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9ddf" w14:textId="22f9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лабораторного обеспечения карантинных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июня 2020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 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лабораторного обеспечения карантинных фитосанитарных мер, утвержденный Решением Коллегии Евразийской экономической комиссии от 10 мая 2016 г. № 41,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четвертого дополнить абзацем следующего содержания: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"образец (проба) – количество подкарантинной продукции, отобранное из партии подкарантинной продукции для проведения карантинной фитосанитарной экспертизы, пораженные (поврежденные) вредителями и болезнями части подкарантинного материала, экземпляры и препараты карантинных объектов, микропрепараты возбудителей болезней.";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Образцы (пробы) свежих фруктов, овощей, ягод, грибов, зеленных культур, срезанных цветов, свежих ветвей и других частей растений для декоративных целей, в которых не были обнаружены карантинные объекты, хранятся в карантинной фитосанитарной (испытательной) лаборатории до завершения проведения всех необходимых экспертиз и выдачи заключения карантинной фитосанитарной экспертизы.";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дополнить пунктами 13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и 13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Образцы (пробы) семенного и посадочного материала растений, в которых не обнаружены карантинные объекты, после завершения карантинной фитосанитарной экспертизы хранению не подлежат и могут быть возвращены собственнику в случаях, когда они представляют научную или хозяйственную ценность.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 Образцы (пробы), представляющие собой экземпляры и препараты карантинных объектов, микропрепараты возбудителей болезней и пораженные (поврежденные) карантинными объектами части растений, хранятся в карантинной фитосанитарной (испытательной) лаборатории или ином месте в соответствии с законодательством государства-члена при соблюдении условий, указанных в пункте 12 настоящего Порядка, до истечения срока годности подкарантинной продукции, но не менее чем в течение 3 месяцев после завершения проведения карантинной фитосанитарной экспертизы. В случае если образец карантинного объекта или регулируемого некарантинного вредного организма представляет собой научную ценность или необходимо хранение его как справочного или коллекционного материала, возможны его хранение в соответствии с законодательством государства-члена или передача в экспертные организации с соблюдением условий, исключающих возможность его распространения.". 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