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1d01" w14:textId="7231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товаров, в отношении которых таможенными органами принимаются решения о классификации товаров, перемещаемых через таможенную границу Евразийского экономического союза в несобранном или разобранном виде, в том числе в некомплектном или незавершенном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марта 2020 года № 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Дополнить </w:t>
      </w:r>
      <w:r>
        <w:rPr>
          <w:rFonts w:ascii="Times New Roman"/>
          <w:b w:val="false"/>
          <w:i w:val="false"/>
          <w:color w:val="000000"/>
          <w:sz w:val="28"/>
        </w:rPr>
        <w:t>перечень товаров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отношении которых таможенными органами принимаются решения о классификации товаров, перемещаемых через таможенную границу Евразийского экономического союза в несобранном или разобранном виде, в том числе в некомплектном или незавершенном виде,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апреля 2018 г. № 45, следующей позицией: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"9508 Карусели, качели, тиры и прочие аттракционы; цирки передвижные и зверинцы передвижные; театры передвижные".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Настоящее Решение вступает в силу по истечении 30 календарных дней с даты его официального опубликования.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