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2502" w14:textId="1942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пассажирской таможенной декларации для экспресс-грузов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2020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пассажирской таможенной декларации для экспресс-грузов, утвержденный Решением Коллегии Евразийской экономической комиссии от 16 октября 2018 г. № 158,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за исключением абзацев второго и третьего пункта 2, абзацев второго и третьего пункта 3 изменений, предусмотренных приложением к настоящему Решению, которые вступают в силу с 1 октября 2020 г.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г. № 4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Порядок заполнения пассажирской таможенной декларации для экспресс-грузов  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получателе (по общей накладной) и таможенном представителе" заменить словами "и получателе (по общей накладной)".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графе указываются код документа в соответствии с классификатором видов документов и сведений и номер документа, подтверждающего помещение товаров на временное хранение, – в случае, если товары до подачи ПТДЭГ помещались на временное хранение (для Республики Беларусь, Кыргызской Республики и Российской Федерации).";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не заполняется в случае: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предварительного таможенного декларирования, если ПТДЭГ будет подаваться до ввоза товаров на таможенную территорию Союза;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вывоза товаров с таможенной территории Союза.".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колонке 6 (в соответствующем реквизите структуры ПТДЭГ) указываются порядковый номер товара по ПТДЭГ и через знак разделителя "/" порядковый номер товара по индивидуальной накладной.";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дополнить предложением следующего содержания: "Указываемое значение округляется по математическим правилам с точностью до 2 знаков после запятой.".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 Сведения об общей стоимости в валюте государства-члена и общем весе брутто товаров, перемещаемых по индивидуальной накладной, указываются в ПТДЭГ в виде электронного документа в соответствующих реквизитах структуры ПТДЭГ, а в ПТДЭГ в виде документа на бумажном носителе – в отдельных строках соответствующей графы ПТДЭГ.". 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