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04d5" w14:textId="a5b0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Решения Высшего Евразийского экономического совета от 8 мая 2015 г.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19 мая 2020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информации Евразийской экономической комиссии о ходе реализации государствами - членами Евразийского экономического союза II этапа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поэтапной либерализации выполнения перевозчиками, зарегистрированными на территории одного из государств - членов Евразийского экономического союза, автомобильных перевозок грузов между пунктами, расположенными на территории другого государства - члена Евразийского экономического союза, на период с 2016 по 2025 годы, утвержденной Решением Высшего Евразийского экономического совета от 8 мая 2015 г. № 13 (далее - Программа):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продолжить мониторинг реализации государствами - членами Евразийского экономического союза мероприятий, предусмотренных Программой.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Армения, Правительству Республики Беларусь, Правительству Кыргызской Республики и Правительству Российской Федерации обеспечить реализацию в установленные сроки мероприятий, предусмотренных III этапом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