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b91" w14:textId="7c2d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20.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и с учетом информации Евразийской экономической комиссии Высший Евразийский экономический совет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решения Высшего Евразийского экономического совета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- членами Евразийского экономического союза до 1 января 2024 г. обеспечить установление в праве Евразийского экономического союза гармонизированных требований к поставщикам услуг в области составления отчетности и бухгалтерского учета одного государства-члена, осуществляющим деятельность на территории другого государства-члена.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г. № 20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Высшего Евразийского экономического совета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секторов (подсекторов) услуг, в которых функционирует единый рынок услуг в рамках Евразийского экономического союза, утвержденный Решением Высшего Евразийского экономического совета от 23 декабря 2014 г. № 110: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Услуги в области составления отчетности и бухгалтерского учета (из СРС 82213, 82219 и 82220)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составления финансовых отчетов на основе информации, предоставляемой клиентом (достоверность составляемых отчетов при этом не гарантируется), ведомостей доходов, балансовых ведомостей, анализа балансовых ведомостей и счетов (за исключением услуг по составлению деклараций по налогам на предпринимательскую деятельность);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проверки, оценки и подготовки финансовых отчетов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классификации и регистрации коммерческих операций в денежном выражении или другой единице измерения в бухгалтерских книгах;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 по составлению (заполнению) налоговых деклараций по налогам на предпринимательскую деятельность, предоставляемых вместе с подготовкой финансовых отчетов.";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сносками 14 и 15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1 января 2025 г. после установления в праве Евразийского экономического союза гармонизированных требований к поставщикам услуг в области составления отчетности и бухгалтерского учета одного государства - члена Евразийского экономического союза, осуществляющим деятельность на территории другого государства - члена Евразийского экономического союза, за исключением услуг, предоставляемых банкам, небанковским кредитно- финансовым организациям.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относится к услугам аудита.".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9 плана либерализации по формированию единого рынка услуг в области составления отчетности и бухгалтерского учета, утвержденного Решением Высшего Евразийского экономического совета от 26 декабря 2016 г. № 22, в графе второй слова "2021 год" заменить словами "2025 год".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