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bb20" w14:textId="0f1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по гармонизации профессиональных и квалификационных требований к водителям и специалистам, ответственным за организацию 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ноября 2019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41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 в целях применения согласованных подходов по гармонизации профессиональных и квалификационных требований к водителям и специалистам, ответственным за организацию международных автомобильных перевозок,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–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профессиональные и квалификационные требования к водителям и специалистам, ответственным за организацию международных автомобильных перевозок (в случае, если такие требования не установлены в законодательстве государства – члена Союза), в том числе определить формы документов, подтверждающих их профессиональную компетентность;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при разработке профессиональных и квалификационных требований к водителям и специалистам, ответственным за организацию международных автомобильных перевозок, положения Хартии качества международных автомобильных грузовых перевозок в системе многосторонней квоты Европейской конференции министров транспорта от 28 мая 2015 года,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– участников СНГ от 24 ноября 2006 года и Решения Экономического совета СНГ от 12 декабря 2008 г. "О Единых требованиях к дополнительному обучению на профессиональную компетентность международных автомобильных перевозчиков государств – участников СНГ";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стремиться к повышению качества перевозок путем применения единообразных требований: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профессиональному образованию и стажу работы водителей, допущенных к международным автомобильным перевозкам;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профессиональному образованию специалистов, ответственных за организацию международных автомобильных перевозок;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технические средства обучения в системе повышения квалификации водителей и специалистов, ответственных за организацию международных автомобильных перевозок.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