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1afb" w14:textId="0861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Евразийской экономической комиссии по мерам, направленным на снижение долга сектора государственного управления в Кыргызской Республике в среднесрочной перспективе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сентября 2019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связи с превышением по итогам 2018 года количественного значения долга сектора государственного управления в Кыргызской Республике,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целях реализации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указанному Договору)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Кыргызской Республике с даты опубликования настоящей Рекомендации на официальном сайте Евразийского экономического союза учитывать при проведении экономической политики следующие предложения Евразийской экономической комиссии по мерам, направленным на снижение долга сектора государственного управления в среднесрочной перспективе: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продолжить постепенное увеличение доли долговых обязательств, выраженных в национальной валюте, в общей сумме долга сектора государственного управления;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совершенствованию администрирования доходов консолидированного бюджета сектора государственного управления и оптимизации налоговых льгот;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эффективность расходов консолидированного бюджета сектора государственного управления с учетом необходимости реализации приоритетных инвестиционных проектов;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 внедрить в практику управления государственными финансами бюджетное правило в возможно короткий срок;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возможность совершенствования системы индикаторов устойчивости долга сектора государственного управления в соответствии с лучшей мировой практикой;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механизмы среднесрочного бюджетного и макроэкономического прогнозирования.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