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ae65" w14:textId="5f9a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15 января 2019 года № 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Евразийского экономического союза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Пояснения к единой Товарной номенклатуре внешнеэкономической деятельности Евразийского экономического союза (приложение № 1 к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ноября 2017 г. № 21) с учетом следующего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последнее предложение абзаца третьего пояснений к подсубпозиции 1207 99 960 0 ТН ВЭД ЕАЭС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"Такие тыквы в основном выращиваются для получения масла и не используются в качестве овощной культуры, семена которой включаются в подсубпозицию 1209 91 800 0.".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