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0ac04" w14:textId="ca0ac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совместных прогнозах развития агропромышленного комплекса, балансах спроса и предложения государств – членов Евразийского экономического союза по сельскохозяйственной продукции, продовольствию, льноволокну, кожевенному сырью, хлопковолокну и шерсти на 2019 – 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9 августа 2019 года № 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 Евразийской экономической комиссии опубликовать на официальном сайте Евразийского экономического союза разработанные и согласованные государствами – членами Евразийского экономического союза совместные прогнозы развития агропромышленного комплекса, балансы спроса и предложения государств – членов Евразийского экономического союза по сельскохозяйственной продукции, продовольствию, льноволокну, кожевенному сырью, хлопковолокну и шерсти на 2019 – 2020 годы для их использования государствами – членами Евразийского экономического союза в целях увеличения объемов взаимной торговли. 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распоряжение вступает в силу с даты его опубликования на официальном сайте Евразийского экономического союза.      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Евразийского межправительственного совета:   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