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c015" w14:textId="c62c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центров компетенций государств – членов Евразийского экономического союза и Евразийской экономической комиссии в рамках реализации цифровой повестки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Межправительственого совета от 25 октября 2019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распоряжения Евразийского межправительственного совета от 27 ноября 2018 г. № 18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Порядок взаимодействия центров компетенций государств – членов Евразийского экономического союза и Евразийской экономической комиссии в рамках реализации цифровой повестки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Коллегии Евразийской экономической комиссии совместно с государствами – членами Евразийского экономического союза в 4-месячный срок утвердить типовое положение о центре компетенций государства – члена Евразийского экономического союза, имеющее рекомендательный характер.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Правительствам государств – членов Евразийского экономического союза в месячный срок после наделения центров компетенций своих государств соответствующими полномочиями для взаимодействия в рамках реализации цифровой повестки Союза проинформировать об этом Евразийскую экономическую комиссию.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 даты его принятия.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2019 г. № 9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взаимодействия центров компетенций государств – членов Евразийского экономического союза и Евразийской экономической комиссии в рамках реализации цифровой повестки Союза   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разработан в соответствии с пунктом 2 распоряжения Евразийского межправительственного совета от 27 ноября 2018 г. № 18 и определяет правила взаимодействия центров компетенций государств – членов Евразийского экономического союза и Евразийской экономической комиссии (далее соответственно – государства-члены, Союз, Комиссия) в рамках реализации цифровой повестки Союза.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Порядке, применяются в значениях, определенных актами органов Союза по вопросам реализации цифровой повестки Союза.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совместных проектов и цифровой трансформации в рамках цифровой повестки Союза, формирования новых механизмов кооперации, а также развития цифровых компетенций государство-член определяет и наделяет соответствующими полномочиями центр компетенций или несколько таких центров по отдельным проектным направлениям или приоритетам цифровой повестки Союза.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компетенций государства-члена в случае наделения соответствующими полномочиями осуществляет взаимодействие с Комиссией при проработке инициатив, а также в рамках проектной и иной деятельности.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рамках заседаний рабочей группы по координации проекта регулируется документами этого проекта.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Взаимодействие при проработке инициативы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компетенций государства-члена при проработке инициативы может осуществлять следующие функции в рамках взаимодействия с Комиссией: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запроса на проработку инициативы;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инициативами на национальном уровне;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методической и экспертной поддержки;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деятельности в рамках экспертных площадок, мероприятий по вопросам проработки инициативы;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запроса на проработку инициативы;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пакета документов для инициации проекта;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экспертов для оценки инициативы;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для включения в проект технического задания на проведение исследования для обоснования инициации проекта;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исследований на национальном уровне и участие в них;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экспертного мнения для обоснования инициации проекта;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предложений по улучшению процесса проработки инициативы;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функции в пределах своей компетенции.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Взаимодействие при осуществлении проектной деятельности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компетенций государства-члена при осуществлении проектной деятельности может осуществлять следующие функции в рамках взаимодействия с Комиссией: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инициация или реализация проекта и его отдельных мероприятий;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методической и экспертной поддержки при осуществлении проектной деятельности и по результатам проекта;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деятельности в рамках экспертных площадок, мероприятий по вопросам, касающимся проектной деятельности;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деятельности рабочих групп по координации проектов;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проектов;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отчетов о ходе реализации проектов;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нормативно-методических документов;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центрами компетенций других государств-членов с целью выработки единых подходов к решению задач;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информирования потенциальных участников проектной деятельности в государстве-члене о механизмах проработки инициатив и реализации проектов в рамках цифровой повестки Союза;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проектной деятельности;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пилотных проектах и проектах с использованием механизма "регулятивных песочниц";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фондами, осуществляющими инвестиции при реализации проектов в рамках цифровой повестки Союза;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предложений по улучшению процессов в рамках проектной деятельности;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функции в пределах своей компетенции.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Правила взаимодействия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компетенций государств-членов и Комиссия назначают лиц, ответственных за координацию взаимодействия и обмен информацией.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таких лицах публикуются на информационных ресурсах центров компетенций государств-членов в информационно-телекоммуникационной сети "Интернет" и на информационном портале Союза.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 передача информации, полученной от Комиссии в рамках взаимодействия центров компетенций государств-членов и Комиссии, осуществляются в соответствии с законодательством государствчленов.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компетенций государства-члена представляет информацию по запросу Комиссии в течение 30 календарных дней с даты получения запроса.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представляет информацию по запросу центра компетенций государства-члена в течение 30 календарных дней с даты получения запроса.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Взаимодействие в рамках экспертной площадки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площадка используется для обсуждения конкретных инициатив, исследований или проектов, а также вопросов, связанных с проектной деятельностью.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компетенций государства-члена может выступать инициатором взаимодействия с Комиссией в рамках экспертной площадки и вносить предложения в список вопросов для рассмотрения.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экспертной площадки могут взаимодействовать представители Комиссии, центров компетенций и органов государственной власти государств-членов, а также независимые эксперты от бизнес-сообществ, научных, международных и общественных организаций, сведения о которых не включены в реестр компетенций.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участников взаимодействия в рамках экспертной площадки входят координатор, секретарь и участники.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состава участников взаимодействия в рамках экспертной площадки не является обязательным.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Координатор, которым является должностное лицо или сотрудник Комиссии, ведет заседания.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определяется координатором из числа участников и осуществляет документационное обеспечение взаимодействия в рамках экспертной площадки.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рамках экспертной площадки может осуществляться в режиме видеоконференции.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позднее чем за 10 календарных дней до даты проведения заседания уведомляет центры компетенций государствчленов о проведении заседания и предоставляет информацию по проработке инициативы или по другим предлагаемым для обсуждения вопросам.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формируют позиции относительно инициативы и других рассматриваемых вопросов.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Мнение участников и экспертное заключение по итогам проведения заседания не может рассматриваться в качестве позиции государства-члена.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заседания по решению координатора оформляются протоколом.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протоколов заседаний обеспечивается Комиссией.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на информационном портале Союза создается раздел, содержащий сведения о деятельности в рамках экспертной площадки, в том числе описание этой деятельности, состав участников, а также при необходимости информацию о заседаниях и иных мероприятиях в рамках экспертной площадки, протоколы заседаний и иные информационные материалы, состав которых определяется координатором. Ведение такого раздела осуществляется секретарем.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указанному разделу предоставляется уполномоченным органам и центрам компетенций государств-членов.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заседаниях, проводимых в рамках экспертной площадки, представителей центров компетенций, органов государственной власти государств-членов, независимых экспертов от бизнес-сообществ, научных, международных и общественных организаций, несет направляющая их сторона.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Иные формы взаимодействия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и центры компетенций государств-членов могут организовывать и проводить совместные мероприятия, не предусмотренные настоящим Порядком, с участием заинтересованных лиц и осуществлять обмен информацией в рамках таких мероприятий. 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