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d845" w14:textId="c82d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трансграничного информационного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9 августа 2019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30 апреля 2019 г. № 3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трансграничного информационного взаимодействия.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г. № 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трансграничного информационного взаимодействия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Информационное взаимодействие в рамках Евразийского экономического союза (далее – Союз) регулируется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 Основополагающие принципы информационного взаимодействия и координации его осуществления в рамках Союза определяются в соответствии с Протоколом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механизмом реализации информационного взаимодействия в рамках Союза является трансграничное пространство доверия, цели, задачи и элементы которого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трансграничного пространства доверия, утвержденной Решением Коллегии Евразийской экономической комиссии от 27 сентября 2016 г. № 105 (далее – Стратегия),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при межгосударственном информационном взаимодействии механизмов и имеющих юридическую силу электронных документов, утвержденной Решением Совета Евразийской экономической комиссии от 18 сентября 2014 г. № 73.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правовые, организационные и технические условия для осуществления межгосударственного информационного взаимодействия в рамках Союза создаются за счет формирования элементов трансграничного пространства доверия.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положений настоящей Концепции могут использоваться соответствующие элементы трансграничного пространства доверия, созданные в рамках реализации первого этапа Стратегии.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Концепции в части информационного взаимодействия юридических лиц (хозяйствующих субъектов) государств-членов между собой носят рекомендательный характер.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Информационный обмен электронными документами между субъектами электронного взаимодействия, использующими разные механизмы защиты электронных документов, могут обеспечиваться с использованием различных механизмов обеспечения информационного взаимодействия, в том числе доверенной третьей стороны.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Союза (далее – государства-члены) обеспечивают право субъектов электронного взаимодействия пользоваться услугами доверенных третьих сторон. Юридические лица (хозяйствующие субъекты) государств-членов вправе самостоятельно выбирать механизмы защиты электронных документов с учетом требований законодательства государств-членов и международных договоров, а также оценки связанных с процессом электронного взаимодействия рисков и собственных предпочтений.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Настоящая Концепция определяет общие подходы к организации информационного взаимодействия юридических лиц (хозяйствующих субъектов) государств-членов между собой и с уполномоченными органами государств-членов.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настоящей Концепции используются понятия, которые означают следующее: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"механизмы обеспечения информационного взаимодействия" – совокупность информационно-технологических и организационно-правовых решений, реализуемых в целях обеспечения доверия при трансграничном информационном взаимодействии;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"схема идентификации субъектов электронного взаимодействия" – текстовое и (или) графическое описание, позволяющее получить целостное представление об этапах, методах и способах идентификации субъектов электронного взаимодействия с использованием механизма идентификации и аутентификации;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"трансграничное информационное взаимодействие" – процесс обмена информацией между субъектами – резидентами различных государств-членов, который начинается на территории государства-члена, резидентом которого является отправитель информации, и заканчивается на территории государства-члена, резидентом которого является получатель информации;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 между субъектами электронного взаимодействия" - договоренность в письменной или устной форме между двумя и более субъектами электронного взаимодействия (участниками соглашения) о порядке организации информационного взаимодействия, не противоречащая требованиям законодательства государств-членов, в юрисдикции которых находятся указанные субъекты.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Концепции, применяются в значениях, определенных Договором о Евразийском экономическом союзе от 29 мая 2014 года.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Общие подходы к реализации информационного взаимодействия юридических лиц (хозяйствующих субъектов) государств-членов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Механизмы обеспечения информационного взаимодействия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Информационное взаимодействие юридических лиц (хозяйствующих субъектов) государств-членов между собой (далее – отношения типа B2B) осуществляется с использованием механизмов обеспечения информационного взаимодействия, в том числе реализующих механизмов документирования информации в электронном виде, характерных для отношений типа B2B, в соответствии с законодательством государств-членов.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Юридические лица (хозяйствующие субъекты) государств-членов вправе использовать любые механизмы обеспечения информационного взаимодействия в соответствии с законодательством государств-членов и соглашениями между субъектами электронного взаимодействия.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механизмах обеспечения информационного взаимодействия могут быть задействованы элементы трансграничного пространства доверия,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созданию, развитию и функционированию трансграничного пространства доверия, утвержденным Решением Совета Евразийской экономической комиссии от 5 декабря 2018 г. № 96 (далее – Требования).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Применяемые субъектами электронного взаимодействия в отношениях типа B2B механизмы обеспечения информационного взаимодействия могут обеспечивать выполнение следующих функций в рамках заранее заданных параметров, соответствующих требованиям взаимодействующих сторон (далее – заданная степень надежности):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аутентификация субъектов электронного взаимодействия с соблюдением заданной степени надежности;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данных, в том числе электронных документов, между субъектами электронного взаимодействия с соблюдением заданной степени надежности;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доказательство с заданной степенью надежности неотказуемости субъектов электронного взаимодействия от выполненных ими действий, в том числе от подписания электронной цифровой подписью (электронной подписью) (далее – электронная подпись) электронного документа, переданного субъекту электронного взаимодействия;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 защиты информации, обеспечивающих хранение данных, в том числе ключей шифрования и электронной подписи (при наличии), идентификацию взаимодействующих субъектов, передачу данных, подписание электронной подписью электронного документа и проверку электронной подписи с соблюдением заданной степени надежности;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с соблюдением заданной степени надежности даты и времения предоставления информации в рамках информационного взаимодействия;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полномочий субъекта электронного взаимодействия, использующего электронную цифровую подпись, на подписание и (или) передачу электронных документов, передаваемых им в рамках информационного взаимодействия;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подлинности переданных данных, в том числе электронных документов, по истечении заданного периода времени.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Соглашения между субъектами электронного взаимодействия в рамках отношений типа B2B могут устанавливать порядок выполнения функций, указанных в пункте 9 настоящей Концепции.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Функции, выполняемые с использованием механизмов обеспечения информационного взаимодействия, и порядок их выполнения, предусмотреный соглашениями между субъектами электронного взаимодействия в рамках отношений типа B2B, определяются субъектами электронного взаимодействия самостоятельно исходя из требований законодательства государств-членов, в юрисдикции которых находятся указанные субъекты, и оценки рисков, допустимых для информационного взаимодействия. Рекомендуется, чтобы состав указанных функций в полной мере соответствовал составу функций, приведенному в пункте 9 настоящей Концепции, а соглашения между субъектами электронного взаимодействия определяли порядок их выполнения.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электронного взаимодействия в рамках отношений типа B2B могут применять механизмы обеспечения информационного взаимодействия, предоставляемые на основе договоров операторами общей инфраструктуры документирования информации в электронном виде государств-членов в соответствии с законодательством государств-членов.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Идентификация субъектов электронного взаимодействия в рамках отношений типа B2B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Юридические лица (хозяйствующие субъекты) государств-членов в целях взаимной идентификации при информационном взаимодействии могут использовать любые способы идентификации субъектов электронного взаимодействия, предусмотренные законодательством государств-членов и соглашениями между субъектами электронного взаимодействия.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Применяемые при информационном взаимодействии способы идентификации юридических лиц (хозяйствующих субъектов) государств-членов могут быть основаны на использовании как элементов национальных пространств доверия государств-членов, так и элементов трансграничного пространства доверия, соответствующих Требованиям.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Рекомендуется, чтобы применяемые субъектами электронного взаимодействия в рамках отношений типа B2B способы идентификации основывались на использовании сертификатов ключей проверки электронной подписи, реализуемых удостоверяющими центрами государств-членов, входящими в состав трансграничного пространства доверия, и соответствующих Требованиям.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Механизмы обеспечения информационного взаимодействия в рамках отношений типа B2B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Отношения типа B2B могут осуществляться путем использования следующих механизов обеспечения информационного взаимодействия: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и аутентификации субъектов электронного взаимодействия, являющихся представителями взаимодействующих юридических лиц (хозяйствующих субъектов), а также, при необходимости, управления сертификатами ключей проверки электронной подписи, включая функции по созданию, выдаче, прекращению действия, отзыву таких сертификатов и предоставлению информации об их статусе;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 проверки электронной подписи, которой подписаны электронные документы, созданные субъектами электронного взаимодействия;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статуса сертификатов ключей проверки электронной подписи;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полномочий субъектов электронного взаимодействия в соответствии с правилами, установленными соглашением между субъектами электронного взаимодействия;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меток времени – фиксации даты и времени предоставления такому механизму информации на различных этапах информационного взаимодействия;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архивного хранения данных, в том числе электронных документов, обеспечивающий проверку подлинности переданных данных, в том числе электронных документов, по истечении заданного периода времени;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данных, в том числе электронных документов, между субъектами электронного взаимодействия;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неотказуемости – формирования (предоставления) для третьей стороны электронных доказательств выполнения субъектами электронного взаимодействия действий, в том числе подписания электронной подписью электронного документа и его передачи (получения).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Указанные в пункте 16 настоящей Концепции механизмы реализуются непосредственно самими субъектами электронного взаимодействия, удостоверяющими центрами или доверенными третьими сторонами, являющимися элементами национальных пространств доверия государств-членов или элементами трансграничного пространства доверия, исходя из требований законодательства государств-членов, в юрисдикции которых находятся указанные субъекты, и оценки рисков, допустимых при таком информационном взаимодействии. Используемые субъектами электронного взаимодействия элементы трансграничного пространства доверия должны соответствовать Требованиям.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Информационное взаимодействие между субъектами электронного взаимодействия, использующими разные механизмы защиты передаваемых данных, в том числе электронных документов, может обеспечиваться с использованием механизмов, предоставляемых операторами общей инфраструктуры документирования информации в электронном виде. Если используются механизмы, предоставляемые операторами общей инфраструктуры документирования информации в электронном виде, то государство, резидентом которого является юридическое лицо, обеспечивает гарантии доверия к используемым операторами общей инфраструктуры документирования информации в электронном виде элементам трансграничного пространства доверия.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Общие подходы к реализации информационного взаимодействия юридических лиц (хозяйствующих субъектов) государств-членов с уполномоченными органами государств-членов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принципы организации информационного взаимодействия юридических лиц (хозяйствующих субъектов) государств-членов с уполномоченными органами государств-членов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информационного взаимодействия юридических лиц (хозяйствующих субъектов) государств-членов с уполномоченными органами государств-членов (далее – отношения типа B2G) осуществляется на основе следующих принципов: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типа B2G реализуются в соответствии с требованиями законодательства государства-члена, с уполномоченным органом которого планируется взаимодействие, и права Союза, регулирующими отношения, в рамках которых организуется информационное взаимодействие;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отношений типа B2G преимущественно следует использовать механизмы общей инфраструктуры документирования информации в электронном виде, предоставляемые операторами элементов трансграничного пространства доверия, включенными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перечень элементов общей инфраструктуры документирования информации в электронном виде, утверждаемый Евразийской экономической комиссией (далее – Комиссия);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операторами общей инфраструктуры документирования информации в электронном виде, предоставляющими механизмы общей инфраструктуры документирования информации в электронном виде, могут являться государственные органы и организации государств-членов, негосударственные организации государств-членов, а также Комиссия;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трансграничного пространства доверия должны соответствовать Требованиям вне зависимости от того, какими операторами они эксплуатируются;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надежности механизмов обеспечения отношений типа B2G определяется исходя из требований права Союза, регулирующих отношения, в рамках которых осуществляется информационное взаимодействие, или законодательства государства-члена, с уполномоченным органом которого планируют взаимодействовать юридические лица (хозяйствующие субъекты) государств-членов. При отсутствии указанных требований уровень надежности определяется исходя из требований уполномоченного органа соответствующего государства-члена, установленных на основе оценки рисков, допустимых для такого информационного взаимодействия;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механизмов документирования информации в электронном виде операторами общей инфраструктуры документирования информации в электронном виде, относящихся к юрисдикции определенного государства-члена, и порядок оплаты услуг указанных операторов определяются законодательством этого государства-члена самостоятельно, если иное не установлено правом Союза;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общей инфраструктуры документирования информации в электронном виде несут ответственность за оказание услуг ненадлежащего качества и вред, причиненный третьим лицам, в соответствии с пунктами 18 и 19 Требований.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Идентификация субъектов электронного взаимодействия в рамках отношений типа B2G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отношениях типа B2G используются способы идентификации субъектов электронного взаимодействия, установленные для данного типа информационного взаимодействия законодательством государства-члена, с уполномоченным органом которого планируют взаимодействовать юридические лица (хозяйствующие субъекты) государств-членов.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Рекомендуется, чтобы применяемые способы идентификации субъектов электронного взаимодействия основывались на использовании механизмов по созданию и выдаче сертификатов ключей проверки электронной подписи, реализуемых удостоверяющими центрами государств-членов, входящими в состав трансграничного пространства доверия, и соответствующих Требованиям.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Идентификация субъектов электронного взаимодействия обеспечивается механизмом идентификации и аутентификации субъектов. Операторы общей инфраструктуры документирования информации в электронном виде, предоставляющие указанный механизм, оказывают субъектам электронного взаимодействия услуги по идентификации и аутентификации субъектов в соответствии со схемой идентификации субъектов электронного взаимодействия, предусмотренной для данного типа информационного взаимодействия законодательством государства-члена, в юрисдикции которого они находятся.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ведет реестр схем идентификации субъектов электронного взаимодействия, использование которых допустимо в механизмах идентификации и аутентификации субъектов в государствах-членах для определенных видов информационного взаимодействия. Информация об используемых в государствах-членах схемах идентификации субъектов электронного взаимодействия для определенных видов информационного взаимодействия в целях включения в данный перечень предоставляется государствами-членами.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Государства-члены предпринимают усилия к установлению доверия между национальными механизмами идентификации и аутентификации субъектов.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Механизмы обеспечения информационного взаимодействия в рамках отношений типа B2G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Отношения типа B2G осуществляются путем использования следующих механизмов обеспечения информационного взаимодействия: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и аутентификации субъектов электронного взаимодействия – идентификации и аутентификации субъектов, являющихся представителями взаимодействующих юридических лиц (хозяйствующих субъектов), а также, при необходимости, управления сертификатами ключей проверки электронной подписи, включая функции по созданию, выдаче, прекращению действия, отзыву таких сертификатов и предоставлению информации об их статусе;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 проверки электронной подписи, которой подписаны электронные документы, созданные субъектами электронного взаимодействия;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статуса сертификатов ключей проверки электронной подписи;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полномочий субъектов электронного взаимодействия в соответствии с правилами, установленными уполномоченным органом государства-члена, с которым планируют взаимодействовать юридические лица (хозяйствующие субъекты) государств-членов;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меток времени – фиксации даты и времени предоставления такому механизму информации на различных этапах информационного взаимодействия юридических лиц (хозяйствующих субъектов) государств-членов с уполномоченными органами государств-членов;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архивного хранения данных, в том числе электронных документов – проверки подлинности переданных данных, в том числе электронных документов, по истечении заданного периода времени;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данных, в том числе электронных документов, между субъектами электронного взаимодействия с достижением характеристик защиты передаваемых данных, в том числе конфиденциальности, целостности, доступности, подтверждения авторства, заданных уполномоченным органом государства-члена, с которым планируют взаимодействовать юридические лица (хозяйствующие субъекты) государств-членов;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неотказуемости – формирования (предоставления) для третьей стороны электронных доказательств выполнения субъектами электронного взаимодействия, участвующих в отношениях типа B2G, действий, в том числе подписания электронной подписью электронного документа и его передачи (получения);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перечня элементов общей инфраструктуры документирования информации в электронном виде, утверждаемого Комиссией – предоставления субъектам электронного взаимодействия свободного доступа к информации, содержащейся в перечне, поддержки в актуальном состоянии сведений, содержащихся в перечне, и иные функции, необходимые для ведения перечня.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Указанные в пункте 24 настоящей механизмы реализуются элементами трансграничного пространства доверия, которые должны соответствовать Требованиям.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Государства-члены проводят регулярную оценку рисков, возникающих при использовании механизмов обеспечения информационного взаимодействия в рамках отношений типа B2G и вырабатывают взаимоприемлемые меры для достижения допустимого уровня данных рисков. Ведение реестра таких рисков, с учетом определемого уполномоченными органами государств-членов унифицированного формата их описания, обеспечивает Комиссия. 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