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10b0" w14:textId="9691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низкообогащенного урана и транспортных упаковочных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г. № 124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Совета Евразийской экономической комиссии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Перечень категорий товаров, в отношении которых устанавливаются более продолжительные, чем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предельные сроки временного ввоза,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дополнить позициями 17 и 18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Низкообогащенный уран в виде гексафторида урана (код 2844 20 350 0 ТН ВЭД ЕАЭС) в объеме не более 90 тонн, указанный в пункте 9 перечня категорий товаров, временное нахождение и использование которых на таможенной территории Евразийского экономического союза в соответствии с 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 20 декабря 2017 г. № 109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 соответствии с пунктом 9 перечня категорий товаров, временное нахождение и использование которых на таможенной территории Евразийского экономического союза в соответствии с 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декабря 2017 г. № 109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упаковочные контейнеры (код 8609 00 900 9 ТН ВЭД ЕАЭС), предназначенные для транспортировки и хранения низкообогащенного урана в виде гексафторида урана (код 2844 20 350 0 ТН ВЭД ЕАЭС) в объеме не более 90 тонн, указанные в пункте 10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декабря 2017 г. № 109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 соответствии с пунктом 10 перечня категорий товаров, временное нахождение и использование которых на таможенной территории Евразийского экономического союза в соответствии с 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декабря 2017 г. № 109".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дополнить пунктами 9 и 10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Низкообогащенный уран в виде гексафторида урана (код 2844 20 350 0 ТН ВЭД ЕАЭС) в объеме не более 90 тонн, ввозимый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года, при условии, что такой низкообогащенный уран ввозится исключительно в целях хранения на территории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низкообогащенного урана – до окончания срока действия указанного Соглашения.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Транспортные упаковочные контейнеры (код 8609 00 900 9 ТН ВЭД ЕАЭС), предназначенные для транспортировки и хранения низкообогащенного урана, ввозимые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года, при условии, что такие транспортные упаковочные контейнеры ввозятся исключительно в целях хранения низкообогащенного урана, указанного в пункте 9 настоящего перечня.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транспортных упаковочных контейнеров – до окончания срока действия указанного Соглашения.".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