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ed4" w14:textId="0aa0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"Безопасность лифтов" (ТР ТС 011/2011)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112. Утратил силу решением Совета Евразийской экономической комиссии от 29 ноября 2024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Утратил силу решением Совета Евразийской экономической комиссии от 29.11.2024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5.5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технического регламента Таможенного союза "Безопасность лифтов" (ТР ТС 011/2011), принятого Решением Комиссии Таможенного союза от 18 октября 2011 г. № 824, слова "7 лет" заменить словами "12 лет".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правительства государств – членов Евразийского экономического союза обеспечить в соответствии с законодательством своих государств безопасность эксплуатируемых лифтов, введенных в эксплуатацию до вступления в силу технического регламента Таможенного союза "Безопасность лифтов" (ТР ТС 011/2011) и отработавших назначенный срок службы, до приведения их в соответствие с требованиями указанного технического регламента.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