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9a295" w14:textId="d89a2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категорий товаров,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(допуска) допускаются без уплаты ввозных таможенных пошлин, налогов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8 августа 2019 года № 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Решение утрачивает силу решением Совета Евразийской экономической комиссии от 22.04.2024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219 Таможенного кодекса Евразийского экономического союза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 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товаров,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(допуска) допускаются без уплаты ввозных таможенных пошлин, налогов, утвержденный Решением Совета Евразийской экономической комиссии от 20 декабря 2017 г. № 109, дополнить пунктом 7 следующего содержания: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Морское пассажирское судно (код 8901 10 100 9 ТН ВЭД ЕАЭС), зафрахтованное ФГУП "Росморпорт", при условии его использования в качестве плавучей гостиницы для проживания участников, гостей, персонала и других клиентских групп в период проведения ежегодного Восточного экономического форума в г. Владивостоке.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срок временного нахождения и использования на таможенной территории Евразийского экономического союза в соответствии с таможенной процедурой временного ввоза (допуска) без уплаты ввозных таможенных пошлин, налогов указанного морского пассажирского судна – 30 календарных дней со дня помещения под такую таможенную процедуру.".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10 календарных дней с даты его официального опубликования.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распространяется на правоотношения, возникшие с момента помещения под таможенную процедуру временного ввоза (допуска) морского пассажирского судна, указанного в пункте 1 настоящего Решения, для проведения Восточного экономического форума в г. Владивостоке в 2019 году.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