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71c0" w14:textId="fb17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Совета Евразийской экономической комиссии от 18 октября 2016 г.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18 января 2019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октября 2016 г. № 32 "О формировании приоритетных евразийских технологических платформ" изменения согласно приложению.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c даты его опубликования на официальном сайте Евразийского экономического союза.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января 2019 г. № 6  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распоряжение Совета Евразийской экономической комиссии от 18 октября 2016 г. № 32  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"15" заменить цифрами "16".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графе первой дополнить позицией 12 следующего содержания: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Энергетика"; 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графе второй дополнить позицией 15 следующего содержания: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Энергетика и электрификация". 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Дополнить приложением № 16 следующего содержания: 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 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2016 г. № 32  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 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евразийской технологической платформы "Энергетика и электрификация"  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Учредители: 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федеральное государственное бюджетное образовательное учреждение высшего образования "Национальный исследовательский университет "МЭИ" (г. Москва, Российская Федерация);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Белорусский национальный технический Университет (г. Минск, Республика Беларусь);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"Соколовско-Сарбайское горно-обогатительное производственное объединение" (г. Рудный, Республика Казахстан);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"Рудненский Индустриальный Институт", Республика Казахстан (г. Рудный, Республика Казахстан);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"Павлодарский государственный Университет имени С. Торайгырова" (г. Павлодар, Республика Казахстан);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"EcoWatt" (г. Алматы, Республика Казахстан);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Кыргызский государственный технический университет им. И. Раззакова (г. Бишкек, Кыргызская Республика);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развития возобновляемых источников энергии и энергоэффективности (г. Бишкек, Кыргызская Республика);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общество с ограниченной ответственностью "ГРОССМАНН РУС" (г. Санкт-Петербург, Российская Федерация).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Цели: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эффективного взаимодействия заинтересованных организаций государств – членов Евразийского экономического союза (далее – государства-члены) с целью обеспечения потребителей энергетическими ресурсами, повышения эффективности их использования и снижения негативного воздействия энергетических объектов на окружающую среду;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коммерциализация энергоэффективных технологий по производству, трансформации, передаче, распределению и потреблению традиционных и возобновляемых энергоресурсов в государствах-членах.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Задачи: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системной работы по анализу передовых национальных и мировых достижений в сфере энергетики;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потребностей реальных секторов экономики государств-членов в новых энергетических технологиях;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научного потенциала и представителей бизнес-сообществ государств-членов для совместного решения прикладных задач по разработке инновационных продуктов и технологий, их внедрению в промышленное производство;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наилучших достижений и доступных технологий по эффективному использованию энергетических ресурсов, применяемых в государствах-членах и в третьих странах, поиск и содействие развитию приоритетных совместных научно-технических проектов на территориях государств-членов.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Основные направления деятельности: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энергетическое машиностроение;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эффективная теплофикация, когенерация и тригенерация, централизованное и децентрализованное теплоснабжение;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электрификация: повышение надежности электроснабжения, релейная защита и автоматика снижения потерь, автоматизация, повышение качества электрической энергии;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"умные электрические сети", в том числе обеспечивающие возможность параллельной работы в сети различных источников, включая возобновляемые источники энергии;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распределенная генерация, включая возобновляемые источники энергии;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возобновляемых источников энергии для энергоснабжения удаленных потребителей.   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