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46e6" w14:textId="5194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награждения медалью "За вклад в развитие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марта 2019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6 декабря 2018 г. № 28 "О медали "За вклад в развитие Евразийского экономического союза"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эскиз медали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 вклад в развитие Евразийского экономического союза";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медали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 вклад в развитие Евразийского экономического союза";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эскиз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медали "За вклад в развитие Евразийского экономического союза".   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опубликования.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 2019 г. № 47  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 </w:t>
      </w:r>
      <w:r>
        <w:br/>
      </w:r>
      <w:r>
        <w:rPr>
          <w:rFonts w:ascii="Times New Roman"/>
          <w:b/>
          <w:i w:val="false"/>
          <w:color w:val="000000"/>
        </w:rPr>
        <w:t xml:space="preserve">медали "За вклад в развитие Евразийского экономического союза" </w:t>
      </w:r>
    </w:p>
    <w:bookmarkEnd w:id="4"/>
    <w:bookmarkStart w:name="z13" w:id="5"/>
    <w:p>
      <w:pPr>
        <w:spacing w:after="0"/>
        <w:ind w:left="0"/>
        <w:jc w:val="left"/>
      </w:pP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9850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 2019 г. № 47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медали "За вклад в развитие Евразийского экономического союза"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"За вклад в развитие Евразийского экономического союза" имеет форму круга диаметром 34 мм с выпуклым бортиком с обеих сторон.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 центре медали (медальона круглой формы) расположено рельефное цветное изображение эмблемы Евразийского экономического союза. Вдоль ранта размещены две надписи, выполненные прямым брусковым шрифтом. В верхней части – "ЗА ВКЛАД В РАЗВИТИЕ", в средней и нижней части – "ЕВРАЗИЙСКОГО ЭКОНОМИЧЕСКОГО СОЮЗА". Верхняя надпись читается по часовой стрелке, нижняя – против хода часовой стрелки. Между надписями расположены разделители круглой формы.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медали в центральной части размещен рельефный элемент со "скрытым" изображением овальной формы. В нем под разными углами зрения поочередно читаются буквы "ЕАЭС" и одноцветное изображение эмблемы Союза. Сверху и снизу рельефного элемента с "скрытыми" изображениями расположены декоративные выступающие элементы – вензеля.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при помощи ушка и кольца соединяется с пятиугольной колодкой, обтянутой муаровой лентой белого цвета с полосами равной ширины синего и золотистого цветов, разделенных белой узкой полосой.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Колодка изготавливается из алюминия. Крепление на колоде – булавка.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изготавливается из сплава серебра, с гальваническим золотым покрытием.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 2019 г. № 47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>удостоверения к медали "За вклад в развитие Евразийского экономического союза"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1:2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0419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143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