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e3f3" w14:textId="688e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роке вступления в силу некоторых решений Коллегии Евразийской экономической комиссии о применении мер защиты внутренне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февраля 2019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9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исключительных случаях, требующих оперативного реагирования, а именно в целях устранения или сокращения временного разрыва в действии мер защиты внутреннего рынка, поручить Коллегии Евразийской экономической комиссии при принятии решений о применении специальных защитных, антидемпинговых или компенсационных мер по итогам расследований, в ходе которых действовали предварительные специальные, предварительные антидемпинговые или предварительные компенсационные пошлины, устанавливать срок вступления в силу таких решений, отличный от срока, указанного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 № 1 к Договору о Евразийском экономическом союзе от 29 мая 2014 года), но не менее чем по истечении 15 календарных дней с даты официального опубликования соответствующего решения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