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799b" w14:textId="5d47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перспективных интеграционных проектах в Евразийском экономическом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18 января 2019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сведению заинтересованность Российской Федерации в реализации следующих перспективных интеграционных проектов: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евразийской системы денежных переводов;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логистических и оптово-распределительных механизмов в торговле сельскохозяйственными товарами и продуктами питания;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цифровой торговой платформы (экосистемы) для малого и среднего бизнеса;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совместных евразийских интернет-ресурсов в сфере образования, науки, кино, культуры, туризма, отдыха и развлечений, спорта и др., в том числе на языках государств – членов Евразийского экономического союза (далее соответственно – государства-члены, Союз).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целесообразным: 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проработку перспективных интеграционных проектов, направленных на углубление интеграционного сотрудничества, поддержку предпринимательской инициативы, обеспечение выгод для граждан и бизнеса от процессов интеграции;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интеграционных инициатив в проектном формате, предусматривающих участие, как правило, всех, но не менее трех государств-членов, а также хозяйствующих субъектов государств-членов.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Просить правительства государств-членов до 22 февраля 2019 г. направить в Евразийскую экономическую комиссию предложения по перспективным интеграционным проектам с указанием государственных органов-координаторов и заинтересованных в реализации соответствующего проекта хозяйствующих субъектов.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Евразийской экономической комиссии совместно с государствами-членами: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подготовить предложения по выстраиванию эффективной системы управления евразийскими интеграционными проектами и их финансированию, максимальному включению бизнес-сообщества из государств-членов в реализацию проектов, в том числе критерии отбора перспективных интеграционных проектов и порядок их проработки;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евразийских интеграционных проектов, предусматривающих элементы цифровой трансформации, руководствоваться механизмом реализации проектов в рамках цифровой повестки Союза, определяя при необходимости отдельные особенности реализации таких проектов решениями Совета Комиссии;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сформировать согласованные перечни перспективных интеграционных проектов и представить для рассмотрения Высшим Евразийским экономическим советом в установленном порядке предложения по их реализации.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  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От Республики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От Республики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От Республики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От Кыргызской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От Российской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Мамин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 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