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ac07" w14:textId="57ba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условий применения отдельных критериев допустимости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января 2019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 применения отдельных критериев допустимости специфических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среднесписочная численность работников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за календарный год, предшествующий году предоставления специфической субсидии, не должна превышать 250 человек.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утвержденного настоящим Решением, применяются до 21 мая 2028 г. До завершения этого периода Евразийская экономическая комиссия совместно с государствами – членами Евразийского экономического союза определяет необходимость продления применения данных положений в существующем либо в измененном виде.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Совета Евразийской экономической комиссии от 19.05.2022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22.05.2022); от 01.03.2024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22.05.2024); от 15.05.2025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22.05.2025)..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г. № 14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условий применения отдельных критериев допустимости специфических субсидий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Соглашение), применяется при условии, что 1 получатель (предприятие) может получить малозначимую специфическую субсидию не чаще чем 2 раза в год.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под недостаточным количеством производства продукции следует понимать случай, когда доля товара, производимого в государствах – членах Евразийского экономического союза (далее соответственно – государства-члены, Союз), составляет на рынке Союза менее 10 процентов от объема потребления.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уровень рассчитывается на основании статистических данных, полученных за 3 года, предшествующие дате начала срока действия специфической субсидии. В случае согласования планируемой к предоставлению субсидии данный уровень рассчитывается на основании статистических данных, полученных за 3 года, предшествующие дате подачи заявления о согласовании.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применяется при условии участия в совместном проекте 2 и более государств-членов.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размер субсидии не должен превышать 5 процентов максимальной годовой выручки предприятия за 3 года, предшествующие дате начала срока действия специфической субсидии. В случае согласования планируемой к предоставлению субсидии данный уровень рассчитывается на основании статистических данных, полученных за 3 года, предшествующие дате подачи заявления о согласовании.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размер субсидии не должен превышать 5 процентов максимальной годовой выручки предприятия за 3 года, предшествующие дате начала срока действия специфической субсидии, и отсутствует факт получения таким предприятием специфической субсидии, соответствующей критерию,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в течение года, предшествующего дате подачи заявления о согласовании. В случае согласования планируемой к предоставлению субсидии данный уровень рассчитывается на основании статистических данных, полученных за 3 года, предшествующие дате подачи заявления о согласовании.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под недостаточным количеством производства продукции следует понимать случай, когда доля товара, производимого в государствах-членах, составляет на рынке Союза менее 50 процентов от объема потребления.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значение доли товара на рынке Союза рассчитывается на основании статистических данных, полученных за 3 года, предшествующие дате начала срока действия специфической субсидии, и не должно превышать уровень, указанный в абзаце первом настоящего пункта. В случае согласования планируемой к предоставлению субсидии данное значение доли рассчитывается на основании статистических данных, полученных за 3 года, предшествующие дате подачи заявления о согласовании.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рассчитывается как совокупный объем производства и импорта за вычетом объема экспорта.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22.05.2024).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право на выплаты возникает в случае признания факта стихийного бедствия или другого чрезвычайного происшествия органом власти государства-члена (органом власти административно-территориальной единицы государства-члена).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без ограничения среднесписочной численности работников предприятий при условии, что специфическая субсидия направлена на оказание помощи предприятиям в оплате до половины стоимости услуг по организации участия в торговых ярмарках, проводимых в третьих странах.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неустойчивое и кризисное финансовое состояние наблюдается на предприятии ежеквартально на протяжении года, предшествующего дате подачи заявления.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субсидии, выделяемой предприятию, находящемуся в неустойчивом или кризисном состоянии, должен составлять не более 75 процентов от объема реструктурируемой задолженности.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Критерий допустимости специфической субсидии,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Соглашения, применяется при условии, что начальный период становления составляет срок, равный 24 месяцам с даты государственной регистрации юридического лица и не более 24 месяцев с даты начала им производства. 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