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09b1" w14:textId="95d0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рабочей группы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w:t>
      </w:r>
    </w:p>
    <w:p>
      <w:pPr>
        <w:spacing w:after="0"/>
        <w:ind w:left="0"/>
        <w:jc w:val="both"/>
      </w:pPr>
      <w:r>
        <w:rPr>
          <w:rFonts w:ascii="Times New Roman"/>
          <w:b w:val="false"/>
          <w:i w:val="false"/>
          <w:color w:val="000000"/>
          <w:sz w:val="28"/>
        </w:rPr>
        <w:t>Распоряжение Коллегии Евразийской экономической комиссии от 10 сентября 2019 года № 151.</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рабочей группы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 утвержденный распоряжением Коллегии Евразийской экономической комиссии от 26 июня 2018 г. № 114,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состав рабочей группы следующих лиц:   </w:t>
      </w:r>
    </w:p>
    <w:bookmarkEnd w:id="1"/>
    <w:tbl>
      <w:tblPr>
        <w:tblW w:w="0" w:type="auto"/>
        <w:tblCellSpacing w:w="0" w:type="auto"/>
        <w:tblBorders>
          <w:top w:val="none"/>
          <w:left w:val="none"/>
          <w:bottom w:val="none"/>
          <w:right w:val="none"/>
          <w:insideH w:val="none"/>
          <w:insideV w:val="none"/>
        </w:tblBorders>
      </w:tblPr>
      <w:tblGrid>
        <w:gridCol w:w="740"/>
        <w:gridCol w:w="9949"/>
        <w:gridCol w:w="1611"/>
      </w:tblGrid>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Акматов Нурлан Орозбаевич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таможенному сотрудничеству Евразийской экономической комиссии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рабочей группы, член координационного совета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Петросян Рузанна Сергеевна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вопросам убежища и правового обеспечения Миграционной службы Министерства территориального управления и инфраструктур Республики Армения</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Артемьев Алексей Алексеевич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организации таможенного контроля Государственного таможенного комитета Республики Беларусь</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таможенное </w:t>
            </w:r>
            <w:r>
              <w:br/>
            </w:r>
            <w:r>
              <w:rPr>
                <w:rFonts w:ascii="Times New Roman"/>
                <w:b w:val="false"/>
                <w:i w:val="false"/>
                <w:color w:val="000000"/>
                <w:sz w:val="20"/>
              </w:rPr>
              <w:t xml:space="preserve">регулятивное </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Сергей Викторович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стратегического развития Министерства связи и информатизации Республики Беларусь</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Шатохина Екатерина Владимировна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 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Бейспеков Омирзак Кубегенович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государственных доходов Министерства финансов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координационного совета рабочей группы</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Абдишов Саян Калдыбаевич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руководителя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Алибекова Динара Алибековна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Аргибаев Аскар Мухтарович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директора департамента информатизации здравоохранения Республиканского государственного предприятия на праве хозяйственного ведения "Республиканский центр электронного здравоохранения" Министерства здравоохранения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Асылбек Абугалиевич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Ашимбаева Ляйла Орынбасаровна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по вопросам гражданской авиации Союза транспортников Казахстана "KAZLOGISTICS"</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Балтабаева Айгуль Темрикановна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Биболаев Ержан Бауыржанович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Ермек Отегенулы</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Виктор Владимирович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таможенного консультирования товарищества с ограниченной ответственностью "Сектор-3"</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Габбасов Мирас Маратович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охраны рыбных ресурсов и регулирования рыболовства Комитета лесного хозяйства и животного мира Министерства сельского хозяйства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Ешмухаметов Амангельды Ембергенович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ветеринарных мероприятий и безопасности пищевой продукции Комитета ветеринарного контроля и надзора Министерства сельского хозяйства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Жангабылов Науан Серикович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объединения юридических лиц "Ассоциация дистрибьюторов фармацевтической продукции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Жарболеков Аманжол Даулетбаевич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руководителя Управления биологической безопасности и перемещаемых объектов Комитета ветеринарного контроля и надзора Министерства сельского хозяйства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Даурен Алханбекович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цифровизации и проектного менеджмента Республиканского государственного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Кабдушев Марат Амиржанович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Аскар Кажикенович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Култай Мурадым Болатулы</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по вопросам железнодорожного транспорта Союза транспортников Казахстана "KAZLOGISTICS"</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Мелдебеков Шынгыс Каскырбекулы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информационных услуг и государственного контроля Департамента архивного дела и документации Министерства культуры и спорта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Милишихин Дмитрий Олегович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по вопросам автомобильного транспорта и автомобильных дорог Союза транспортников Казахстана "KAZLOGISTICS"</w:t>
            </w:r>
          </w:p>
        </w:tc>
        <w:tc>
          <w:tcPr>
            <w:tcW w:w="1611"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
транспортное</w:t>
            </w:r>
          </w:p>
          <w:bookmarkEnd w:id="2"/>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Поплавский Виталий Иванович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Союза международных автомобильных перевозчиков Республики Казахстан (КазАТО)</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Сагынбаев Марат Иргебаевич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налоговым и таможенным вопросам на транспорте Союза транспортников Казахстана "KAZLOGISTICS"</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и налоговое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Мухтар Ерсултанулы</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по транспортной логистике Союза транспортников Казахстана "KAZLOGISTICS"</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финансовое и налоговое</w:t>
            </w:r>
            <w:r>
              <w:br/>
            </w:r>
            <w:r>
              <w:rPr>
                <w:rFonts w:ascii="Times New Roman"/>
                <w:b w:val="false"/>
                <w:i w:val="false"/>
                <w:color w:val="000000"/>
                <w:sz w:val="20"/>
              </w:rPr>
              <w:t>транспортное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Уакпаева Айгуль Сеитовна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оказания государственных услуг и цифровизации Комитета контроля качества и безопасности товаров и услуг Министерства здравоохранения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Уалиева Алтынай Тулегеновна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товарищества с ограниченной ответственностью "Казмортрансфлот"</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и налоговое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Уатканов Нариман Нурланович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таможенных операций Департамента таможенной методологии Комитета государственных доходов Министерства финансов Республики Казахстан</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Ходжамбердиев Арсен Аскаржанович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товарищества с ограниченной ответственностью "Сектор-3"</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 Николай Васильевич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некоммерческого объединения юридических лиц "Ассоциация предпринимателей морского транспорта"</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Алишеров Эльдар Туралиевич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экономики Кыргызской Республики </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координационного совета рабочей группы</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Калыбеков Қутман Замирбекович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информационных технологий государственного предприятия "Центр "единого окна" в сфере внешней торговли" при Министерстве экономики Кыргызской Республики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Токтагулов Жакшылык Женишбекович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юрист государственного предприятия "Центр "единого окна" в сфере внешней торговли" при Министерстве экономики Кыргызской Республики </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и налоговое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Токтоналиева Бубусара Жапаркуловна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торговой политики и развития экспорта Управления торговой политики Министерства экономики Кыргызской Республики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Турдалиев Жаныбек Алымкулович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таможенной политики Министерства экономики Кыргызской Республики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Ысабеков Кубанычбек Абдимуталипович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налоговой политики Министерства экономики Кыргызской Республики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и налоговое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Тимур Игоревич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 развития Российской Федерации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координационного совета рабочей группы</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Астапенко Елена Михайловна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организации государственного контроля и регистрации медицинской продукции Федеральной службы по надзору в сфере здравоохранения</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Белозерова Светлана Михайловна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бизнес-анализу и методологии акционерного общества "Российский экспортный центр"</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Павел Борисович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координации функционирования информационных ресурсов открытого доступа, развития ведомственных сегментов государственных информационных систем и организации межгосударственного электронного взаимодействия управления внешнего электронного взаимодействия и контроля качества предоставления государственных услуг Департамента информационных технологий, связи и защиты информации Министерства внутренних дел Российской Федерации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Бурлак Андрей Александрович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правового обеспечения и международного сотрудничества Федеральной службы по аккредитации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финансовое и налоговое </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 Андрей Михайлович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федеральных таможенных доходов и тарифного регулирования Федеральной таможенной службы</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финансовое и налоговое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Восколович Юлия Александровна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развития программных средств основных таможенных процедур и системы управления рисками Центрального информационно-технического таможенного управления Федеральной таможенной службы</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Донченко Андрей Александрович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сотрудничества с иностранными государствами Департамента международного сотрудничества Министерства цифрового развития, связи и массовых коммуникаций Российской Федерации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Енин Олег Эдуардович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вице-президент акционерного общества "Российский экспортный центр"</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Ирина Геннадьевна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отдела нормативного обеспечения Департамента развития и регулирования внешнеэкономической деятельности Министерства экономического развития Российской Федерации</w:t>
            </w:r>
          </w:p>
        </w:tc>
        <w:tc>
          <w:tcPr>
            <w:tcW w:w="1611"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таможенное </w:t>
            </w:r>
            <w:r>
              <w:br/>
            </w:r>
            <w:r>
              <w:rPr>
                <w:rFonts w:ascii="Times New Roman"/>
                <w:b w:val="false"/>
                <w:i w:val="false"/>
                <w:color w:val="000000"/>
                <w:sz w:val="20"/>
              </w:rPr>
              <w:t>
</w:t>
            </w:r>
            <w:r>
              <w:rPr>
                <w:rFonts w:ascii="Times New Roman"/>
                <w:b w:val="false"/>
                <w:i w:val="false"/>
                <w:color w:val="000000"/>
                <w:sz w:val="20"/>
              </w:rPr>
              <w:t>регулятивное</w:t>
            </w:r>
            <w:r>
              <w:br/>
            </w:r>
            <w:r>
              <w:rPr>
                <w:rFonts w:ascii="Times New Roman"/>
                <w:b w:val="false"/>
                <w:i w:val="false"/>
                <w:color w:val="000000"/>
                <w:sz w:val="20"/>
              </w:rPr>
              <w:t>
</w:t>
            </w:r>
            <w:r>
              <w:rPr>
                <w:rFonts w:ascii="Times New Roman"/>
                <w:b w:val="false"/>
                <w:i w:val="false"/>
                <w:color w:val="000000"/>
                <w:sz w:val="20"/>
              </w:rPr>
              <w:t>финансовое и налоговое</w:t>
            </w:r>
            <w:r>
              <w:br/>
            </w:r>
            <w:r>
              <w:rPr>
                <w:rFonts w:ascii="Times New Roman"/>
                <w:b w:val="false"/>
                <w:i w:val="false"/>
                <w:color w:val="000000"/>
                <w:sz w:val="20"/>
              </w:rPr>
              <w:t>
</w:t>
            </w:r>
            <w:r>
              <w:rPr>
                <w:rFonts w:ascii="Times New Roman"/>
                <w:b w:val="false"/>
                <w:i w:val="false"/>
                <w:color w:val="000000"/>
                <w:sz w:val="20"/>
              </w:rPr>
              <w:t>транспортное</w:t>
            </w:r>
            <w:r>
              <w:br/>
            </w:r>
            <w:r>
              <w:rPr>
                <w:rFonts w:ascii="Times New Roman"/>
                <w:b w:val="false"/>
                <w:i w:val="false"/>
                <w:color w:val="000000"/>
                <w:sz w:val="20"/>
              </w:rPr>
              <w:t>
информационное</w:t>
            </w:r>
          </w:p>
          <w:bookmarkEnd w:id="3"/>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Коноплянов Андрей Владимирович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информационно-аналитического отдела Управления делами, государственной службы и правового обеспечения Федеральной службы по ветеринарному и фитосанитарному надзору</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Кошкаров Евгений Алексеевич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правления некоммерческого партнерства "Гильдия профессиональных участников рынка оказания услуг в области таможенного дела и ВЭД "Гермес"</w:t>
            </w:r>
          </w:p>
        </w:tc>
        <w:tc>
          <w:tcPr>
            <w:tcW w:w="1611" w:type="dxa"/>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4"/>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Мазитова Ольга Игоревна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развития программных средств предварительных операций, таможенного транзита и информационного взаимодействия Центрального информационно-технического таможенного управления Федеральной таможенной службы</w:t>
            </w:r>
          </w:p>
        </w:tc>
        <w:tc>
          <w:tcPr>
            <w:tcW w:w="1611"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информационное</w:t>
            </w:r>
          </w:p>
          <w:bookmarkEnd w:id="5"/>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Матыскин Валерий Александрович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развития программных средств таможенных платежей, тарифного регулирования и экспортных ограничений Центрального информационно-технического таможенного управления Федеральной таможенной службы</w:t>
            </w:r>
          </w:p>
        </w:tc>
        <w:tc>
          <w:tcPr>
            <w:tcW w:w="1611"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
информационное</w:t>
            </w:r>
          </w:p>
          <w:bookmarkEnd w:id="6"/>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Михайлик Алексей Викторович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информационным технологиям акционерного общества "Российский экспортный центр"</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Сергей Евгеньевич</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московского представительства группы компаний "Аривист"</w:t>
            </w:r>
          </w:p>
        </w:tc>
        <w:tc>
          <w:tcPr>
            <w:tcW w:w="1611"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7"/>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Пищулина Мария Васильевна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административной работы и внешних связей Федерального агентства по техническому регулированию и метрологии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Слинченко Антон Васильевич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Общероссийской общественной организации "Деловая Россия"</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Сурвилло Виталий Юрьевич </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Общероссийской общественной организации "Деловая Россия" по таможенному регулированию</w:t>
            </w:r>
          </w:p>
        </w:tc>
        <w:tc>
          <w:tcPr>
            <w:tcW w:w="1611"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w:t>
            </w:r>
            <w:r>
              <w:rPr>
                <w:rFonts w:ascii="Times New Roman"/>
                <w:b w:val="false"/>
                <w:i w:val="false"/>
                <w:color w:val="000000"/>
                <w:sz w:val="20"/>
              </w:rPr>
              <w:t>регулятивное</w:t>
            </w:r>
            <w:r>
              <w:br/>
            </w:r>
            <w:r>
              <w:rPr>
                <w:rFonts w:ascii="Times New Roman"/>
                <w:b w:val="false"/>
                <w:i w:val="false"/>
                <w:color w:val="000000"/>
                <w:sz w:val="20"/>
              </w:rPr>
              <w:t>
финансовое и налоговое</w:t>
            </w:r>
          </w:p>
          <w:bookmarkEnd w:id="8"/>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Цимбал Римма Анатольевна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государственный таможенный инспектор отдела мониторинга, типологии, анализа сомнительных валютных операций и применения системы управления рисками Управления торговых ограничений, валютного и экспортного контроля Федеральной таможенной службы</w:t>
            </w:r>
          </w:p>
        </w:tc>
        <w:tc>
          <w:tcPr>
            <w:tcW w:w="1611" w:type="dxa"/>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
информационное</w:t>
            </w:r>
          </w:p>
          <w:bookmarkEnd w:id="9"/>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Евразийской экономической комиссии</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Веснина Елена Николаевна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оценки соответствия и обеспечения единства измерений Департамента технического регулирования и аккредитации</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Кожемякина Анна Владимировна</w:t>
            </w:r>
          </w:p>
        </w:tc>
        <w:tc>
          <w:tcPr>
            <w:tcW w:w="9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отдела государственных закупок Департамента конкурентной политики и политики в области государственных закупок</w:t>
            </w:r>
          </w:p>
        </w:tc>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транспортное;</w:t>
            </w:r>
          </w:p>
        </w:tc>
      </w:tr>
    </w:tbl>
    <w:bookmarkStart w:name="z18" w:id="10"/>
    <w:p>
      <w:pPr>
        <w:spacing w:after="0"/>
        <w:ind w:left="0"/>
        <w:jc w:val="both"/>
      </w:pPr>
      <w:r>
        <w:rPr>
          <w:rFonts w:ascii="Times New Roman"/>
          <w:b w:val="false"/>
          <w:i w:val="false"/>
          <w:color w:val="000000"/>
          <w:sz w:val="28"/>
        </w:rPr>
        <w:t>
      б) указать новые должности следующих членов рабочей группы:</w:t>
      </w:r>
    </w:p>
    <w:bookmarkEnd w:id="10"/>
    <w:tbl>
      <w:tblPr>
        <w:tblW w:w="0" w:type="auto"/>
        <w:tblCellSpacing w:w="0" w:type="auto"/>
        <w:tblBorders>
          <w:top w:val="none"/>
          <w:left w:val="none"/>
          <w:bottom w:val="none"/>
          <w:right w:val="none"/>
          <w:insideH w:val="none"/>
          <w:insideV w:val="none"/>
        </w:tblBorders>
      </w:tblPr>
      <w:tblGrid>
        <w:gridCol w:w="1228"/>
        <w:gridCol w:w="10188"/>
        <w:gridCol w:w="884"/>
      </w:tblGrid>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Вардеванян Ашот Аганесович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Агентства по управлению биоресурсами Министерства окружающей среды Республики Армения</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Гаграманян Лиана Рудиковна </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координатор Венской конвенции об охране озонового слоя Национального офиса по озону при Министерстве окружающей среды Республики Армения </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Гаспарян Ваган Вазденович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Агентства по защите культурных ценностей Министерства образования, науки, культуры и спорта Республики Армения </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 Арменак Сережаевич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лицензионного и разрешительного отдела Управления по охране общественного порядка Полиции Республики Армения</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 Гагик Вальтерович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 главный инженер закрытого акционерного общества "Вычислительный центр" Министерства территориального управления и инфраструктур Республики Армения</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Мгерян Ани Каджиковна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обслуживанию лиц, осуществляющих внешнеэкономическую деятельность, Инспекционного органа продовольственной безопасности Республики Армения</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Назарян Лусине Николаевна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Агентства по лицензированию и разрешениям Министерства экономики Республики Армения</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Адылбеков Данияр Талгатович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Адильбек Габдулвахитович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w:t>
            </w:r>
          </w:p>
        </w:tc>
        <w:tc>
          <w:tcPr>
            <w:tcW w:w="884" w:type="dxa"/>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11"/>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Жанарбаева Нургуль Сейфуллиновна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таможенного администрирования Национальной палаты предпринимателей Республики Казахстан "Атамекен"</w:t>
            </w:r>
          </w:p>
        </w:tc>
        <w:tc>
          <w:tcPr>
            <w:tcW w:w="884"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транспортное</w:t>
            </w:r>
          </w:p>
          <w:bookmarkEnd w:id="12"/>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Кажимова Мадина Маратовна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развития внешнеторговой деятельности Министерства торговли и интеграции Республики Казахстан</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Канат Курмашевич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Союза транспортников Казахстана "KAZLOGISTICS"</w:t>
            </w:r>
          </w:p>
        </w:tc>
        <w:tc>
          <w:tcPr>
            <w:tcW w:w="884" w:type="dxa"/>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транспортное</w:t>
            </w:r>
            <w:r>
              <w:br/>
            </w:r>
            <w:r>
              <w:rPr>
                <w:rFonts w:ascii="Times New Roman"/>
                <w:b w:val="false"/>
                <w:i w:val="false"/>
                <w:color w:val="000000"/>
                <w:sz w:val="20"/>
              </w:rPr>
              <w:t>
информационное</w:t>
            </w:r>
          </w:p>
          <w:bookmarkEnd w:id="13"/>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Серик Саменович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таможенного администрирования Национальной палаты предпринимателей Республики Казахстан "Атамекен"</w:t>
            </w:r>
          </w:p>
        </w:tc>
        <w:tc>
          <w:tcPr>
            <w:tcW w:w="884" w:type="dxa"/>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транспортное</w:t>
            </w:r>
          </w:p>
          <w:bookmarkEnd w:id="14"/>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Евгения Владимировна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таможенных операций Департамента таможенной методологии Комитета государственных доходов Министерства финансов Республики Казахстан</w:t>
            </w:r>
          </w:p>
        </w:tc>
        <w:tc>
          <w:tcPr>
            <w:tcW w:w="884" w:type="dxa"/>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15"/>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Ботагоз Мухаметкалиевна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руководителя Управления мониторинга и анализа цен на лекарственные средства и медицинские изделия Комитета контроля качества и безопасности товаров и услуг Министерства здравоохранения Республики Казахстан</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Рауан Адайевич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контроля фармацевтической деятельности и интеграции Комитета контроля качества и безопасности товаров и услуг Министерства здравоохранения Республики Казахстан </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Шаимов Жанат Аблаевич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таможенных операций Департамента таможенной методологии Комитета государственных доходов Министерства финансов Республики Казахстан</w:t>
            </w:r>
          </w:p>
        </w:tc>
        <w:tc>
          <w:tcPr>
            <w:tcW w:w="884" w:type="dxa"/>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16"/>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Байтикова Мадина Имелсовна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 государственного предприятия "Центр "единого окна" в сфере внешней торговли" при Министерстве экономики Кыргызской Республики</w:t>
            </w:r>
          </w:p>
        </w:tc>
        <w:tc>
          <w:tcPr>
            <w:tcW w:w="884" w:type="dxa"/>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17"/>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Кулов ИскендерТалантович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аналитическим отделом государственного предприятия "Центр "единого окна" в сфере внешней торговли" при Министерстве экономики Кыргызской Республики</w:t>
            </w:r>
          </w:p>
        </w:tc>
        <w:tc>
          <w:tcPr>
            <w:tcW w:w="884" w:type="dxa"/>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
транспортное</w:t>
            </w:r>
          </w:p>
          <w:bookmarkEnd w:id="18"/>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НанаевТалант Болотович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лицензирования и регулирования транспортной деятельности Агентства автомобильного, водного транспорта и весогабаритного контроля при Министерстве транспорта и дорог Кыргызской Республики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Алехин Алексей Викторович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фармацевтической и медицинской промышленности Министерства промышленности и торговли Российской Федерации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Андрей Альбертович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отдела лицензирования Департамента регулирования внешней торговли и поддержки экспорта Министерства промышленности и торговли Российской Федерации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информационное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Дмитрий Юрьевич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отдела лицензирования Департамента регулирования внешней торговли и поддержки экспорта Министерства промышленности и торговли Российской Федерации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Боярский Григорий Анатольевич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организации таможенного оформления и таможенного контроля Федеральной таможенной службы</w:t>
            </w:r>
          </w:p>
        </w:tc>
        <w:tc>
          <w:tcPr>
            <w:tcW w:w="884" w:type="dxa"/>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информационное</w:t>
            </w:r>
          </w:p>
          <w:bookmarkEnd w:id="19"/>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Денисова Елена Владимировна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Домрачев Алексей Александрович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отдела проектов отраслевой цифровизации и выборов Департамента проектов цифровой трансформации Министерства цифрового развития, связи и массовых коммуникаций Российской Федерации </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Константин Эдуардович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регулирования внешней торговли и поддержки экспорта Министерства промышленности и торговли Российской Федерации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Кирпа Юлия Леонидовна </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карантина растений Управления фитосанитарного надзора и семенного контроля Федеральной службы по ветеринарному и фитосанитарному надзору</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Дмитрий Николаевич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нормативного обеспечения Департамента развития и регулирования внешнеэкономической деятельности Министерства экономического развития Российской Федерации</w:t>
            </w:r>
          </w:p>
        </w:tc>
        <w:tc>
          <w:tcPr>
            <w:tcW w:w="884" w:type="dxa"/>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w:t>
            </w:r>
            <w:r>
              <w:rPr>
                <w:rFonts w:ascii="Times New Roman"/>
                <w:b w:val="false"/>
                <w:i w:val="false"/>
                <w:color w:val="000000"/>
                <w:sz w:val="20"/>
              </w:rPr>
              <w:t>регулятивное</w:t>
            </w:r>
            <w:r>
              <w:br/>
            </w:r>
            <w:r>
              <w:rPr>
                <w:rFonts w:ascii="Times New Roman"/>
                <w:b w:val="false"/>
                <w:i w:val="false"/>
                <w:color w:val="000000"/>
                <w:sz w:val="20"/>
              </w:rPr>
              <w:t>
транспортное</w:t>
            </w:r>
          </w:p>
          <w:bookmarkEnd w:id="20"/>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Парсаданян Тигран Геворкович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автомобильной промышленности и железнодорожного машиностроения Министерства промышленности и торговли Российской Федерации</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Трапкова Алла Аркадьевна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начальника Управления организации государственного контроля качества медицинской продукции Федеральной службы по надзору в сфере здравоохранения</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Щур-Труханович Лилия Васильевна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и регулирования внешнеэкономической деятельности Министерства экономического развития Российской Федерации</w:t>
            </w:r>
          </w:p>
        </w:tc>
        <w:tc>
          <w:tcPr>
            <w:tcW w:w="884" w:type="dxa"/>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регулятивное</w:t>
            </w:r>
          </w:p>
          <w:bookmarkEnd w:id="21"/>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Арутюнян Роза Тиграни</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отдела таможенного законодательства Департамента таможенного законодательства и правоприменительной практики</w:t>
            </w:r>
          </w:p>
        </w:tc>
        <w:tc>
          <w:tcPr>
            <w:tcW w:w="884" w:type="dxa"/>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w:t>
            </w:r>
            <w:r>
              <w:rPr>
                <w:rFonts w:ascii="Times New Roman"/>
                <w:b w:val="false"/>
                <w:i w:val="false"/>
                <w:color w:val="000000"/>
                <w:sz w:val="20"/>
              </w:rPr>
              <w:t>регулятивное</w:t>
            </w:r>
            <w:r>
              <w:br/>
            </w:r>
            <w:r>
              <w:rPr>
                <w:rFonts w:ascii="Times New Roman"/>
                <w:b w:val="false"/>
                <w:i w:val="false"/>
                <w:color w:val="000000"/>
                <w:sz w:val="20"/>
              </w:rPr>
              <w:t>
</w:t>
            </w:r>
            <w:r>
              <w:rPr>
                <w:rFonts w:ascii="Times New Roman"/>
                <w:b w:val="false"/>
                <w:i w:val="false"/>
                <w:color w:val="000000"/>
                <w:sz w:val="20"/>
              </w:rPr>
              <w:t>финансовое и налоговое</w:t>
            </w:r>
            <w:r>
              <w:br/>
            </w:r>
            <w:r>
              <w:rPr>
                <w:rFonts w:ascii="Times New Roman"/>
                <w:b w:val="false"/>
                <w:i w:val="false"/>
                <w:color w:val="000000"/>
                <w:sz w:val="20"/>
              </w:rPr>
              <w:t>
транспортное</w:t>
            </w:r>
          </w:p>
          <w:bookmarkEnd w:id="22"/>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Адыл Азаматович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специалист-эксперт отдела инфраструктуры Департамента транспорта и инфраструктуры</w:t>
            </w:r>
          </w:p>
        </w:tc>
        <w:tc>
          <w:tcPr>
            <w:tcW w:w="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Бекбутаев Бауржан Асанович</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отдела адвокатирования конкуренции Департамента конкурентной политики и политики в области государственных закупок </w:t>
            </w:r>
          </w:p>
        </w:tc>
        <w:tc>
          <w:tcPr>
            <w:tcW w:w="884" w:type="dxa"/>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таможенное</w:t>
            </w:r>
            <w:r>
              <w:br/>
            </w:r>
            <w:r>
              <w:rPr>
                <w:rFonts w:ascii="Times New Roman"/>
                <w:b w:val="false"/>
                <w:i w:val="false"/>
                <w:color w:val="000000"/>
                <w:sz w:val="20"/>
              </w:rPr>
              <w:t>
транспортное</w:t>
            </w:r>
          </w:p>
          <w:bookmarkEnd w:id="23"/>
        </w:tc>
      </w:tr>
      <w:tr>
        <w:trPr>
          <w:trHeight w:val="30" w:hRule="atLeast"/>
        </w:trPr>
        <w:tc>
          <w:tcPr>
            <w:tcW w:w="1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Несветайлова Светлана Владимировна</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инфраструктуры Департамента транспорта и инфраструктуры</w:t>
            </w:r>
          </w:p>
        </w:tc>
        <w:tc>
          <w:tcPr>
            <w:tcW w:w="884" w:type="dxa"/>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регулятивное</w:t>
            </w:r>
            <w:r>
              <w:br/>
            </w:r>
            <w:r>
              <w:rPr>
                <w:rFonts w:ascii="Times New Roman"/>
                <w:b w:val="false"/>
                <w:i w:val="false"/>
                <w:color w:val="000000"/>
                <w:sz w:val="20"/>
              </w:rPr>
              <w:t>
транспортное;</w:t>
            </w:r>
          </w:p>
          <w:bookmarkEnd w:id="24"/>
        </w:tc>
      </w:tr>
    </w:tbl>
    <w:bookmarkStart w:name="z36" w:id="25"/>
    <w:p>
      <w:pPr>
        <w:spacing w:after="0"/>
        <w:ind w:left="0"/>
        <w:jc w:val="both"/>
      </w:pPr>
      <w:r>
        <w:rPr>
          <w:rFonts w:ascii="Times New Roman"/>
          <w:b w:val="false"/>
          <w:i w:val="false"/>
          <w:color w:val="000000"/>
          <w:sz w:val="28"/>
        </w:rPr>
        <w:t>
      в) исключить из состава рабочей группы Кадыркулова М.А., Абрамяна М.Г., Агабабяна П.А., Ваграмян Л.К., Галстяна А.В., Мурадяна М.Х., Симоняна Г.А., Калошкину Е.Э., Канаша И.И., Коваленка Д.В., Амрина Г.К., Гунько Н.А., Мусаева С.С., Уразову Э.К., Абакирова Э.К., Акиеву Н.К., Бекова А.Т., Джураева Б.М., Мурзакматова Б.М., Голова А.В., Каграманян Н.С., Кащеева В.В., Коростелеву С.В., Косенко В.В., Обухову О.В., Опимаха М.В., Платонову М.С., Поспелова Я.В., Федоренко А.А., Федорова А.А., Ажимову Д.Ж., Бейшенова Ж.С., Бекбутаева Б.А., Бондаренко А.В., Меркушову Т.А. и Черник О.Т.</w:t>
      </w:r>
    </w:p>
    <w:bookmarkEnd w:id="25"/>
    <w:bookmarkStart w:name="z37" w:id="26"/>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2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