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7daaa" w14:textId="3b7da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план научно-исследовательских работ Евразийской экономической комиссии на 2019 – 2020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6 августа 2019 года № 135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13 </w:t>
      </w:r>
      <w:r>
        <w:rPr>
          <w:rFonts w:ascii="Times New Roman"/>
          <w:b w:val="false"/>
          <w:i w:val="false"/>
          <w:color w:val="000000"/>
          <w:sz w:val="28"/>
        </w:rPr>
        <w:t>пункта 43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года), </w:t>
      </w:r>
      <w:r>
        <w:rPr>
          <w:rFonts w:ascii="Times New Roman"/>
          <w:b w:val="false"/>
          <w:i w:val="false"/>
          <w:color w:val="000000"/>
          <w:sz w:val="28"/>
        </w:rPr>
        <w:t>пунктом 130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и пунктом 11 Порядка организации в Евразийской экономической комиссии деятельности, связанной с научными исследованиями, утвержденного приказом Председателя Коллегии Евразийской экономической комиссии от 30 мая 2017 г. № 147: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научно-исследовательских работ Евразийской экономической комиссии на 2019 – 2020 годы, утвержденный распоряжением Коллегии Евразийской экономической комиссии от 26 февраля 2019 г. № 34,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. 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Настоящее распоряжение вступает в силу с даты его опубликования на официальном сайте Евразийского экономического союза.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распоряжению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 августа 2019 г. № 135 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  <w:r>
        <w:br/>
      </w:r>
      <w:r>
        <w:rPr>
          <w:rFonts w:ascii="Times New Roman"/>
          <w:b/>
          <w:i w:val="false"/>
          <w:color w:val="000000"/>
        </w:rPr>
        <w:t xml:space="preserve">вносимые в план научно-исследовательских работ Евразийской экономической комиссии на 2019 – 2020 годы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В разделе I подраздел "Департамент энергетики" исключить.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Позицию "Всего по переходящим работам – 10 научно-исследовательских работ" изложить в следующей редакции: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"Всего по переходящим работам – 9 научно-исследовательских работ".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В разделе II: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в пункте 2 подраздела "Департамент промышленной политики" слова "2019 год" заменить словами "2019 – 2020 годы";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в подразделе "Департамент технического регулирования и аккредитации":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6 исключить;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"Всего по Департаменту технического регулирования и аккредитации – 8 НИР" заменить словами "Всего по Департаменту технического регулирования и аккредитации – 7 НИР";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после подраздела "Член Коллегии (Министр) по внутренним рынкам, информатизации, информационно-коммуникационным технологиям" дополнить подразделами следующего содержания: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66"/>
        <w:gridCol w:w="3634"/>
      </w:tblGrid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"Департамент торговой политики</w:t>
            </w:r>
          </w:p>
          <w:bookmarkEnd w:id="13"/>
        </w:tc>
      </w:tr>
      <w:tr>
        <w:trPr>
          <w:trHeight w:val="30" w:hRule="atLeast"/>
        </w:trPr>
        <w:tc>
          <w:tcPr>
            <w:tcW w:w="86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НИР "Исследование перспектив развития внешней торговли со странами-партнерами Евразийского экономического союза и выработка предложений по устранению барьеров для реализации торгово-экономического потенциала Евразийского экономического союза в рамках новых соглашений о свободной торговле"</w:t>
            </w:r>
          </w:p>
          <w:bookmarkEnd w:id="14"/>
        </w:tc>
        <w:tc>
          <w:tcPr>
            <w:tcW w:w="36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</w:tr>
      <w:tr>
        <w:trPr>
          <w:trHeight w:val="30" w:hRule="atLeast"/>
        </w:trPr>
        <w:tc>
          <w:tcPr>
            <w:tcW w:w="86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Департаменту торговой политики – 1 НИР</w:t>
            </w:r>
          </w:p>
          <w:bookmarkEnd w:id="15"/>
        </w:tc>
        <w:tc>
          <w:tcPr>
            <w:tcW w:w="36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санитарных, фитосанитарных и ветеринарных мер</w:t>
            </w:r>
          </w:p>
          <w:bookmarkEnd w:id="16"/>
        </w:tc>
      </w:tr>
      <w:tr>
        <w:trPr>
          <w:trHeight w:val="30" w:hRule="atLeast"/>
        </w:trPr>
        <w:tc>
          <w:tcPr>
            <w:tcW w:w="86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НИР "Исследование международного опыта и практики в сфере защиты прав потребителей, разработка концептуальных и методических основ внедрения и реализации национальной (региональной) программы по защите прав потребителей, создания механизмов внесудебного урегулирования потребительских споров, в том числе трансграничных, правовой поддержки потребителей"</w:t>
            </w:r>
          </w:p>
          <w:bookmarkEnd w:id="17"/>
        </w:tc>
        <w:tc>
          <w:tcPr>
            <w:tcW w:w="36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– 2020 годы</w:t>
            </w:r>
          </w:p>
          <w:bookmarkEnd w:id="18"/>
        </w:tc>
      </w:tr>
      <w:tr>
        <w:trPr>
          <w:trHeight w:val="30" w:hRule="atLeast"/>
        </w:trPr>
        <w:tc>
          <w:tcPr>
            <w:tcW w:w="86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 НИР "Разработка концепции и методического обеспечения повышения эффективности согласованной политики в сфере защиты прав потребителей в Евразийском экономическом союзе на основе внедрения межгосударственной стандартизации и процедур независимой экспертизы качества продукции и услуг"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 Департаменту санитарных, фитосанитарных и ветеринарных мер – 2 НИР</w:t>
            </w:r>
          </w:p>
          <w:bookmarkEnd w:id="19"/>
        </w:tc>
        <w:tc>
          <w:tcPr>
            <w:tcW w:w="36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– 2020 годы</w:t>
            </w:r>
          </w:p>
          <w:bookmarkEnd w:id="20"/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энергетики</w:t>
            </w:r>
          </w:p>
          <w:bookmarkEnd w:id="21"/>
        </w:tc>
      </w:tr>
      <w:tr>
        <w:trPr>
          <w:trHeight w:val="30" w:hRule="atLeast"/>
        </w:trPr>
        <w:tc>
          <w:tcPr>
            <w:tcW w:w="86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НИР "Доработка проектов правил функционирования общего электроэнергетического рынка Евразийского экономического союза, оценка необходимости гармонизации законодательства государств – членов Евразийского экономического союза в соответствии с указанными правилами и разработка предложений о системе мониторинга функционирования и развития общего электроэнергетического рынка Евразийского экономического союза"</w:t>
            </w:r>
          </w:p>
        </w:tc>
        <w:tc>
          <w:tcPr>
            <w:tcW w:w="36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– 2020 годы</w:t>
            </w:r>
          </w:p>
          <w:bookmarkEnd w:id="22"/>
        </w:tc>
      </w:tr>
    </w:tbl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Всего по Департаменту энергетики – 1 НИР".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Позицию "Всего по вновь начинаемым работам – 20 научно-исследовательских работ" изложить в следующей редакции: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"Всего по вновь начинаемым работам – 23 научно-исследовательские работы".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Позицию "ИТОГО по Евразийской экономической комиссии – 30 научно-исследовательских работ" изложить в следующей редакции: 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"ИТОГО по Евразийской экономической комиссии – 32 научно-исследовательские работы".</w:t>
      </w:r>
    </w:p>
    <w:bookmarkEnd w:id="2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