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6a7d" w14:textId="9b86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общего реестра владельцев складов временного 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июля 2019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Ввести в действие с даты вступления в силу настоящего распоряжения общий процесс "Формирование, ведение и использование общего реестра владельцев складов временного хранения".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общего реестра владельцев складов временного хранения", утвержденному Решением Коллегии Евразийской экономической комиссии от 28 сентября 2015 г. № 126.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