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359f" w14:textId="9aa3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высокого уровня по вопросам осуществления государственных (муниципальных) закупок в государствах – членах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июля 2019 года № 113. Утратило силу распоряжением Коллегии Евразийской экономической комиссии от 17 августа 2021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Назначить руководителем рабочей группы высокого уровня по вопросам осуществления государственных (муниципальных) закупок в государствах – членах Евразийского экономического союза, созданной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июля 2018 г. № 120, члена Коллегии (Министра) по конкуренции и антимонопольному регулированию Евразийской экономической комиссии Жумангарина С.М.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17 июля 2018 г. № 120 "О создании рабочей группы высокого уровня по вопросам осуществления государственных (муниципальных) закупок в государствах – членах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