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2662" w14:textId="0482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Программы сотрудничества между Евразийской экономической комиссией и Международным торговым центром на 2019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25 июня 2019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сотрудничества между Евразийской экономической комиссией и Международным торговым центром на 2019 – 2020 годы (прилагается) и оформить договоренность по применению Программы путем обмена письмами между членом Коллегии (Министром) по торговле Евразийской экономической комиссии Никишиной В.О. и Исполнительным директором Международного торгового центра А. Гонсалес, имея в виду, что указанная Программа начнет применяться с даты получения последнего обменного письма. Разрешить в ходе оформления указанной договоренности вносить в прилагаемый проект изменения, не имеющие принципиального характера.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принятия.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 xml:space="preserve">сотрудничества между Евразийской экономической комиссией и Международным торговым центром на 2019 – 2020 годы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8"/>
        <w:gridCol w:w="1675"/>
        <w:gridCol w:w="1287"/>
      </w:tblGrid>
      <w:tr>
        <w:trPr>
          <w:trHeight w:val="30" w:hRule="atLeast"/>
        </w:trPr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сотрудничества</w:t>
            </w:r>
          </w:p>
          <w:bookmarkEnd w:id="3"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в Евразийской экономической комиссии</w:t>
            </w:r>
          </w:p>
          <w:bookmarkEnd w:id="4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в Международном торговом центре</w:t>
            </w:r>
          </w:p>
        </w:tc>
      </w:tr>
      <w:tr>
        <w:trPr>
          <w:trHeight w:val="30" w:hRule="atLeast"/>
        </w:trPr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Обмен информацией и изучение международной практики по вопросам торговли услугами и инвестиций (включая статистические данные), а также создание условий для осуществления предпринимательской деятельности</w:t>
            </w:r>
          </w:p>
          <w:bookmarkEnd w:id="5"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развития предпринимательской деятельности, Департамент торговой политики </w:t>
            </w:r>
          </w:p>
          <w:bookmarkEnd w:id="6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программной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страновых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развитию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предприятиям и учреждениям</w:t>
            </w:r>
          </w:p>
          <w:bookmarkEnd w:id="7"/>
        </w:tc>
      </w:tr>
      <w:tr>
        <w:trPr>
          <w:trHeight w:val="30" w:hRule="atLeast"/>
        </w:trPr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Обмен информацией об условиях доступа сельскохозяйственной продукции на рынки третьих стран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агропромышленной политики, Департамент торговой политики </w:t>
            </w:r>
          </w:p>
          <w:bookmarkEnd w:id="8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программной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страновых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развитию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предприятиям и учреждениям </w:t>
            </w:r>
          </w:p>
          <w:bookmarkEnd w:id="9"/>
        </w:tc>
      </w:tr>
      <w:tr>
        <w:trPr>
          <w:trHeight w:val="30" w:hRule="atLeast"/>
        </w:trPr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Обмен опытом по вопросам поддержки экспорта сельскохозяйственной продукции в развитых и развивающихся странах</w:t>
            </w:r>
          </w:p>
          <w:bookmarkEnd w:id="10"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агропромышленной политики, Департамент торговой политики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программной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страновых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развитию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предприятиям и учреждениям</w:t>
            </w:r>
          </w:p>
          <w:bookmarkEnd w:id="11"/>
        </w:tc>
      </w:tr>
      <w:tr>
        <w:trPr>
          <w:trHeight w:val="30" w:hRule="atLeast"/>
        </w:trPr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Взаимодействие по вопросам создания условий для обеспечения устойчивого и инклюзивного экономического роста государств – членов Евразийского экономического союза</w:t>
            </w:r>
          </w:p>
          <w:bookmarkEnd w:id="12"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программной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страновых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развитию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предприятиям и учреждениям</w:t>
            </w:r>
          </w:p>
          <w:bookmarkEnd w:id="13"/>
        </w:tc>
      </w:tr>
      <w:tr>
        <w:trPr>
          <w:trHeight w:val="30" w:hRule="atLeast"/>
        </w:trPr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Взаимодействие по вопросам изучения международного опыта по формированию внешнеторговой политики на уровне интеграционных объединений </w:t>
            </w:r>
          </w:p>
          <w:bookmarkEnd w:id="14"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торговой политики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программной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страновых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развитию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предприятиям и учреждениям</w:t>
            </w:r>
          </w:p>
          <w:bookmarkEnd w:id="15"/>
        </w:tc>
      </w:tr>
      <w:tr>
        <w:trPr>
          <w:trHeight w:val="30" w:hRule="atLeast"/>
        </w:trPr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Взаимодействие по вопросам изучения мирового опыта по использованию финансовых и нефинансовых инструментов поддержки экспорта внутри интеграционных объединений с учетом норм и правил Всемирной торговой организации, в том числе для стимулирования экспорта продукции малых и средних предприятий </w:t>
            </w:r>
          </w:p>
          <w:bookmarkEnd w:id="16"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торговой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политики, Департамент финансовой политики</w:t>
            </w:r>
          </w:p>
          <w:bookmarkEnd w:id="17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программной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страновых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развитию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предприятиям и учреждениям</w:t>
            </w:r>
          </w:p>
          <w:bookmarkEnd w:id="18"/>
        </w:tc>
      </w:tr>
      <w:tr>
        <w:trPr>
          <w:trHeight w:val="30" w:hRule="atLeast"/>
        </w:trPr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исследований по вопросу создания единого центра поддержки экспорта Евразийского экономического союза в целях продвижения экспорта продукции малых и средних предприятий в третьи страны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торговой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промышленной политики </w:t>
            </w:r>
          </w:p>
          <w:bookmarkEnd w:id="19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программной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страновых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развитию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предприятиям и учреждениям</w:t>
            </w:r>
          </w:p>
          <w:bookmarkEnd w:id="20"/>
        </w:tc>
      </w:tr>
      <w:tr>
        <w:trPr>
          <w:trHeight w:val="30" w:hRule="atLeast"/>
        </w:trPr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Взаимодействие по вопросам изучения международного опыта по реализации программы мер нетарифного регулирования, реализуемой Международным торговым центром, сбора и обработки данных, количественной оценки мер нетарифного регулирования в торговле. Проведение совместных исследований по совершенствованию инструментов информационно-аналитических систем Евразийского экономического союза</w:t>
            </w:r>
          </w:p>
          <w:bookmarkEnd w:id="21"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функционирования внутренних рынков, Департамент торговой политики</w:t>
            </w:r>
          </w:p>
          <w:bookmarkEnd w:id="22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программной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страновых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развитию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предприятиям и учреждениям</w:t>
            </w:r>
          </w:p>
          <w:bookmarkEnd w:id="2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