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917" w14:textId="2c98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апреля 2019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1 июня 2019 г. общий процесс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 (далее соответственно – общий процесс, единый реестр).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союза)" в части, касающейся единого реестра выданных сертификатов соответствия и зарегистрированных деклараций о соответствии, утвержденному Решением Коллегии Евразийской экономической комиссии от 10 мая 2016 г. № 39.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Просить правительства государств – членов Евразийского экономического союза обеспечить первоначальное наполнение единого реестра сведениями о ранее выданных сертификатах соответствия и зарегистрированных декларациях о соответствии, внесенных в национальные части единого реестра, до даты введения в действие общего процесса.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