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8255" w14:textId="6058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единого реестра медицинских изделий, зарегистрированных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апреля 2019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Ввести в действие с даты вступления в силу настоящего распоряжения общий процесс "Формирование, ведение и использование единого реестра медицинских изделий, зарегистрированных в рамках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единого реестра медицинских изделий, зарегистрированных в рамках Евразийского экономического союза", утвержденному Решением Коллегии Евразийской экономической комиссии от 30 августа 2016 г. № 92.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по истечении 10 календарных дней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