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49b6" w14:textId="42d4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зарегистрированных лекарственных средств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апреля 2019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Ввести в действие с даты вступления в силу настоящего распоряжения общий процесс "Формирование, ведение и использование единого реестра зарегистрированных лекарственных средств Евразийского экономического союза".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зарегистрированных лекарственных средств Евразийского экономического союза", утвержденному Решением Коллегии Евразийской экономической комиссии от 25 октября 2016 г. № 122.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