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83e0" w14:textId="03e8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w:t>
      </w:r>
    </w:p>
    <w:p>
      <w:pPr>
        <w:spacing w:after="0"/>
        <w:ind w:left="0"/>
        <w:jc w:val="both"/>
      </w:pPr>
      <w:r>
        <w:rPr>
          <w:rFonts w:ascii="Times New Roman"/>
          <w:b w:val="false"/>
          <w:i w:val="false"/>
          <w:color w:val="000000"/>
          <w:sz w:val="28"/>
        </w:rPr>
        <w:t>Решение Коллегии Евразийской экономической комиссии от 24 декабря 2019 года № 229.</w:t>
      </w:r>
    </w:p>
    <w:p>
      <w:pPr>
        <w:spacing w:after="0"/>
        <w:ind w:left="0"/>
        <w:jc w:val="left"/>
      </w:pPr>
      <w:r>
        <w:rPr>
          <w:rFonts w:ascii="Times New Roman"/>
          <w:b/>
          <w:i w:val="false"/>
          <w:color w:val="000000"/>
        </w:rPr>
        <w:t xml:space="preserve">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w:t>
      </w:r>
    </w:p>
    <w:bookmarkStart w:name="z4" w:id="0"/>
    <w:p>
      <w:pPr>
        <w:spacing w:after="0"/>
        <w:ind w:left="0"/>
        <w:jc w:val="both"/>
      </w:pPr>
      <w:r>
        <w:rPr>
          <w:rFonts w:ascii="Times New Roman"/>
          <w:b w:val="false"/>
          <w:i w:val="false"/>
          <w:color w:val="000000"/>
          <w:sz w:val="28"/>
        </w:rPr>
        <w:t>
      В соответствии с пунктом 30 Протокола об информационно-коммуникационных технологиях и информационном взаимодействии в рамках Евразийского экономического союза (</w:t>
      </w:r>
      <w:r>
        <w:rPr>
          <w:rFonts w:ascii="Times New Roman"/>
          <w:b w:val="false"/>
          <w:i w:val="false"/>
          <w:color w:val="000000"/>
          <w:sz w:val="28"/>
        </w:rPr>
        <w:t>приложение № 3</w:t>
      </w:r>
      <w:r>
        <w:rPr>
          <w:rFonts w:ascii="Times New Roman"/>
          <w:b w:val="false"/>
          <w:i w:val="false"/>
          <w:color w:val="000000"/>
          <w:sz w:val="28"/>
        </w:rPr>
        <w:t xml:space="preserve">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Правила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w:t>
      </w:r>
    </w:p>
    <w:bookmarkEnd w:id="2"/>
    <w:bookmarkStart w:name="z7" w:id="3"/>
    <w:p>
      <w:pPr>
        <w:spacing w:after="0"/>
        <w:ind w:left="0"/>
        <w:jc w:val="both"/>
      </w:pPr>
      <w:r>
        <w:rPr>
          <w:rFonts w:ascii="Times New Roman"/>
          <w:b w:val="false"/>
          <w:i w:val="false"/>
          <w:color w:val="000000"/>
          <w:sz w:val="28"/>
        </w:rPr>
        <w:t>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w:t>
      </w:r>
    </w:p>
    <w:bookmarkEnd w:id="3"/>
    <w:bookmarkStart w:name="z8" w:id="4"/>
    <w:p>
      <w:pPr>
        <w:spacing w:after="0"/>
        <w:ind w:left="0"/>
        <w:jc w:val="both"/>
      </w:pPr>
      <w:r>
        <w:rPr>
          <w:rFonts w:ascii="Times New Roman"/>
          <w:b w:val="false"/>
          <w:i w:val="false"/>
          <w:color w:val="000000"/>
          <w:sz w:val="28"/>
        </w:rPr>
        <w:t>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w:t>
      </w:r>
    </w:p>
    <w:bookmarkEnd w:id="4"/>
    <w:bookmarkStart w:name="z9" w:id="5"/>
    <w:p>
      <w:pPr>
        <w:spacing w:after="0"/>
        <w:ind w:left="0"/>
        <w:jc w:val="both"/>
      </w:pPr>
      <w:r>
        <w:rPr>
          <w:rFonts w:ascii="Times New Roman"/>
          <w:b w:val="false"/>
          <w:i w:val="false"/>
          <w:color w:val="000000"/>
          <w:sz w:val="28"/>
        </w:rPr>
        <w:t>
      Описание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w:t>
      </w:r>
    </w:p>
    <w:bookmarkEnd w:id="5"/>
    <w:bookmarkStart w:name="z10" w:id="6"/>
    <w:p>
      <w:pPr>
        <w:spacing w:after="0"/>
        <w:ind w:left="0"/>
        <w:jc w:val="both"/>
      </w:pPr>
      <w:r>
        <w:rPr>
          <w:rFonts w:ascii="Times New Roman"/>
          <w:b w:val="false"/>
          <w:i w:val="false"/>
          <w:color w:val="000000"/>
          <w:sz w:val="28"/>
        </w:rPr>
        <w:t>
      Порядок присоединения к общему процессу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w:t>
      </w:r>
    </w:p>
    <w:bookmarkEnd w:id="6"/>
    <w:bookmarkStart w:name="z11" w:id="7"/>
    <w:p>
      <w:pPr>
        <w:spacing w:after="0"/>
        <w:ind w:left="0"/>
        <w:jc w:val="both"/>
      </w:pPr>
      <w:r>
        <w:rPr>
          <w:rFonts w:ascii="Times New Roman"/>
          <w:b w:val="false"/>
          <w:i w:val="false"/>
          <w:color w:val="000000"/>
          <w:sz w:val="28"/>
        </w:rPr>
        <w:t>
      2. Установить, что:</w:t>
      </w:r>
    </w:p>
    <w:bookmarkEnd w:id="7"/>
    <w:bookmarkStart w:name="z12" w:id="8"/>
    <w:p>
      <w:pPr>
        <w:spacing w:after="0"/>
        <w:ind w:left="0"/>
        <w:jc w:val="both"/>
      </w:pPr>
      <w:r>
        <w:rPr>
          <w:rFonts w:ascii="Times New Roman"/>
          <w:b w:val="false"/>
          <w:i w:val="false"/>
          <w:color w:val="000000"/>
          <w:sz w:val="28"/>
        </w:rPr>
        <w:t>
      а)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Евразийского экономического союза,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p>
    <w:bookmarkEnd w:id="8"/>
    <w:bookmarkStart w:name="z13" w:id="9"/>
    <w:p>
      <w:pPr>
        <w:spacing w:after="0"/>
        <w:ind w:left="0"/>
        <w:jc w:val="both"/>
      </w:pPr>
      <w:r>
        <w:rPr>
          <w:rFonts w:ascii="Times New Roman"/>
          <w:b w:val="false"/>
          <w:i w:val="false"/>
          <w:color w:val="000000"/>
          <w:sz w:val="28"/>
        </w:rPr>
        <w:t>
      б) срок выполнения процедуры присоединения к общему процессу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не превышает 9 месяцев с даты вступления настоящего Решения в силу.</w:t>
      </w:r>
    </w:p>
    <w:bookmarkEnd w:id="9"/>
    <w:bookmarkStart w:name="z14" w:id="10"/>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2019 г. № 229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мая 2024 г. № 53)</w:t>
            </w:r>
          </w:p>
        </w:tc>
      </w:tr>
    </w:tbl>
    <w:bookmarkStart w:name="z17" w:id="11"/>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w:t>
      </w:r>
    </w:p>
    <w:bookmarkEnd w:id="11"/>
    <w:p>
      <w:pPr>
        <w:spacing w:after="0"/>
        <w:ind w:left="0"/>
        <w:jc w:val="both"/>
      </w:pPr>
      <w:r>
        <w:rPr>
          <w:rFonts w:ascii="Times New Roman"/>
          <w:b w:val="false"/>
          <w:i w:val="false"/>
          <w:color w:val="ff0000"/>
          <w:sz w:val="28"/>
        </w:rPr>
        <w:t xml:space="preserve">
      Сноска. Правила - в редакции решения Коллегии Евразийской экономической комиссии от 13.05.2024 </w:t>
      </w:r>
      <w:r>
        <w:rPr>
          <w:rFonts w:ascii="Times New Roman"/>
          <w:b w:val="false"/>
          <w:i w:val="false"/>
          <w:color w:val="ff0000"/>
          <w:sz w:val="28"/>
        </w:rPr>
        <w:t>№ 53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944" w:id="12"/>
    <w:p>
      <w:pPr>
        <w:spacing w:after="0"/>
        <w:ind w:left="0"/>
        <w:jc w:val="left"/>
      </w:pPr>
      <w:r>
        <w:rPr>
          <w:rFonts w:ascii="Times New Roman"/>
          <w:b/>
          <w:i w:val="false"/>
          <w:color w:val="000000"/>
        </w:rPr>
        <w:t xml:space="preserve"> I. Общие положения</w:t>
      </w:r>
    </w:p>
    <w:bookmarkEnd w:id="12"/>
    <w:bookmarkStart w:name="z1945" w:id="13"/>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30 ноября 2016 г. № 157 "Об утверждении Единых карантинных фитосанитарных требований, предъявляемых к подкарантинной продукции и подкарантинным объектам на таможенной границе и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30 ноября 2016 г. № 159 "Об утверждении Единых правил и норм обеспечения карантина растений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318 "Об обеспечении карантина растений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17 августа 2010 г. № 340 "О вопросах обеспечения карантина растений на таможенной территории Таможенного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марта 2019 г. № 38 "Об утверждении Правил реализации общих процессов в сфере информационного обеспечения применения карантинных фитосанитарных 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марта 2023 г. № 43 "Об утверждении Порядка прослеживаемости партий подкарантинной продукции (подкарантинных грузов, подкарантинных материалов, подкарантинных товаров), ввозимой на таможенную территорию Евразийского экономического союза и перемещаемой по таможенной территории Евразийского экономического союза" (далее – Порядок прослеживаемости).</w:t>
      </w:r>
    </w:p>
    <w:bookmarkStart w:name="z1958" w:id="14"/>
    <w:p>
      <w:pPr>
        <w:spacing w:after="0"/>
        <w:ind w:left="0"/>
        <w:jc w:val="left"/>
      </w:pPr>
      <w:r>
        <w:rPr>
          <w:rFonts w:ascii="Times New Roman"/>
          <w:b/>
          <w:i w:val="false"/>
          <w:color w:val="000000"/>
        </w:rPr>
        <w:t xml:space="preserve"> II. Область применения</w:t>
      </w:r>
    </w:p>
    <w:bookmarkEnd w:id="14"/>
    <w:bookmarkStart w:name="z1959" w:id="15"/>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(далее – общий процесс), включая описание процедур, выполняемых в рамках этого общего процесса.</w:t>
      </w:r>
    </w:p>
    <w:bookmarkEnd w:id="15"/>
    <w:bookmarkStart w:name="z1960" w:id="16"/>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6"/>
    <w:bookmarkStart w:name="z1961" w:id="17"/>
    <w:p>
      <w:pPr>
        <w:spacing w:after="0"/>
        <w:ind w:left="0"/>
        <w:jc w:val="left"/>
      </w:pPr>
      <w:r>
        <w:rPr>
          <w:rFonts w:ascii="Times New Roman"/>
          <w:b/>
          <w:i w:val="false"/>
          <w:color w:val="000000"/>
        </w:rPr>
        <w:t xml:space="preserve"> III. Основные понятия</w:t>
      </w:r>
    </w:p>
    <w:bookmarkEnd w:id="17"/>
    <w:bookmarkStart w:name="z1962" w:id="18"/>
    <w:p>
      <w:pPr>
        <w:spacing w:after="0"/>
        <w:ind w:left="0"/>
        <w:jc w:val="both"/>
      </w:pPr>
      <w:r>
        <w:rPr>
          <w:rFonts w:ascii="Times New Roman"/>
          <w:b w:val="false"/>
          <w:i w:val="false"/>
          <w:color w:val="000000"/>
          <w:sz w:val="28"/>
        </w:rPr>
        <w:t xml:space="preserve">
      4. Понятия в настоящих Правилах используются в значениях, определенных Договором,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318, Международной конвенцией по карантину и защите растений от 6 декабря 1951 года, международными стандартами по фитосанитарным мерам и иными актами, входящими в право Союза.</w:t>
      </w:r>
    </w:p>
    <w:bookmarkEnd w:id="18"/>
    <w:bookmarkStart w:name="z1963" w:id="19"/>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9"/>
    <w:bookmarkStart w:name="z1964" w:id="20"/>
    <w:p>
      <w:pPr>
        <w:spacing w:after="0"/>
        <w:ind w:left="0"/>
        <w:jc w:val="left"/>
      </w:pPr>
      <w:r>
        <w:rPr>
          <w:rFonts w:ascii="Times New Roman"/>
          <w:b/>
          <w:i w:val="false"/>
          <w:color w:val="000000"/>
        </w:rPr>
        <w:t xml:space="preserve"> IV. Основные сведения об общем процессе</w:t>
      </w:r>
    </w:p>
    <w:bookmarkEnd w:id="20"/>
    <w:bookmarkStart w:name="z1965" w:id="21"/>
    <w:p>
      <w:pPr>
        <w:spacing w:after="0"/>
        <w:ind w:left="0"/>
        <w:jc w:val="both"/>
      </w:pPr>
      <w:r>
        <w:rPr>
          <w:rFonts w:ascii="Times New Roman"/>
          <w:b w:val="false"/>
          <w:i w:val="false"/>
          <w:color w:val="000000"/>
          <w:sz w:val="28"/>
        </w:rPr>
        <w:t>
      5. Полное наименование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w:t>
      </w:r>
    </w:p>
    <w:bookmarkEnd w:id="21"/>
    <w:bookmarkStart w:name="z1966" w:id="22"/>
    <w:p>
      <w:pPr>
        <w:spacing w:after="0"/>
        <w:ind w:left="0"/>
        <w:jc w:val="both"/>
      </w:pPr>
      <w:r>
        <w:rPr>
          <w:rFonts w:ascii="Times New Roman"/>
          <w:b w:val="false"/>
          <w:i w:val="false"/>
          <w:color w:val="000000"/>
          <w:sz w:val="28"/>
        </w:rPr>
        <w:t>
      6. Кодовое обозначение общего процесса: P.SS.11, версия 1.1.0.</w:t>
      </w:r>
    </w:p>
    <w:bookmarkEnd w:id="22"/>
    <w:bookmarkStart w:name="z1967" w:id="23"/>
    <w:p>
      <w:pPr>
        <w:spacing w:after="0"/>
        <w:ind w:left="0"/>
        <w:jc w:val="left"/>
      </w:pPr>
      <w:r>
        <w:rPr>
          <w:rFonts w:ascii="Times New Roman"/>
          <w:b/>
          <w:i w:val="false"/>
          <w:color w:val="000000"/>
        </w:rPr>
        <w:t xml:space="preserve"> 1. Цель и задачи общего процесса</w:t>
      </w:r>
    </w:p>
    <w:bookmarkEnd w:id="23"/>
    <w:bookmarkStart w:name="z1968" w:id="24"/>
    <w:p>
      <w:pPr>
        <w:spacing w:after="0"/>
        <w:ind w:left="0"/>
        <w:jc w:val="both"/>
      </w:pPr>
      <w:r>
        <w:rPr>
          <w:rFonts w:ascii="Times New Roman"/>
          <w:b w:val="false"/>
          <w:i w:val="false"/>
          <w:color w:val="000000"/>
          <w:sz w:val="28"/>
        </w:rPr>
        <w:t>
      7. Целью общего процесса является создание условий для обеспечения карантинной фитосанитарной безопасности таможенной территории Союза и снижения риска ввоза, транзита и обращения подкарантинной продукции, не соответствующей карантинным фитосанитарным требованиям, за счет обеспечения прослеживаемости подкарантинной продукции при перемещении ее по таможенной территории Союза.</w:t>
      </w:r>
    </w:p>
    <w:bookmarkEnd w:id="24"/>
    <w:bookmarkStart w:name="z1969" w:id="25"/>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5"/>
    <w:bookmarkStart w:name="z1970" w:id="26"/>
    <w:p>
      <w:pPr>
        <w:spacing w:after="0"/>
        <w:ind w:left="0"/>
        <w:jc w:val="both"/>
      </w:pPr>
      <w:r>
        <w:rPr>
          <w:rFonts w:ascii="Times New Roman"/>
          <w:b w:val="false"/>
          <w:i w:val="false"/>
          <w:color w:val="000000"/>
          <w:sz w:val="28"/>
        </w:rPr>
        <w:t>
      а) обеспечить оперативный информационный обмен сведениями между уполномоченными органами по карантину растений государств – членов Союза (далее соответственно – государство-член, уполномоченный орган) о партиях подкарантинной продукции (далее – сведения о партиях подкарантинной продукции):</w:t>
      </w:r>
    </w:p>
    <w:bookmarkEnd w:id="26"/>
    <w:bookmarkStart w:name="z1971" w:id="27"/>
    <w:p>
      <w:pPr>
        <w:spacing w:after="0"/>
        <w:ind w:left="0"/>
        <w:jc w:val="both"/>
      </w:pPr>
      <w:r>
        <w:rPr>
          <w:rFonts w:ascii="Times New Roman"/>
          <w:b w:val="false"/>
          <w:i w:val="false"/>
          <w:color w:val="000000"/>
          <w:sz w:val="28"/>
        </w:rPr>
        <w:t>
      i) перемещаемых между территориями государств-членов, о прибытии партий такой продукции в место назначения, включая информацию о выданных (в том числе на замену) и изъятых (погашенных) фитосанитарных сертификатах (далее соответственно – сведения о выданных фитосанитарных сертификатах, сведения об изъятых или погашенных фитосанитарных сертификатах), а также информацию в соответствии с Порядком прослеживаемости (при наличии), в том числе сведения об идентификационных номерах партий подкарантинной продукции, подлежащих прослеживаемости;</w:t>
      </w:r>
    </w:p>
    <w:bookmarkEnd w:id="27"/>
    <w:bookmarkStart w:name="z1972" w:id="28"/>
    <w:p>
      <w:pPr>
        <w:spacing w:after="0"/>
        <w:ind w:left="0"/>
        <w:jc w:val="both"/>
      </w:pPr>
      <w:r>
        <w:rPr>
          <w:rFonts w:ascii="Times New Roman"/>
          <w:b w:val="false"/>
          <w:i w:val="false"/>
          <w:color w:val="000000"/>
          <w:sz w:val="28"/>
        </w:rPr>
        <w:t>
      ii) ввозимых на таможенную территорию Союза из третьих стран, о прибытии партий такой продукции в место доставки, в случае если место прибытия таких партий находится на территории одного государства-члена, а место завершения таможенного оформления – на территории другого государства-члена, включая информацию об актах карантинного фитосанитарного контроля (надзора), а также информацию о фитосанитарных сертификатах, выданных в электронном виде, и информацию в соответствии с Порядком прослеживаемости (при наличии), в том числе сведений об идентификационных номерах партий подкарантинной продукции, подлежащих прослеживаемости;</w:t>
      </w:r>
    </w:p>
    <w:bookmarkEnd w:id="28"/>
    <w:bookmarkStart w:name="z1973" w:id="29"/>
    <w:p>
      <w:pPr>
        <w:spacing w:after="0"/>
        <w:ind w:left="0"/>
        <w:jc w:val="both"/>
      </w:pPr>
      <w:r>
        <w:rPr>
          <w:rFonts w:ascii="Times New Roman"/>
          <w:b w:val="false"/>
          <w:i w:val="false"/>
          <w:color w:val="000000"/>
          <w:sz w:val="28"/>
        </w:rPr>
        <w:t>
      б) обеспечить получение уполномоченными органами по запросу сведений о партиях подкарантинной продукции, в том числе:</w:t>
      </w:r>
    </w:p>
    <w:bookmarkEnd w:id="29"/>
    <w:bookmarkStart w:name="z1974" w:id="30"/>
    <w:p>
      <w:pPr>
        <w:spacing w:after="0"/>
        <w:ind w:left="0"/>
        <w:jc w:val="both"/>
      </w:pPr>
      <w:r>
        <w:rPr>
          <w:rFonts w:ascii="Times New Roman"/>
          <w:b w:val="false"/>
          <w:i w:val="false"/>
          <w:color w:val="000000"/>
          <w:sz w:val="28"/>
        </w:rPr>
        <w:t>
      i) сведений о факте выдачи или невыдачи фитосанитарного сертификата при перемещении партии подкарантинной продукции между территориями государств-членов (далее – сведения о факте выдачи или невыдачи фитосанитарного сертификата);</w:t>
      </w:r>
    </w:p>
    <w:bookmarkEnd w:id="30"/>
    <w:bookmarkStart w:name="z1975" w:id="31"/>
    <w:p>
      <w:pPr>
        <w:spacing w:after="0"/>
        <w:ind w:left="0"/>
        <w:jc w:val="both"/>
      </w:pPr>
      <w:r>
        <w:rPr>
          <w:rFonts w:ascii="Times New Roman"/>
          <w:b w:val="false"/>
          <w:i w:val="false"/>
          <w:color w:val="000000"/>
          <w:sz w:val="28"/>
        </w:rPr>
        <w:t>
      ii) сведений о выданных (в том числе на замену) фитосанитарных сертификатах, оформленных на партии подкарантинной продукции, вывозимые с таможенной территории Союза в третьи страны через территорию других государств-членов (далее – сведения о фитосанитарных сертификатах, оформленных на партии подкарантинной продукции, вывозимые в третьи страны);</w:t>
      </w:r>
    </w:p>
    <w:bookmarkEnd w:id="31"/>
    <w:bookmarkStart w:name="z1976" w:id="32"/>
    <w:p>
      <w:pPr>
        <w:spacing w:after="0"/>
        <w:ind w:left="0"/>
        <w:jc w:val="both"/>
      </w:pPr>
      <w:r>
        <w:rPr>
          <w:rFonts w:ascii="Times New Roman"/>
          <w:b w:val="false"/>
          <w:i w:val="false"/>
          <w:color w:val="000000"/>
          <w:sz w:val="28"/>
        </w:rPr>
        <w:t>
      iii) сведений о фитосанитарных сертификатах, выданных (в том числе на замену) уполномоченными органами на партии подкарантинной продукции, перемещаемые между территориями государства-членов через территории других государств-членов;</w:t>
      </w:r>
    </w:p>
    <w:bookmarkEnd w:id="32"/>
    <w:bookmarkStart w:name="z1977" w:id="33"/>
    <w:p>
      <w:pPr>
        <w:spacing w:after="0"/>
        <w:ind w:left="0"/>
        <w:jc w:val="both"/>
      </w:pPr>
      <w:r>
        <w:rPr>
          <w:rFonts w:ascii="Times New Roman"/>
          <w:b w:val="false"/>
          <w:i w:val="false"/>
          <w:color w:val="000000"/>
          <w:sz w:val="28"/>
        </w:rPr>
        <w:t>
      iv) сведений о фитосанитарных сертификатах, выданных (в том числе на замену) уполномоченными органами третьих стран в электронном виде на партии подкарантинной продукции, ввозимые на таможенную территорию Союза из третьих стран через территории других государств-членов;</w:t>
      </w:r>
    </w:p>
    <w:bookmarkEnd w:id="33"/>
    <w:bookmarkStart w:name="z1978" w:id="34"/>
    <w:p>
      <w:pPr>
        <w:spacing w:after="0"/>
        <w:ind w:left="0"/>
        <w:jc w:val="both"/>
      </w:pPr>
      <w:r>
        <w:rPr>
          <w:rFonts w:ascii="Times New Roman"/>
          <w:b w:val="false"/>
          <w:i w:val="false"/>
          <w:color w:val="000000"/>
          <w:sz w:val="28"/>
        </w:rPr>
        <w:t>
      в) обеспечить оперативный информационный обмен сведениями между уполномоченными органами о нарушениях, выявленных при проведении карантинного фитосанитарного контроля (надзора) (далее соответственно – нарушения, сведения о нарушениях);</w:t>
      </w:r>
    </w:p>
    <w:bookmarkEnd w:id="34"/>
    <w:bookmarkStart w:name="z1979" w:id="35"/>
    <w:p>
      <w:pPr>
        <w:spacing w:after="0"/>
        <w:ind w:left="0"/>
        <w:jc w:val="both"/>
      </w:pPr>
      <w:r>
        <w:rPr>
          <w:rFonts w:ascii="Times New Roman"/>
          <w:b w:val="false"/>
          <w:i w:val="false"/>
          <w:color w:val="000000"/>
          <w:sz w:val="28"/>
        </w:rPr>
        <w:t>
      г) обеспечить предоставление уполномоченными органами в Евразийскую экономическую комиссию (далее – Комиссия) по запросу обобщенных сведений о выданных фитосанитарных сертификатах на партии подкарантинной продукции, перемещаемые между территориями государств-членов, а также о нарушениях, выявленных при проведении карантинного фитосанитарного контроля (надзора) (далее – обобщенные сведения о фитосанитарных сертификатах и нарушениях);</w:t>
      </w:r>
    </w:p>
    <w:bookmarkEnd w:id="35"/>
    <w:bookmarkStart w:name="z1980" w:id="36"/>
    <w:p>
      <w:pPr>
        <w:spacing w:after="0"/>
        <w:ind w:left="0"/>
        <w:jc w:val="both"/>
      </w:pPr>
      <w:r>
        <w:rPr>
          <w:rFonts w:ascii="Times New Roman"/>
          <w:b w:val="false"/>
          <w:i w:val="false"/>
          <w:color w:val="000000"/>
          <w:sz w:val="28"/>
        </w:rPr>
        <w:t>
      д) разработать, гармонизировать и актуализировать перечни, классификаторы и справочники, применяемые в настоящий момент уполномоченными органами и необходимые для обмена информацией о партиях подкарантинной продукции, а также разработать их электронные формы.</w:t>
      </w:r>
    </w:p>
    <w:bookmarkEnd w:id="36"/>
    <w:bookmarkStart w:name="z1981" w:id="37"/>
    <w:p>
      <w:pPr>
        <w:spacing w:after="0"/>
        <w:ind w:left="0"/>
        <w:jc w:val="left"/>
      </w:pPr>
      <w:r>
        <w:rPr>
          <w:rFonts w:ascii="Times New Roman"/>
          <w:b/>
          <w:i w:val="false"/>
          <w:color w:val="000000"/>
        </w:rPr>
        <w:t xml:space="preserve"> 2. Участники общего процесса</w:t>
      </w:r>
    </w:p>
    <w:bookmarkEnd w:id="37"/>
    <w:bookmarkStart w:name="z1982" w:id="38"/>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984" w:id="39"/>
    <w:p>
      <w:pPr>
        <w:spacing w:after="0"/>
        <w:ind w:left="0"/>
        <w:jc w:val="left"/>
      </w:pPr>
      <w:r>
        <w:rPr>
          <w:rFonts w:ascii="Times New Roman"/>
          <w:b/>
          <w:i w:val="false"/>
          <w:color w:val="000000"/>
        </w:rPr>
        <w:t xml:space="preserve"> Перечень участников общего процесса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40"/>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42"/>
          <w:p>
            <w:pPr>
              <w:spacing w:after="20"/>
              <w:ind w:left="20"/>
              <w:jc w:val="both"/>
            </w:pPr>
            <w:r>
              <w:rPr>
                <w:rFonts w:ascii="Times New Roman"/>
                <w:b w:val="false"/>
                <w:i w:val="false"/>
                <w:color w:val="000000"/>
                <w:sz w:val="20"/>
              </w:rPr>
              <w:t>
</w:t>
            </w:r>
            <w:r>
              <w:rPr>
                <w:rFonts w:ascii="Times New Roman"/>
                <w:b w:val="false"/>
                <w:i w:val="false"/>
                <w:color w:val="000000"/>
                <w:sz w:val="20"/>
              </w:rPr>
              <w:t>P.ACT.001</w:t>
            </w:r>
          </w:p>
          <w:bookmarkEnd w:id="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43"/>
          <w:p>
            <w:pPr>
              <w:spacing w:after="20"/>
              <w:ind w:left="20"/>
              <w:jc w:val="both"/>
            </w:pPr>
            <w:r>
              <w:rPr>
                <w:rFonts w:ascii="Times New Roman"/>
                <w:b w:val="false"/>
                <w:i w:val="false"/>
                <w:color w:val="000000"/>
                <w:sz w:val="20"/>
              </w:rPr>
              <w:t>
орган Союза, который осуществляет:</w:t>
            </w:r>
          </w:p>
          <w:bookmarkEnd w:id="43"/>
          <w:p>
            <w:pPr>
              <w:spacing w:after="20"/>
              <w:ind w:left="20"/>
              <w:jc w:val="both"/>
            </w:pPr>
            <w:r>
              <w:rPr>
                <w:rFonts w:ascii="Times New Roman"/>
                <w:b w:val="false"/>
                <w:i w:val="false"/>
                <w:color w:val="000000"/>
                <w:sz w:val="20"/>
              </w:rPr>
              <w:t xml:space="preserve">
запрос и получение обобщенных сведений </w:t>
            </w:r>
          </w:p>
          <w:p>
            <w:pPr>
              <w:spacing w:after="20"/>
              <w:ind w:left="20"/>
              <w:jc w:val="both"/>
            </w:pPr>
            <w:r>
              <w:rPr>
                <w:rFonts w:ascii="Times New Roman"/>
                <w:b w:val="false"/>
                <w:i w:val="false"/>
                <w:color w:val="000000"/>
                <w:sz w:val="20"/>
              </w:rPr>
              <w:t>о фитосанитарных сертификатах и нарушениях от уполномоченных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44"/>
          <w:p>
            <w:pPr>
              <w:spacing w:after="20"/>
              <w:ind w:left="20"/>
              <w:jc w:val="both"/>
            </w:pPr>
            <w:r>
              <w:rPr>
                <w:rFonts w:ascii="Times New Roman"/>
                <w:b w:val="false"/>
                <w:i w:val="false"/>
                <w:color w:val="000000"/>
                <w:sz w:val="20"/>
              </w:rPr>
              <w:t>
</w:t>
            </w:r>
            <w:r>
              <w:rPr>
                <w:rFonts w:ascii="Times New Roman"/>
                <w:b w:val="false"/>
                <w:i w:val="false"/>
                <w:color w:val="000000"/>
                <w:sz w:val="20"/>
              </w:rPr>
              <w:t>P.SS.11.ACT.001</w:t>
            </w:r>
          </w:p>
          <w:bookmarkEnd w:id="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уведомляющий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45"/>
          <w:p>
            <w:pPr>
              <w:spacing w:after="20"/>
              <w:ind w:left="20"/>
              <w:jc w:val="both"/>
            </w:pPr>
            <w:r>
              <w:rPr>
                <w:rFonts w:ascii="Times New Roman"/>
                <w:b w:val="false"/>
                <w:i w:val="false"/>
                <w:color w:val="000000"/>
                <w:sz w:val="20"/>
              </w:rPr>
              <w:t>
уполномоченный орган государства – члена, который осуществляет:</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в уведомляемый уполномоченный орган сведений о партиях подкарантинной продукции, перемещаемых между территориями государств – членов, включая информацию о выданных (в том числе на замену) фитосанитарных сертификатах, а также информацию согласно Порядку прослеживаемости, в том числе сведения об идентификационных номерах партий подкарантинной продукции, подлежащих прослеживаемости;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в уведомляемый уполномоченный орган сведений о партиях подкарантинной продукции, ввозимых на таможенную территорию Союза из третьих стран, включая информацию об актах карантинного фитосанитарного контроля (надзора), а также информацию о фитосанитарных сертификатах в электронном виде и согласно Порядку прослеживаемости (при наличии), в том числе сведения об идентификационных номерах партий подкарантинной продукции, подлежащих прослеживаемости;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сведений об изъятых или погашенных фитосанитарных сертификатах от уведомляемого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сведений о нарушениях от уведомляемого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по запросу в уведомляемый уполномоченный орган сведений о партиях подкарантинной продукции,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сведений о факте выдачи или невыдачи фитосанитарного сертификата при перемещении партии подкарантинной продукции между территориями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сведений о выданных (в том числе на замену) фитосанитарных сертификатах, оформленных на партии подкарантинной продукции, вывозимые с таможенной территории Союза в третьи страны через территорию других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сведений о фитосанитарных сертификатах, выданных (в том числе на замену) уполномоченными органами государств-членов на партии подкарантинной продукции, перемещаемые между территориями государств-членов через территории других государств-членов;</w:t>
            </w:r>
          </w:p>
          <w:p>
            <w:pPr>
              <w:spacing w:after="20"/>
              <w:ind w:left="20"/>
              <w:jc w:val="both"/>
            </w:pPr>
            <w:r>
              <w:rPr>
                <w:rFonts w:ascii="Times New Roman"/>
                <w:b w:val="false"/>
                <w:i w:val="false"/>
                <w:color w:val="000000"/>
                <w:sz w:val="20"/>
              </w:rPr>
              <w:t>
- сведений о фитосанитарных сертификатах, выданных (в том числе на замену) уполномоченными органами третьих стран в электронном виде на партии подкарантинной продукции, ввозимые на таможенную территорию Союза из третьих стран через территории других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46"/>
          <w:p>
            <w:pPr>
              <w:spacing w:after="20"/>
              <w:ind w:left="20"/>
              <w:jc w:val="both"/>
            </w:pPr>
            <w:r>
              <w:rPr>
                <w:rFonts w:ascii="Times New Roman"/>
                <w:b w:val="false"/>
                <w:i w:val="false"/>
                <w:color w:val="000000"/>
                <w:sz w:val="20"/>
              </w:rPr>
              <w:t>
</w:t>
            </w:r>
            <w:r>
              <w:rPr>
                <w:rFonts w:ascii="Times New Roman"/>
                <w:b w:val="false"/>
                <w:i w:val="false"/>
                <w:color w:val="000000"/>
                <w:sz w:val="20"/>
              </w:rPr>
              <w:t>P.SS.11.ACT.002</w:t>
            </w:r>
          </w:p>
          <w:bookmarkEnd w:id="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47"/>
          <w:p>
            <w:pPr>
              <w:spacing w:after="20"/>
              <w:ind w:left="20"/>
              <w:jc w:val="both"/>
            </w:pPr>
            <w:r>
              <w:rPr>
                <w:rFonts w:ascii="Times New Roman"/>
                <w:b w:val="false"/>
                <w:i w:val="false"/>
                <w:color w:val="000000"/>
                <w:sz w:val="20"/>
              </w:rPr>
              <w:t>
уполномоченный орган государства – члена, который осуществляет:</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от уведомляющего уполномоченного органа сведений о партиях подкарантинной продукции, перемещаемых между территориями государств – членов, включая информацию о выданных (в том числе на замену) фитосанитарных сертификатах, а также информацию согласно Порядку прослеживаемости, в том числе сведения об идентификационных номерах партий подкарантинной продукции, подлежащих прослеживаемости;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сведений от уведомляющего уполномоченного органа о партиях подкарантинной продукции ввозимых на таможенную территорию Союза из третьих стран, включая информацию об актах карантинного фитосанитарного контроля (надзора), а также информацию о фитосанитарных сертификатах в электронном виде и согласно Порядку прослеживаемости (при наличии), в том числе сведений об идентификационных номерах партий подкарантинной продукции, подлежащих прослеживаемости;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сведений об изъятых или погашенных фитосанитарных сертификатах в уведомляющий уполномоченный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сведений о нарушениях в уведомляющий уполномоченный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и получение от уведомляющего уполномоченного органа сведений о партиях подкарантинной продукции,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сведений о факте выдачи или невыдачи фитосанитарного сертификата при перемещении партии подкарантинной продукции между территориями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сведений о выданных (в том числе на замену) фитосанитарных сертификатах, оформленных на партии подкарантинной продукции, вывозимые с таможенной территории Союза в третьи страны через территорию других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сведений о фитосанитарных сертификатах, выданных (в том числе на замену) уполномоченными органами государств-членов на партии подкарантинной продукции, перемещаемые между территориями государств-членов через территории других государств-членов;</w:t>
            </w:r>
          </w:p>
          <w:p>
            <w:pPr>
              <w:spacing w:after="20"/>
              <w:ind w:left="20"/>
              <w:jc w:val="both"/>
            </w:pPr>
            <w:r>
              <w:rPr>
                <w:rFonts w:ascii="Times New Roman"/>
                <w:b w:val="false"/>
                <w:i w:val="false"/>
                <w:color w:val="000000"/>
                <w:sz w:val="20"/>
              </w:rPr>
              <w:t>
- сведений о фитосанитарных сертификатах, выданных (в том числе на замену) уполномоченными органами третьих стран в электронном виде на партии подкарантинной продукции, ввозимые на таможенную территорию Союза из третьих стран через территории других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48"/>
          <w:p>
            <w:pPr>
              <w:spacing w:after="20"/>
              <w:ind w:left="20"/>
              <w:jc w:val="both"/>
            </w:pPr>
            <w:r>
              <w:rPr>
                <w:rFonts w:ascii="Times New Roman"/>
                <w:b w:val="false"/>
                <w:i w:val="false"/>
                <w:color w:val="000000"/>
                <w:sz w:val="20"/>
              </w:rPr>
              <w:t>
</w:t>
            </w:r>
            <w:r>
              <w:rPr>
                <w:rFonts w:ascii="Times New Roman"/>
                <w:b w:val="false"/>
                <w:i w:val="false"/>
                <w:color w:val="000000"/>
                <w:sz w:val="20"/>
              </w:rPr>
              <w:t>P.SS.11.ACT.003</w:t>
            </w:r>
          </w:p>
          <w:bookmarkEnd w:id="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49"/>
          <w:p>
            <w:pPr>
              <w:spacing w:after="20"/>
              <w:ind w:left="20"/>
              <w:jc w:val="both"/>
            </w:pPr>
            <w:r>
              <w:rPr>
                <w:rFonts w:ascii="Times New Roman"/>
                <w:b w:val="false"/>
                <w:i w:val="false"/>
                <w:color w:val="000000"/>
                <w:sz w:val="20"/>
              </w:rPr>
              <w:t>
уполномоченный орган, который осуществляет:</w:t>
            </w:r>
          </w:p>
          <w:bookmarkEnd w:id="49"/>
          <w:p>
            <w:pPr>
              <w:spacing w:after="20"/>
              <w:ind w:left="20"/>
              <w:jc w:val="both"/>
            </w:pPr>
            <w:r>
              <w:rPr>
                <w:rFonts w:ascii="Times New Roman"/>
                <w:b w:val="false"/>
                <w:i w:val="false"/>
                <w:color w:val="000000"/>
                <w:sz w:val="20"/>
              </w:rPr>
              <w:t>
предоставление обобщенных сведений о фитосанитарных сертификатах и нарушениях в Комиссию по запросу</w:t>
            </w:r>
          </w:p>
        </w:tc>
      </w:tr>
    </w:tbl>
    <w:bookmarkStart w:name="z2029" w:id="50"/>
    <w:p>
      <w:pPr>
        <w:spacing w:after="0"/>
        <w:ind w:left="0"/>
        <w:jc w:val="left"/>
      </w:pPr>
      <w:r>
        <w:rPr>
          <w:rFonts w:ascii="Times New Roman"/>
          <w:b/>
          <w:i w:val="false"/>
          <w:color w:val="000000"/>
        </w:rPr>
        <w:t xml:space="preserve"> 3. Структура общего процесса</w:t>
      </w:r>
    </w:p>
    <w:bookmarkEnd w:id="50"/>
    <w:bookmarkStart w:name="z2030" w:id="51"/>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51"/>
    <w:bookmarkStart w:name="z2031" w:id="52"/>
    <w:p>
      <w:pPr>
        <w:spacing w:after="0"/>
        <w:ind w:left="0"/>
        <w:jc w:val="both"/>
      </w:pPr>
      <w:r>
        <w:rPr>
          <w:rFonts w:ascii="Times New Roman"/>
          <w:b w:val="false"/>
          <w:i w:val="false"/>
          <w:color w:val="000000"/>
          <w:sz w:val="28"/>
        </w:rPr>
        <w:t>
      а) процедуры обмена сведениями о перемещении партий подкарантинной продукции;</w:t>
      </w:r>
    </w:p>
    <w:bookmarkEnd w:id="52"/>
    <w:bookmarkStart w:name="z2032" w:id="53"/>
    <w:p>
      <w:pPr>
        <w:spacing w:after="0"/>
        <w:ind w:left="0"/>
        <w:jc w:val="both"/>
      </w:pPr>
      <w:r>
        <w:rPr>
          <w:rFonts w:ascii="Times New Roman"/>
          <w:b w:val="false"/>
          <w:i w:val="false"/>
          <w:color w:val="000000"/>
          <w:sz w:val="28"/>
        </w:rPr>
        <w:t>
      б) процедуры обмена обобщенными сведениями о фитосанитарных сертификатах и нарушениях.</w:t>
      </w:r>
    </w:p>
    <w:bookmarkEnd w:id="53"/>
    <w:p>
      <w:pPr>
        <w:spacing w:after="0"/>
        <w:ind w:left="0"/>
        <w:jc w:val="both"/>
      </w:pPr>
      <w:bookmarkStart w:name="z2033" w:id="54"/>
      <w:r>
        <w:rPr>
          <w:rFonts w:ascii="Times New Roman"/>
          <w:b w:val="false"/>
          <w:i w:val="false"/>
          <w:color w:val="000000"/>
          <w:sz w:val="28"/>
        </w:rPr>
        <w:t xml:space="preserve">
      11. Обмен сведениями между уполномоченными органами производится по фактам перемещения партий подкарантинной продукции, изъятия или погашения фитосанитарного сертификата, </w:t>
      </w:r>
    </w:p>
    <w:bookmarkEnd w:id="54"/>
    <w:p>
      <w:pPr>
        <w:spacing w:after="0"/>
        <w:ind w:left="0"/>
        <w:jc w:val="both"/>
      </w:pPr>
      <w:r>
        <w:rPr>
          <w:rFonts w:ascii="Times New Roman"/>
          <w:b w:val="false"/>
          <w:i w:val="false"/>
          <w:color w:val="000000"/>
          <w:sz w:val="28"/>
        </w:rPr>
        <w:t>а также по фактам выявления нарушений. Уполномоченные органы по запросу обеспечивают предоставление в уполномоченные органы других государств-членов сведений о партиях подкарантинной продукции, в том числе о фитосанитарных сертификатах, оформленных на партии подкарантинной продукции, перемещаемые между территориями государств – членов, вывозимые в третьи страны и ввозимые из третьих стран. Уполномоченные органы также обеспечивают предоставление обобщенных сведений о фитосанитарных сертификатах и нарушениях в Комиссию по запросу.</w:t>
      </w:r>
    </w:p>
    <w:bookmarkStart w:name="z2034" w:id="55"/>
    <w:p>
      <w:pPr>
        <w:spacing w:after="0"/>
        <w:ind w:left="0"/>
        <w:jc w:val="both"/>
      </w:pPr>
      <w:r>
        <w:rPr>
          <w:rFonts w:ascii="Times New Roman"/>
          <w:b w:val="false"/>
          <w:i w:val="false"/>
          <w:color w:val="000000"/>
          <w:sz w:val="28"/>
        </w:rPr>
        <w:t>
      При выполнении процедуры представления сведений о партии подкарантинной продукции в полном объеме уведомляющий уполномоченный орган формирует и направляет уведомляемому уполномоченному органу (органу места назначения и органу места доставки соответственно) сведения о партии подкарантинной продукции:</w:t>
      </w:r>
    </w:p>
    <w:bookmarkEnd w:id="55"/>
    <w:bookmarkStart w:name="z2035" w:id="56"/>
    <w:p>
      <w:pPr>
        <w:spacing w:after="0"/>
        <w:ind w:left="0"/>
        <w:jc w:val="both"/>
      </w:pPr>
      <w:r>
        <w:rPr>
          <w:rFonts w:ascii="Times New Roman"/>
          <w:b w:val="false"/>
          <w:i w:val="false"/>
          <w:color w:val="000000"/>
          <w:sz w:val="28"/>
        </w:rPr>
        <w:t>
      а) перемещаемой между территориями государств - членов, включая информацию о выданных (в том числе на замену) фитосанитарных сертификатах, а также информацию согласно Порядку прослеживаемости, в том числе сведения об идентификационных номерах партий подкарантинной продукции, подлежащих прослеживаемости;</w:t>
      </w:r>
    </w:p>
    <w:bookmarkEnd w:id="56"/>
    <w:bookmarkStart w:name="z2036" w:id="57"/>
    <w:p>
      <w:pPr>
        <w:spacing w:after="0"/>
        <w:ind w:left="0"/>
        <w:jc w:val="both"/>
      </w:pPr>
      <w:r>
        <w:rPr>
          <w:rFonts w:ascii="Times New Roman"/>
          <w:b w:val="false"/>
          <w:i w:val="false"/>
          <w:color w:val="000000"/>
          <w:sz w:val="28"/>
        </w:rPr>
        <w:t>
      б) ввозимой на таможенную территорию Союза из третьих стран, в случае если место прибытия такой партии находится на территории одного государства-члена, а место завершения таможенного оформления – на территории другого государства-члена, включая информацию об актах карантинного фитосанитарного контроля (надзора), а также информацию о фитосанитарных сертификатах в электронном виде и согласно Порядку прослеживаемости (при наличии), в том числе сведений об идентификационных номерах партий подкарантинной продукции, подлежащих прослеживаемости.</w:t>
      </w:r>
    </w:p>
    <w:bookmarkEnd w:id="57"/>
    <w:bookmarkStart w:name="z2037" w:id="58"/>
    <w:p>
      <w:pPr>
        <w:spacing w:after="0"/>
        <w:ind w:left="0"/>
        <w:jc w:val="both"/>
      </w:pPr>
      <w:r>
        <w:rPr>
          <w:rFonts w:ascii="Times New Roman"/>
          <w:b w:val="false"/>
          <w:i w:val="false"/>
          <w:color w:val="000000"/>
          <w:sz w:val="28"/>
        </w:rPr>
        <w:t>
      При выполнении процедуры представления сведений о нарушении уведомляемый уполномоченный орган формирует и направляет уведомляющему уполномоченному органу сведения о нарушении, таком как:</w:t>
      </w:r>
    </w:p>
    <w:bookmarkEnd w:id="58"/>
    <w:bookmarkStart w:name="z2038" w:id="59"/>
    <w:p>
      <w:pPr>
        <w:spacing w:after="0"/>
        <w:ind w:left="0"/>
        <w:jc w:val="both"/>
      </w:pPr>
      <w:r>
        <w:rPr>
          <w:rFonts w:ascii="Times New Roman"/>
          <w:b w:val="false"/>
          <w:i w:val="false"/>
          <w:color w:val="000000"/>
          <w:sz w:val="28"/>
        </w:rPr>
        <w:t>
      а) фитосанитарный сертификат, предъявленный при проведении карантинного фитосанитарного контроля (надзора) признан поддельным или недействительным;</w:t>
      </w:r>
    </w:p>
    <w:bookmarkEnd w:id="59"/>
    <w:bookmarkStart w:name="z2039" w:id="60"/>
    <w:p>
      <w:pPr>
        <w:spacing w:after="0"/>
        <w:ind w:left="0"/>
        <w:jc w:val="both"/>
      </w:pPr>
      <w:r>
        <w:rPr>
          <w:rFonts w:ascii="Times New Roman"/>
          <w:b w:val="false"/>
          <w:i w:val="false"/>
          <w:color w:val="000000"/>
          <w:sz w:val="28"/>
        </w:rPr>
        <w:t>
      б) фитосанитарный сертификат не подтверждает соответствие партии подкарантинной продукции предъявляемым карантинным фитосанитарным требованиям;</w:t>
      </w:r>
    </w:p>
    <w:bookmarkEnd w:id="60"/>
    <w:bookmarkStart w:name="z2040" w:id="61"/>
    <w:p>
      <w:pPr>
        <w:spacing w:after="0"/>
        <w:ind w:left="0"/>
        <w:jc w:val="both"/>
      </w:pPr>
      <w:r>
        <w:rPr>
          <w:rFonts w:ascii="Times New Roman"/>
          <w:b w:val="false"/>
          <w:i w:val="false"/>
          <w:color w:val="000000"/>
          <w:sz w:val="28"/>
        </w:rPr>
        <w:t>
      в) имело место неуведомление или непредъявление подкарантинной продукции для осуществления карантинного фитосанитарного контроля (надзора) должностному лицу уведомляемого уполномоченного органа по фитосанитарному сертификату, выданному на партию подкарантинной продукции;</w:t>
      </w:r>
    </w:p>
    <w:bookmarkEnd w:id="61"/>
    <w:bookmarkStart w:name="z2041" w:id="62"/>
    <w:p>
      <w:pPr>
        <w:spacing w:after="0"/>
        <w:ind w:left="0"/>
        <w:jc w:val="both"/>
      </w:pPr>
      <w:r>
        <w:rPr>
          <w:rFonts w:ascii="Times New Roman"/>
          <w:b w:val="false"/>
          <w:i w:val="false"/>
          <w:color w:val="000000"/>
          <w:sz w:val="28"/>
        </w:rPr>
        <w:t>
      г) идентификационный номер партии подкарантинной продукции или средство идентификации (при наличии) не соответствует информации, сформированной в отношении этой партии подкарантинной продукции.</w:t>
      </w:r>
    </w:p>
    <w:bookmarkEnd w:id="62"/>
    <w:bookmarkStart w:name="z2042" w:id="63"/>
    <w:p>
      <w:pPr>
        <w:spacing w:after="0"/>
        <w:ind w:left="0"/>
        <w:jc w:val="both"/>
      </w:pPr>
      <w:r>
        <w:rPr>
          <w:rFonts w:ascii="Times New Roman"/>
          <w:b w:val="false"/>
          <w:i w:val="false"/>
          <w:color w:val="000000"/>
          <w:sz w:val="28"/>
        </w:rPr>
        <w:t>
      При выполнении процедуры представления сведений об изъятом или погашенном фитосанитарном сертификате уведомляемый уполномоченный орган формирует и направляет уведомляющему уполномоченному органу сведения об изъятом или погашенном фитосанитарном сертификате. Фитосанитарный сертификат подлежит изъятию или погашению при осуществлении карантинного фитосанитарного контроля (надзора) по месту доставки партии подкарантинной продукции.</w:t>
      </w:r>
    </w:p>
    <w:bookmarkEnd w:id="63"/>
    <w:bookmarkStart w:name="z2043" w:id="64"/>
    <w:p>
      <w:pPr>
        <w:spacing w:after="0"/>
        <w:ind w:left="0"/>
        <w:jc w:val="both"/>
      </w:pPr>
      <w:r>
        <w:rPr>
          <w:rFonts w:ascii="Times New Roman"/>
          <w:b w:val="false"/>
          <w:i w:val="false"/>
          <w:color w:val="000000"/>
          <w:sz w:val="28"/>
        </w:rPr>
        <w:t>
      При выполнении процедуры предоставления сведений о партии подкарантинной продукции по запросу уведомляемый уполномоченный орган формирует и направляет запрос на получение сведений о партии подкарантинной продукции в уведомляющий уполномоченный орган. Уведомляющий уполномоченный орган предоставляет сведения о партии подкарантинной продукции или направляет уведомление об отсутствии сведений, удовлетворяющих параметрам запроса, в уведомляемый уполномоченный орган. Процедура выполняется при необходимости с целью получения сведений о партии подкарантинной продукции по запросу, в том числе:</w:t>
      </w:r>
    </w:p>
    <w:bookmarkEnd w:id="64"/>
    <w:bookmarkStart w:name="z2044" w:id="65"/>
    <w:p>
      <w:pPr>
        <w:spacing w:after="0"/>
        <w:ind w:left="0"/>
        <w:jc w:val="both"/>
      </w:pPr>
      <w:r>
        <w:rPr>
          <w:rFonts w:ascii="Times New Roman"/>
          <w:b w:val="false"/>
          <w:i w:val="false"/>
          <w:color w:val="000000"/>
          <w:sz w:val="28"/>
        </w:rPr>
        <w:t>
      а) сведений о факте выдачи или невыдачи фитосанитарного сертификата при перемещении партии подкарантинной продукции между территориями государств-членов (в том числе в случае предъявления бумажного варианта фитосанитарного сертификата и отсутствия соответствующего ему электронного фитосанитарного сертификата в информационной системе уполномоченного органа государства места назначения, при условии, что местом выдачи фитосанитарного сертификата является государство-член);</w:t>
      </w:r>
    </w:p>
    <w:bookmarkEnd w:id="65"/>
    <w:bookmarkStart w:name="z2045" w:id="66"/>
    <w:p>
      <w:pPr>
        <w:spacing w:after="0"/>
        <w:ind w:left="0"/>
        <w:jc w:val="both"/>
      </w:pPr>
      <w:r>
        <w:rPr>
          <w:rFonts w:ascii="Times New Roman"/>
          <w:b w:val="false"/>
          <w:i w:val="false"/>
          <w:color w:val="000000"/>
          <w:sz w:val="28"/>
        </w:rPr>
        <w:t>
      б) сведений о выданных (в том числе на замену) фитосанитарных сертификатах, оформленных на партии подкарантинной продукции, вывозимые с таможенной территории Союза в третьи страны через территорию других государств-членов;</w:t>
      </w:r>
    </w:p>
    <w:bookmarkEnd w:id="66"/>
    <w:bookmarkStart w:name="z2046" w:id="67"/>
    <w:p>
      <w:pPr>
        <w:spacing w:after="0"/>
        <w:ind w:left="0"/>
        <w:jc w:val="both"/>
      </w:pPr>
      <w:r>
        <w:rPr>
          <w:rFonts w:ascii="Times New Roman"/>
          <w:b w:val="false"/>
          <w:i w:val="false"/>
          <w:color w:val="000000"/>
          <w:sz w:val="28"/>
        </w:rPr>
        <w:t>
      в) сведений о фитосанитарных сертификатах, выданных (в том числе на замену) уполномоченными органами государств-членов на партии подкарантинной продукции, перемещаемые между территориями государств-членов через территории других государств-членов;</w:t>
      </w:r>
    </w:p>
    <w:bookmarkEnd w:id="67"/>
    <w:bookmarkStart w:name="z2047" w:id="68"/>
    <w:p>
      <w:pPr>
        <w:spacing w:after="0"/>
        <w:ind w:left="0"/>
        <w:jc w:val="both"/>
      </w:pPr>
      <w:r>
        <w:rPr>
          <w:rFonts w:ascii="Times New Roman"/>
          <w:b w:val="false"/>
          <w:i w:val="false"/>
          <w:color w:val="000000"/>
          <w:sz w:val="28"/>
        </w:rPr>
        <w:t>
      г) сведений о фитосанитарных сертификатах, выданных (в том числе на замену) уполномоченными органами третьих стран в электронном виде на партии подкарантинной продукции, ввозимые на таможенную территорию Союза из третьих стран через территории других государств-членов.</w:t>
      </w:r>
    </w:p>
    <w:bookmarkEnd w:id="68"/>
    <w:bookmarkStart w:name="z2048" w:id="69"/>
    <w:p>
      <w:pPr>
        <w:spacing w:after="0"/>
        <w:ind w:left="0"/>
        <w:jc w:val="both"/>
      </w:pPr>
      <w:r>
        <w:rPr>
          <w:rFonts w:ascii="Times New Roman"/>
          <w:b w:val="false"/>
          <w:i w:val="false"/>
          <w:color w:val="000000"/>
          <w:sz w:val="28"/>
        </w:rPr>
        <w:t>
      Процедура предоставления обобщенных сведений о фитосанитарных сертификатах и нарушениях по запросу выполняется при необходимости получения Комиссией обобщенных сведений о фитосанитарных сертификатах и нарушениях в целях мониторинга и анализа результатов реализации (исполнения) общего процесса. При выполнении процедуры Комиссия формирует и направляет запрос на получение обобщҰнных сведений о фитосанитарных сертификатах и нарушениях в уполномоченные органы. Уполномоченные органы предоставляют обобщенные сведения о фитосанитарных сертификатах и нарушениях или направляют уведомление об отсутствии сведений, удовлетворяющих параметрам запроса, в Комиссию.</w:t>
      </w:r>
    </w:p>
    <w:bookmarkEnd w:id="69"/>
    <w:bookmarkStart w:name="z2049" w:id="70"/>
    <w:p>
      <w:pPr>
        <w:spacing w:after="0"/>
        <w:ind w:left="0"/>
        <w:jc w:val="both"/>
      </w:pPr>
      <w:r>
        <w:rPr>
          <w:rFonts w:ascii="Times New Roman"/>
          <w:b w:val="false"/>
          <w:i w:val="false"/>
          <w:color w:val="000000"/>
          <w:sz w:val="28"/>
        </w:rPr>
        <w:t>
      При выполнении процедуры представления сведений о партии подкарантинной продукции в ограниченном объеме уведомляющий уполномоченный орган формирует и направляет уведомляемому уполномоченному органу (например, органу транзитного государства-члена) ограниченные сведения о партии подкарантинной продукции.</w:t>
      </w:r>
    </w:p>
    <w:bookmarkEnd w:id="70"/>
    <w:bookmarkStart w:name="z2050" w:id="71"/>
    <w:p>
      <w:pPr>
        <w:spacing w:after="0"/>
        <w:ind w:left="0"/>
        <w:jc w:val="both"/>
      </w:pPr>
      <w:r>
        <w:rPr>
          <w:rFonts w:ascii="Times New Roman"/>
          <w:b w:val="false"/>
          <w:i w:val="false"/>
          <w:color w:val="000000"/>
          <w:sz w:val="28"/>
        </w:rPr>
        <w:t>
      Обмен сведениями между уполномоченными органами и Комиссией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утвержденным Решением Коллегии Евразийской экономической комиссии от 24 декабря 2019 г. № 229 (далее – Регламент информационного взаимодействия между уполномоченными органами и Комиссией).</w:t>
      </w:r>
    </w:p>
    <w:bookmarkEnd w:id="71"/>
    <w:bookmarkStart w:name="z2051" w:id="72"/>
    <w:p>
      <w:pPr>
        <w:spacing w:after="0"/>
        <w:ind w:left="0"/>
        <w:jc w:val="both"/>
      </w:pPr>
      <w:r>
        <w:rPr>
          <w:rFonts w:ascii="Times New Roman"/>
          <w:b w:val="false"/>
          <w:i w:val="false"/>
          <w:color w:val="000000"/>
          <w:sz w:val="28"/>
        </w:rPr>
        <w:t>
      Обмен сведениями между уполномоченными органами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утвержденным Решением Коллегии Евразийской экономической комиссии от 24 декабря 2019 г. № 229 (далее – Регламент информационного взаимодействия между уполномоченными органами).</w:t>
      </w:r>
    </w:p>
    <w:bookmarkEnd w:id="72"/>
    <w:bookmarkStart w:name="z2052" w:id="73"/>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утвержденному Решением Коллегии Евразийской экономической комиссии от 24 декабря 2019 г. № 229 (далее – Описание форматов и структур электронных документов и сведений).</w:t>
      </w:r>
    </w:p>
    <w:bookmarkEnd w:id="73"/>
    <w:bookmarkStart w:name="z2053" w:id="74"/>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74"/>
    <w:bookmarkStart w:name="z2054"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94200"/>
                    </a:xfrm>
                    <a:prstGeom prst="rect">
                      <a:avLst/>
                    </a:prstGeom>
                  </pic:spPr>
                </pic:pic>
              </a:graphicData>
            </a:graphic>
          </wp:inline>
        </w:drawing>
      </w:r>
    </w:p>
    <w:p>
      <w:pPr>
        <w:spacing w:after="0"/>
        <w:ind w:left="0"/>
        <w:jc w:val="left"/>
      </w:pPr>
      <w:r>
        <w:rPr>
          <w:rFonts w:ascii="Times New Roman"/>
          <w:b/>
          <w:i w:val="false"/>
          <w:color w:val="000000"/>
          <w:sz w:val="28"/>
        </w:rPr>
        <w:t>Рис</w:t>
      </w:r>
      <w:r>
        <w:rPr>
          <w:rFonts w:ascii="Times New Roman"/>
          <w:b/>
          <w:i w:val="false"/>
          <w:color w:val="000000"/>
          <w:sz w:val="28"/>
        </w:rPr>
        <w:t>. 1. Структура общего процесса</w:t>
      </w:r>
      <w:r>
        <w:br/>
      </w:r>
      <w:r>
        <w:rPr>
          <w:rFonts w:ascii="Times New Roman"/>
          <w:b w:val="false"/>
          <w:i w:val="false"/>
          <w:color w:val="000000"/>
          <w:sz w:val="28"/>
        </w:rPr>
        <w:t>
</w:t>
      </w:r>
    </w:p>
    <w:bookmarkStart w:name="z2055" w:id="76"/>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76"/>
    <w:bookmarkStart w:name="z2056" w:id="77"/>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77"/>
    <w:bookmarkStart w:name="z2057" w:id="78"/>
    <w:p>
      <w:pPr>
        <w:spacing w:after="0"/>
        <w:ind w:left="0"/>
        <w:jc w:val="both"/>
      </w:pPr>
      <w:r>
        <w:rPr>
          <w:rFonts w:ascii="Times New Roman"/>
          <w:b w:val="false"/>
          <w:i w:val="false"/>
          <w:color w:val="000000"/>
          <w:sz w:val="28"/>
        </w:rPr>
        <w:t xml:space="preserve">
      4. Группа процедур обмена сведениями о перемещении партий подкарантинной продукции </w:t>
      </w:r>
    </w:p>
    <w:bookmarkEnd w:id="78"/>
    <w:bookmarkStart w:name="z2058" w:id="79"/>
    <w:p>
      <w:pPr>
        <w:spacing w:after="0"/>
        <w:ind w:left="0"/>
        <w:jc w:val="both"/>
      </w:pPr>
      <w:r>
        <w:rPr>
          <w:rFonts w:ascii="Times New Roman"/>
          <w:b w:val="false"/>
          <w:i w:val="false"/>
          <w:color w:val="000000"/>
          <w:sz w:val="28"/>
        </w:rPr>
        <w:t>
      15. Группа процедур представляет собой совокупность процедур обмена сведениями о перемещении партий подкарантинной продукции.</w:t>
      </w:r>
    </w:p>
    <w:bookmarkEnd w:id="79"/>
    <w:bookmarkStart w:name="z2059" w:id="80"/>
    <w:p>
      <w:pPr>
        <w:spacing w:after="0"/>
        <w:ind w:left="0"/>
        <w:jc w:val="both"/>
      </w:pPr>
      <w:r>
        <w:rPr>
          <w:rFonts w:ascii="Times New Roman"/>
          <w:b w:val="false"/>
          <w:i w:val="false"/>
          <w:color w:val="000000"/>
          <w:sz w:val="28"/>
        </w:rPr>
        <w:t>
      Совокупность представлена следующим списком:</w:t>
      </w:r>
    </w:p>
    <w:bookmarkEnd w:id="80"/>
    <w:bookmarkStart w:name="z2060" w:id="81"/>
    <w:p>
      <w:pPr>
        <w:spacing w:after="0"/>
        <w:ind w:left="0"/>
        <w:jc w:val="both"/>
      </w:pPr>
      <w:r>
        <w:rPr>
          <w:rFonts w:ascii="Times New Roman"/>
          <w:b w:val="false"/>
          <w:i w:val="false"/>
          <w:color w:val="000000"/>
          <w:sz w:val="28"/>
        </w:rPr>
        <w:t>
      а) процедура представления сведений о партии подкарантинной продукции в полном объеме (P.SS.11.PRC.001);</w:t>
      </w:r>
    </w:p>
    <w:bookmarkEnd w:id="81"/>
    <w:bookmarkStart w:name="z2061" w:id="82"/>
    <w:p>
      <w:pPr>
        <w:spacing w:after="0"/>
        <w:ind w:left="0"/>
        <w:jc w:val="both"/>
      </w:pPr>
      <w:r>
        <w:rPr>
          <w:rFonts w:ascii="Times New Roman"/>
          <w:b w:val="false"/>
          <w:i w:val="false"/>
          <w:color w:val="000000"/>
          <w:sz w:val="28"/>
        </w:rPr>
        <w:t>
      б) процедура представления сведений о нарушении (P.SS.11.PRC.002);</w:t>
      </w:r>
    </w:p>
    <w:bookmarkEnd w:id="82"/>
    <w:bookmarkStart w:name="z2062" w:id="83"/>
    <w:p>
      <w:pPr>
        <w:spacing w:after="0"/>
        <w:ind w:left="0"/>
        <w:jc w:val="both"/>
      </w:pPr>
      <w:r>
        <w:rPr>
          <w:rFonts w:ascii="Times New Roman"/>
          <w:b w:val="false"/>
          <w:i w:val="false"/>
          <w:color w:val="000000"/>
          <w:sz w:val="28"/>
        </w:rPr>
        <w:t>
      в) процедура представления сведений об изъятом или погашенном фитосанитарном сертификате (P.SS.11.PRC.003);</w:t>
      </w:r>
    </w:p>
    <w:bookmarkEnd w:id="83"/>
    <w:bookmarkStart w:name="z2063" w:id="84"/>
    <w:p>
      <w:pPr>
        <w:spacing w:after="0"/>
        <w:ind w:left="0"/>
        <w:jc w:val="both"/>
      </w:pPr>
      <w:r>
        <w:rPr>
          <w:rFonts w:ascii="Times New Roman"/>
          <w:b w:val="false"/>
          <w:i w:val="false"/>
          <w:color w:val="000000"/>
          <w:sz w:val="28"/>
        </w:rPr>
        <w:t>
      г) процедура предоставления сведений о партии подкарантинной продукции по запросу (P.SS.11.PRC.011);</w:t>
      </w:r>
    </w:p>
    <w:bookmarkEnd w:id="84"/>
    <w:bookmarkStart w:name="z2064" w:id="85"/>
    <w:p>
      <w:pPr>
        <w:spacing w:after="0"/>
        <w:ind w:left="0"/>
        <w:jc w:val="both"/>
      </w:pPr>
      <w:r>
        <w:rPr>
          <w:rFonts w:ascii="Times New Roman"/>
          <w:b w:val="false"/>
          <w:i w:val="false"/>
          <w:color w:val="000000"/>
          <w:sz w:val="28"/>
        </w:rPr>
        <w:t>
      д) процедура представления сведений о партии подкарантинной продукции в ограниченном объеме (P.SS.11.PRC.012).</w:t>
      </w:r>
    </w:p>
    <w:bookmarkEnd w:id="85"/>
    <w:bookmarkStart w:name="z2065" w:id="86"/>
    <w:p>
      <w:pPr>
        <w:spacing w:after="0"/>
        <w:ind w:left="0"/>
        <w:jc w:val="both"/>
      </w:pPr>
      <w:r>
        <w:rPr>
          <w:rFonts w:ascii="Times New Roman"/>
          <w:b w:val="false"/>
          <w:i w:val="false"/>
          <w:color w:val="000000"/>
          <w:sz w:val="28"/>
        </w:rPr>
        <w:t>
      16. Приведенное описание группы процедур обмена сведениями о перемещении партий подкарантинной продукции представлено на рисунке 2.</w:t>
      </w:r>
    </w:p>
    <w:bookmarkEnd w:id="86"/>
    <w:bookmarkStart w:name="z2066"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89600"/>
                    </a:xfrm>
                    <a:prstGeom prst="rect">
                      <a:avLst/>
                    </a:prstGeom>
                  </pic:spPr>
                </pic:pic>
              </a:graphicData>
            </a:graphic>
          </wp:inline>
        </w:drawing>
      </w:r>
    </w:p>
    <w:p>
      <w:pPr>
        <w:spacing w:after="0"/>
        <w:ind w:left="0"/>
        <w:jc w:val="left"/>
      </w:pPr>
      <w:r>
        <w:rPr>
          <w:rFonts w:ascii="Times New Roman"/>
          <w:b/>
          <w:i w:val="false"/>
          <w:color w:val="000000"/>
          <w:sz w:val="28"/>
        </w:rPr>
        <w:t>Рис. 2. Общая схема группы процедур обмена сведениями о перемещении партий подкарантинной продукции</w:t>
      </w:r>
      <w:r>
        <w:br/>
      </w:r>
      <w:r>
        <w:rPr>
          <w:rFonts w:ascii="Times New Roman"/>
          <w:b w:val="false"/>
          <w:i w:val="false"/>
          <w:color w:val="000000"/>
          <w:sz w:val="28"/>
        </w:rPr>
        <w:t>
</w:t>
      </w:r>
    </w:p>
    <w:bookmarkStart w:name="z2067" w:id="88"/>
    <w:p>
      <w:pPr>
        <w:spacing w:after="0"/>
        <w:ind w:left="0"/>
        <w:jc w:val="both"/>
      </w:pPr>
      <w:r>
        <w:rPr>
          <w:rFonts w:ascii="Times New Roman"/>
          <w:b w:val="false"/>
          <w:i w:val="false"/>
          <w:color w:val="000000"/>
          <w:sz w:val="28"/>
        </w:rPr>
        <w:t>
      17. Перечень процедур общего процесса, входящих в группу процедур обмена сведениями о перемещении партий подкарантинной продукции, приведен в таблице 2.</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069" w:id="89"/>
    <w:p>
      <w:pPr>
        <w:spacing w:after="0"/>
        <w:ind w:left="0"/>
        <w:jc w:val="left"/>
      </w:pPr>
      <w:r>
        <w:rPr>
          <w:rFonts w:ascii="Times New Roman"/>
          <w:b/>
          <w:i w:val="false"/>
          <w:color w:val="000000"/>
        </w:rPr>
        <w:t xml:space="preserve"> Перечень процедур общего процесса, входящих в группу процедур обмена сведениями о перемещении партий подкарантинной продукции</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90"/>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P.SS.11.PRC.001 </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полном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уведомляющим уполномоченным органом формируются и направляются сведения о партии подкарантинной продукции в полном объеме в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P.SS.11.PRC.002 </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нарушении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уведомляемым уполномоченным органом формируются и направляются сведения о нарушении в уведомляющий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P.SS.11.PRC.003 </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изъятом или погашенном фитосанитарном сертификате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уведомляемым уполномоченным органом формируются и направляются сведения об изъятом или погашенном фитосанитарном сертификате в уведомляющий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P.SS.11.PRC.011 </w:t>
            </w:r>
          </w:p>
          <w:bookmarkEnd w:id="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партии подкарантинной продукции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уведомляемым уполномоченным органом осуществляется получение по запросу сведений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96"/>
          <w:p>
            <w:pPr>
              <w:spacing w:after="20"/>
              <w:ind w:left="20"/>
              <w:jc w:val="both"/>
            </w:pPr>
            <w:r>
              <w:rPr>
                <w:rFonts w:ascii="Times New Roman"/>
                <w:b w:val="false"/>
                <w:i w:val="false"/>
                <w:color w:val="000000"/>
                <w:sz w:val="20"/>
              </w:rPr>
              <w:t>
</w:t>
            </w:r>
            <w:r>
              <w:rPr>
                <w:rFonts w:ascii="Times New Roman"/>
                <w:b w:val="false"/>
                <w:i w:val="false"/>
                <w:color w:val="000000"/>
                <w:sz w:val="20"/>
              </w:rPr>
              <w:t>P.SS.11.PRC.012</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ограниченном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уведомляющим уполномоченным органом формируются и направляются сведения о партии подкарантинной продукции в ограниченном объеме в уведомляемый уполномоченный орган</w:t>
            </w:r>
          </w:p>
        </w:tc>
      </w:tr>
    </w:tbl>
    <w:bookmarkStart w:name="z2098" w:id="97"/>
    <w:p>
      <w:pPr>
        <w:spacing w:after="0"/>
        <w:ind w:left="0"/>
        <w:jc w:val="left"/>
      </w:pPr>
      <w:r>
        <w:rPr>
          <w:rFonts w:ascii="Times New Roman"/>
          <w:b/>
          <w:i w:val="false"/>
          <w:color w:val="000000"/>
        </w:rPr>
        <w:t xml:space="preserve"> 5. Группа процедур обмена обобщенными сведениями о фитосанитарных сертификатах и нарушениях </w:t>
      </w:r>
    </w:p>
    <w:bookmarkEnd w:id="97"/>
    <w:bookmarkStart w:name="z2099" w:id="98"/>
    <w:p>
      <w:pPr>
        <w:spacing w:after="0"/>
        <w:ind w:left="0"/>
        <w:jc w:val="both"/>
      </w:pPr>
      <w:r>
        <w:rPr>
          <w:rFonts w:ascii="Times New Roman"/>
          <w:b w:val="false"/>
          <w:i w:val="false"/>
          <w:color w:val="000000"/>
          <w:sz w:val="28"/>
        </w:rPr>
        <w:t>
      18. Процедура "Предоставление обобщенных сведений о фитосанитарных сертификатах и нарушениях по запросу" (P.SS.11.PRC.006) выполняется при необходимости получения Комиссией обобщенных сведений о фитосанитарных сертификатах и нарушениях в целях мониторинга и анализа результатов реализации (исполнения) общего процесса.</w:t>
      </w:r>
    </w:p>
    <w:bookmarkEnd w:id="98"/>
    <w:bookmarkStart w:name="z2100" w:id="99"/>
    <w:p>
      <w:pPr>
        <w:spacing w:after="0"/>
        <w:ind w:left="0"/>
        <w:jc w:val="both"/>
      </w:pPr>
      <w:r>
        <w:rPr>
          <w:rFonts w:ascii="Times New Roman"/>
          <w:b w:val="false"/>
          <w:i w:val="false"/>
          <w:color w:val="000000"/>
          <w:sz w:val="28"/>
        </w:rPr>
        <w:t>
      19. Приведенное описание группы процедур обмена обобщенными сведениями о фитосанитарных сертификатах и нарушениях представлено на рисунке 3.</w:t>
      </w:r>
    </w:p>
    <w:bookmarkEnd w:id="99"/>
    <w:bookmarkStart w:name="z2101"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14500"/>
                    </a:xfrm>
                    <a:prstGeom prst="rect">
                      <a:avLst/>
                    </a:prstGeom>
                  </pic:spPr>
                </pic:pic>
              </a:graphicData>
            </a:graphic>
          </wp:inline>
        </w:drawing>
      </w:r>
    </w:p>
    <w:p>
      <w:pPr>
        <w:spacing w:after="0"/>
        <w:ind w:left="0"/>
        <w:jc w:val="left"/>
      </w:pPr>
      <w:r>
        <w:rPr>
          <w:rFonts w:ascii="Times New Roman"/>
          <w:b/>
          <w:i w:val="false"/>
          <w:color w:val="000000"/>
          <w:sz w:val="28"/>
        </w:rPr>
        <w:t>Рис</w:t>
      </w:r>
      <w:r>
        <w:rPr>
          <w:rFonts w:ascii="Times New Roman"/>
          <w:b/>
          <w:i w:val="false"/>
          <w:color w:val="000000"/>
          <w:sz w:val="28"/>
        </w:rPr>
        <w:t xml:space="preserve">. 3. Общая схема </w:t>
      </w:r>
      <w:r>
        <w:rPr>
          <w:rFonts w:ascii="Times New Roman"/>
          <w:b/>
          <w:i w:val="false"/>
          <w:color w:val="000000"/>
          <w:sz w:val="28"/>
        </w:rPr>
        <w:t xml:space="preserve">группы процедур обмена обобщенными сведениями </w:t>
      </w:r>
      <w:r>
        <w:br/>
      </w:r>
      <w:r>
        <w:rPr>
          <w:rFonts w:ascii="Times New Roman"/>
          <w:b/>
          <w:i w:val="false"/>
          <w:color w:val="000000"/>
          <w:sz w:val="28"/>
        </w:rPr>
        <w:t>о фитосанитарных сертификатах и нарушениях</w:t>
      </w:r>
      <w:r>
        <w:br/>
      </w:r>
      <w:r>
        <w:rPr>
          <w:rFonts w:ascii="Times New Roman"/>
          <w:b w:val="false"/>
          <w:i w:val="false"/>
          <w:color w:val="000000"/>
          <w:sz w:val="28"/>
        </w:rPr>
        <w:t>
</w:t>
      </w:r>
    </w:p>
    <w:bookmarkStart w:name="z2102" w:id="101"/>
    <w:p>
      <w:pPr>
        <w:spacing w:after="0"/>
        <w:ind w:left="0"/>
        <w:jc w:val="both"/>
      </w:pPr>
      <w:r>
        <w:rPr>
          <w:rFonts w:ascii="Times New Roman"/>
          <w:b w:val="false"/>
          <w:i w:val="false"/>
          <w:color w:val="000000"/>
          <w:sz w:val="28"/>
        </w:rPr>
        <w:t>
      20. Перечень процедур общего процесса, входящих в группу процедур обмена обобщенными сведениями о фитосанитарных сертификатах и нарушениях, приведен в таблице 3.</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2104" w:id="102"/>
    <w:p>
      <w:pPr>
        <w:spacing w:after="0"/>
        <w:ind w:left="0"/>
        <w:jc w:val="left"/>
      </w:pPr>
      <w:r>
        <w:rPr>
          <w:rFonts w:ascii="Times New Roman"/>
          <w:b/>
          <w:i w:val="false"/>
          <w:color w:val="000000"/>
        </w:rPr>
        <w:t xml:space="preserve"> Перечень процедур общего процесса, входящих в группу процедур обмена обобщенными сведениями о фитосанитарных сертификатах и нарушениях</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03"/>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P.SS.11.PRC.006 </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обобщенных сведений о фитосанитарных сертификатах и нарушениях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осуществляется предоставление обобщенных сведений о фитосанитарных сертификатах и нарушениях в Комиссию по запросу</w:t>
            </w:r>
          </w:p>
        </w:tc>
      </w:tr>
    </w:tbl>
    <w:bookmarkStart w:name="z2117" w:id="106"/>
    <w:p>
      <w:pPr>
        <w:spacing w:after="0"/>
        <w:ind w:left="0"/>
        <w:jc w:val="left"/>
      </w:pPr>
      <w:r>
        <w:rPr>
          <w:rFonts w:ascii="Times New Roman"/>
          <w:b/>
          <w:i w:val="false"/>
          <w:color w:val="000000"/>
        </w:rPr>
        <w:t xml:space="preserve"> V. Информационные объекты общего процесса</w:t>
      </w:r>
    </w:p>
    <w:bookmarkEnd w:id="106"/>
    <w:bookmarkStart w:name="z2118" w:id="107"/>
    <w:p>
      <w:pPr>
        <w:spacing w:after="0"/>
        <w:ind w:left="0"/>
        <w:jc w:val="both"/>
      </w:pPr>
      <w:r>
        <w:rPr>
          <w:rFonts w:ascii="Times New Roman"/>
          <w:b w:val="false"/>
          <w:i w:val="false"/>
          <w:color w:val="000000"/>
          <w:sz w:val="28"/>
        </w:rPr>
        <w:t>
      21.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4.</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2120" w:id="108"/>
    <w:p>
      <w:pPr>
        <w:spacing w:after="0"/>
        <w:ind w:left="0"/>
        <w:jc w:val="left"/>
      </w:pPr>
      <w:r>
        <w:rPr>
          <w:rFonts w:ascii="Times New Roman"/>
          <w:b/>
          <w:i w:val="false"/>
          <w:color w:val="000000"/>
        </w:rPr>
        <w:t xml:space="preserve"> Перечень информационных объектов</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09"/>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11"/>
          <w:p>
            <w:pPr>
              <w:spacing w:after="20"/>
              <w:ind w:left="20"/>
              <w:jc w:val="both"/>
            </w:pPr>
            <w:r>
              <w:rPr>
                <w:rFonts w:ascii="Times New Roman"/>
                <w:b w:val="false"/>
                <w:i w:val="false"/>
                <w:color w:val="000000"/>
                <w:sz w:val="20"/>
              </w:rPr>
              <w:t>
</w:t>
            </w:r>
            <w:r>
              <w:rPr>
                <w:rFonts w:ascii="Times New Roman"/>
                <w:b w:val="false"/>
                <w:i w:val="false"/>
                <w:color w:val="000000"/>
                <w:sz w:val="20"/>
              </w:rPr>
              <w:t>P.SS.11.BEN.001</w:t>
            </w:r>
          </w:p>
          <w:bookmarkEnd w:id="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представляемые уведомляющим уполномоченным органом в уведомляемый уполномоченный орган (в том числе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12"/>
          <w:p>
            <w:pPr>
              <w:spacing w:after="20"/>
              <w:ind w:left="20"/>
              <w:jc w:val="both"/>
            </w:pPr>
            <w:r>
              <w:rPr>
                <w:rFonts w:ascii="Times New Roman"/>
                <w:b w:val="false"/>
                <w:i w:val="false"/>
                <w:color w:val="000000"/>
                <w:sz w:val="20"/>
              </w:rPr>
              <w:t>
</w:t>
            </w:r>
            <w:r>
              <w:rPr>
                <w:rFonts w:ascii="Times New Roman"/>
                <w:b w:val="false"/>
                <w:i w:val="false"/>
                <w:color w:val="000000"/>
                <w:sz w:val="20"/>
              </w:rPr>
              <w:t>P.SS.11.BEN.002</w:t>
            </w:r>
          </w:p>
          <w:bookmarkEnd w:id="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нарушении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нарушении, представляемые уведомляемым уполномоченным органом в уведомляющий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13"/>
          <w:p>
            <w:pPr>
              <w:spacing w:after="20"/>
              <w:ind w:left="20"/>
              <w:jc w:val="both"/>
            </w:pPr>
            <w:r>
              <w:rPr>
                <w:rFonts w:ascii="Times New Roman"/>
                <w:b w:val="false"/>
                <w:i w:val="false"/>
                <w:color w:val="000000"/>
                <w:sz w:val="20"/>
              </w:rPr>
              <w:t>
</w:t>
            </w:r>
            <w:r>
              <w:rPr>
                <w:rFonts w:ascii="Times New Roman"/>
                <w:b w:val="false"/>
                <w:i w:val="false"/>
                <w:color w:val="000000"/>
                <w:sz w:val="20"/>
              </w:rPr>
              <w:t>P.SS.11.BEN.003</w:t>
            </w:r>
          </w:p>
          <w:bookmarkEnd w:id="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фитосанитарных сертификатах и нарушениях, предоставляемые в Комиссию по запросу</w:t>
            </w:r>
          </w:p>
        </w:tc>
      </w:tr>
    </w:tbl>
    <w:bookmarkStart w:name="z2141" w:id="114"/>
    <w:p>
      <w:pPr>
        <w:spacing w:after="0"/>
        <w:ind w:left="0"/>
        <w:jc w:val="left"/>
      </w:pPr>
      <w:r>
        <w:rPr>
          <w:rFonts w:ascii="Times New Roman"/>
          <w:b/>
          <w:i w:val="false"/>
          <w:color w:val="000000"/>
        </w:rPr>
        <w:t xml:space="preserve"> VI. Ответственность участников общего процесса</w:t>
      </w:r>
    </w:p>
    <w:bookmarkEnd w:id="114"/>
    <w:bookmarkStart w:name="z2142" w:id="115"/>
    <w:p>
      <w:pPr>
        <w:spacing w:after="0"/>
        <w:ind w:left="0"/>
        <w:jc w:val="both"/>
      </w:pPr>
      <w:r>
        <w:rPr>
          <w:rFonts w:ascii="Times New Roman"/>
          <w:b w:val="false"/>
          <w:i w:val="false"/>
          <w:color w:val="000000"/>
          <w:sz w:val="28"/>
        </w:rPr>
        <w:t>
      22.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иными международными договорами и актами, составляющими право Союза, а должностных лиц и сотрудников уполномоченных органов – в соответствии с законодательством государств-членов.</w:t>
      </w:r>
    </w:p>
    <w:bookmarkEnd w:id="115"/>
    <w:bookmarkStart w:name="z2143" w:id="116"/>
    <w:p>
      <w:pPr>
        <w:spacing w:after="0"/>
        <w:ind w:left="0"/>
        <w:jc w:val="left"/>
      </w:pPr>
      <w:r>
        <w:rPr>
          <w:rFonts w:ascii="Times New Roman"/>
          <w:b/>
          <w:i w:val="false"/>
          <w:color w:val="000000"/>
        </w:rPr>
        <w:t xml:space="preserve"> VII. Справочники и классификаторы общего процесса</w:t>
      </w:r>
    </w:p>
    <w:bookmarkEnd w:id="116"/>
    <w:bookmarkStart w:name="z2144" w:id="117"/>
    <w:p>
      <w:pPr>
        <w:spacing w:after="0"/>
        <w:ind w:left="0"/>
        <w:jc w:val="both"/>
      </w:pPr>
      <w:r>
        <w:rPr>
          <w:rFonts w:ascii="Times New Roman"/>
          <w:b w:val="false"/>
          <w:i w:val="false"/>
          <w:color w:val="000000"/>
          <w:sz w:val="28"/>
        </w:rPr>
        <w:t>
      23. Перечень справочников и классификаторов общего процесса приведен в таблице 5.</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2146" w:id="118"/>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19"/>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21"/>
          <w:p>
            <w:pPr>
              <w:spacing w:after="20"/>
              <w:ind w:left="20"/>
              <w:jc w:val="both"/>
            </w:pPr>
            <w:r>
              <w:rPr>
                <w:rFonts w:ascii="Times New Roman"/>
                <w:b w:val="false"/>
                <w:i w:val="false"/>
                <w:color w:val="000000"/>
                <w:sz w:val="20"/>
              </w:rPr>
              <w:t>
</w:t>
            </w:r>
            <w:r>
              <w:rPr>
                <w:rFonts w:ascii="Times New Roman"/>
                <w:b w:val="false"/>
                <w:i w:val="false"/>
                <w:color w:val="000000"/>
                <w:sz w:val="20"/>
              </w:rPr>
              <w:t>P.CLS.001</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22"/>
          <w:p>
            <w:pPr>
              <w:spacing w:after="20"/>
              <w:ind w:left="20"/>
              <w:jc w:val="both"/>
            </w:pPr>
            <w:r>
              <w:rPr>
                <w:rFonts w:ascii="Times New Roman"/>
                <w:b w:val="false"/>
                <w:i w:val="false"/>
                <w:color w:val="000000"/>
                <w:sz w:val="20"/>
              </w:rPr>
              <w:t xml:space="preserve">
содержит перечень наименований стран и соответствующие им коды </w:t>
            </w:r>
          </w:p>
          <w:bookmarkEnd w:id="122"/>
          <w:p>
            <w:pPr>
              <w:spacing w:after="20"/>
              <w:ind w:left="20"/>
              <w:jc w:val="both"/>
            </w:pPr>
            <w:r>
              <w:rPr>
                <w:rFonts w:ascii="Times New Roman"/>
                <w:b w:val="false"/>
                <w:i w:val="false"/>
                <w:color w:val="000000"/>
                <w:sz w:val="20"/>
              </w:rPr>
              <w:t>
(утвержден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P.CLS.003 </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 (утвержден Решением Коллегии Комиссии от 15 августа 2023 г. №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P.CLS.015 </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видов транспорта </w:t>
            </w:r>
          </w:p>
          <w:p>
            <w:pPr>
              <w:spacing w:after="20"/>
              <w:ind w:left="20"/>
              <w:jc w:val="both"/>
            </w:pPr>
            <w:r>
              <w:rPr>
                <w:rFonts w:ascii="Times New Roman"/>
                <w:b w:val="false"/>
                <w:i w:val="false"/>
                <w:color w:val="000000"/>
                <w:sz w:val="20"/>
              </w:rPr>
              <w:t>и транспортировки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видов транспортных средств и транспортировки товаров (утвержден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P.CLS.021 </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видов груза, упаковки </w:t>
            </w:r>
          </w:p>
          <w:p>
            <w:pPr>
              <w:spacing w:after="20"/>
              <w:ind w:left="20"/>
              <w:jc w:val="both"/>
            </w:pPr>
            <w:r>
              <w:rPr>
                <w:rFonts w:ascii="Times New Roman"/>
                <w:b w:val="false"/>
                <w:i w:val="false"/>
                <w:color w:val="000000"/>
                <w:sz w:val="20"/>
              </w:rPr>
              <w:t>и упаковочных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груза, упаковки и упаковочных материалов (утвержден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P.CLS.024 </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 (утвержден Решением Коллегии Комиссии от 10 сентября 2019 г. №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P.CLS.054 </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 хозяйствования в рамках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 (утвержден Решением Коллегии Комиссии от 2 апреля 2019 г. №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P.CLS.068 </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 – членах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идентификаторов и наименований методов идентификации хозяйствующих субъектов (утвержден Решением Коллегии Комиссии от 10 марта 2020 г. №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29"/>
          <w:p>
            <w:pPr>
              <w:spacing w:after="20"/>
              <w:ind w:left="20"/>
              <w:jc w:val="both"/>
            </w:pPr>
            <w:r>
              <w:rPr>
                <w:rFonts w:ascii="Times New Roman"/>
                <w:b w:val="false"/>
                <w:i w:val="false"/>
                <w:color w:val="000000"/>
                <w:sz w:val="20"/>
              </w:rPr>
              <w:t>
</w:t>
            </w:r>
            <w:r>
              <w:rPr>
                <w:rFonts w:ascii="Times New Roman"/>
                <w:b w:val="false"/>
                <w:i w:val="false"/>
                <w:color w:val="000000"/>
                <w:sz w:val="20"/>
              </w:rPr>
              <w:t>P.CLS.099</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 и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в том числе в соответствии с международными и региональными стандартами, наименований, условных обозначений единиц измерения и счета (утвержден Решением Коллегии Комиссии от 27 октября 2020 г. №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30"/>
          <w:p>
            <w:pPr>
              <w:spacing w:after="20"/>
              <w:ind w:left="20"/>
              <w:jc w:val="both"/>
            </w:pPr>
            <w:r>
              <w:rPr>
                <w:rFonts w:ascii="Times New Roman"/>
                <w:b w:val="false"/>
                <w:i w:val="false"/>
                <w:color w:val="000000"/>
                <w:sz w:val="20"/>
              </w:rPr>
              <w:t>
</w:t>
            </w:r>
            <w:r>
              <w:rPr>
                <w:rFonts w:ascii="Times New Roman"/>
                <w:b w:val="false"/>
                <w:i w:val="false"/>
                <w:color w:val="000000"/>
                <w:sz w:val="20"/>
              </w:rPr>
              <w:t>P.SS.11.CLS.001</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территориальных подразделений уполномоченных органов по карантину растений государств – 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территориальных подразделений уполномоченных органов по карантину растений государств – членов Евразийского экономического союза и соответствующие им коды</w:t>
            </w:r>
          </w:p>
        </w:tc>
      </w:tr>
    </w:tbl>
    <w:bookmarkStart w:name="z2203" w:id="131"/>
    <w:p>
      <w:pPr>
        <w:spacing w:after="0"/>
        <w:ind w:left="0"/>
        <w:jc w:val="left"/>
      </w:pPr>
      <w:r>
        <w:rPr>
          <w:rFonts w:ascii="Times New Roman"/>
          <w:b/>
          <w:i w:val="false"/>
          <w:color w:val="000000"/>
        </w:rPr>
        <w:t xml:space="preserve"> VIII. Процедуры общего процесса</w:t>
      </w:r>
    </w:p>
    <w:bookmarkEnd w:id="131"/>
    <w:bookmarkStart w:name="z2204" w:id="132"/>
    <w:p>
      <w:pPr>
        <w:spacing w:after="0"/>
        <w:ind w:left="0"/>
        <w:jc w:val="both"/>
      </w:pPr>
      <w:r>
        <w:rPr>
          <w:rFonts w:ascii="Times New Roman"/>
          <w:b w:val="false"/>
          <w:i w:val="false"/>
          <w:color w:val="000000"/>
          <w:sz w:val="28"/>
        </w:rPr>
        <w:t>
      1. Процедуры обмена сведениями о перемещении партий подкарантинной продукции</w:t>
      </w:r>
    </w:p>
    <w:bookmarkEnd w:id="132"/>
    <w:bookmarkStart w:name="z2205" w:id="133"/>
    <w:p>
      <w:pPr>
        <w:spacing w:after="0"/>
        <w:ind w:left="0"/>
        <w:jc w:val="both"/>
      </w:pPr>
      <w:r>
        <w:rPr>
          <w:rFonts w:ascii="Times New Roman"/>
          <w:b w:val="false"/>
          <w:i w:val="false"/>
          <w:color w:val="000000"/>
          <w:sz w:val="28"/>
        </w:rPr>
        <w:t>
      Процедура "Представление сведений о партии подкарантинной продукции в полном объеме" (P.SS.11.PRC.001)</w:t>
      </w:r>
    </w:p>
    <w:bookmarkEnd w:id="133"/>
    <w:bookmarkStart w:name="z2206" w:id="134"/>
    <w:p>
      <w:pPr>
        <w:spacing w:after="0"/>
        <w:ind w:left="0"/>
        <w:jc w:val="both"/>
      </w:pPr>
      <w:r>
        <w:rPr>
          <w:rFonts w:ascii="Times New Roman"/>
          <w:b w:val="false"/>
          <w:i w:val="false"/>
          <w:color w:val="000000"/>
          <w:sz w:val="28"/>
        </w:rPr>
        <w:t>
      24. Схема выполнения процедуры "Представление сведений о партии подкарантинной продукции в полном объеме" (P.SS.11.PRC.001) представлена на рисунке 4.</w:t>
      </w:r>
    </w:p>
    <w:bookmarkEnd w:id="134"/>
    <w:bookmarkStart w:name="z2207"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8" w:id="136"/>
    <w:p>
      <w:pPr>
        <w:spacing w:after="0"/>
        <w:ind w:left="0"/>
        <w:jc w:val="both"/>
      </w:pPr>
      <w:r>
        <w:rPr>
          <w:rFonts w:ascii="Times New Roman"/>
          <w:b w:val="false"/>
          <w:i w:val="false"/>
          <w:color w:val="000000"/>
          <w:sz w:val="28"/>
        </w:rPr>
        <w:t xml:space="preserve">
      </w:t>
      </w:r>
      <w:r>
        <w:rPr>
          <w:rFonts w:ascii="Times New Roman"/>
          <w:b/>
          <w:i w:val="false"/>
          <w:color w:val="000000"/>
          <w:sz w:val="28"/>
        </w:rPr>
        <w:t>Рис. 4. Схема выполнения процедуры "Представление сведений о партии подкарантинной продукции в полном объеме" (P.SS.11.PRC.001)</w:t>
      </w:r>
    </w:p>
    <w:bookmarkEnd w:id="136"/>
    <w:bookmarkStart w:name="z2209" w:id="137"/>
    <w:p>
      <w:pPr>
        <w:spacing w:after="0"/>
        <w:ind w:left="0"/>
        <w:jc w:val="both"/>
      </w:pPr>
      <w:r>
        <w:rPr>
          <w:rFonts w:ascii="Times New Roman"/>
          <w:b w:val="false"/>
          <w:i w:val="false"/>
          <w:color w:val="000000"/>
          <w:sz w:val="28"/>
        </w:rPr>
        <w:t>
      25. Процедура "Представление сведений о партии подкарантинной продукции в полном объеме" (P.SS.11.PRC.001) выполняется по факту:</w:t>
      </w:r>
    </w:p>
    <w:bookmarkEnd w:id="137"/>
    <w:bookmarkStart w:name="z2210" w:id="138"/>
    <w:p>
      <w:pPr>
        <w:spacing w:after="0"/>
        <w:ind w:left="0"/>
        <w:jc w:val="both"/>
      </w:pPr>
      <w:r>
        <w:rPr>
          <w:rFonts w:ascii="Times New Roman"/>
          <w:b w:val="false"/>
          <w:i w:val="false"/>
          <w:color w:val="000000"/>
          <w:sz w:val="28"/>
        </w:rPr>
        <w:t>
      а) выдачи (в том числе на замену) фитосанитарного сертификата для сопровождения партии подкарантинной продукции при перемещении между территориями государств-членов;</w:t>
      </w:r>
    </w:p>
    <w:bookmarkEnd w:id="138"/>
    <w:bookmarkStart w:name="z2211" w:id="139"/>
    <w:p>
      <w:pPr>
        <w:spacing w:after="0"/>
        <w:ind w:left="0"/>
        <w:jc w:val="both"/>
      </w:pPr>
      <w:r>
        <w:rPr>
          <w:rFonts w:ascii="Times New Roman"/>
          <w:b w:val="false"/>
          <w:i w:val="false"/>
          <w:color w:val="000000"/>
          <w:sz w:val="28"/>
        </w:rPr>
        <w:t>
      б) ввоза партии подкарантинной продукции на таможенную территорию Союза из третьих стран, в случае если место прибытия такой партии находится на территории одного государства-члена, а место завершения таможенного оформления – на территории другого государства-члена.</w:t>
      </w:r>
    </w:p>
    <w:bookmarkEnd w:id="139"/>
    <w:p>
      <w:pPr>
        <w:spacing w:after="0"/>
        <w:ind w:left="0"/>
        <w:jc w:val="both"/>
      </w:pPr>
      <w:bookmarkStart w:name="z2212" w:id="140"/>
      <w:r>
        <w:rPr>
          <w:rFonts w:ascii="Times New Roman"/>
          <w:b w:val="false"/>
          <w:i w:val="false"/>
          <w:color w:val="000000"/>
          <w:sz w:val="28"/>
        </w:rPr>
        <w:t xml:space="preserve">
      26. Первой выполняется операция "Представление сведений о партии подкарантинной продукции в полном объеме" (P.SS.11.OPR.001), по результатам выполнения которой уведомляющим уполномоченным органом формируются и направляются </w:t>
      </w:r>
    </w:p>
    <w:bookmarkEnd w:id="140"/>
    <w:p>
      <w:pPr>
        <w:spacing w:after="0"/>
        <w:ind w:left="0"/>
        <w:jc w:val="both"/>
      </w:pPr>
      <w:r>
        <w:rPr>
          <w:rFonts w:ascii="Times New Roman"/>
          <w:b w:val="false"/>
          <w:i w:val="false"/>
          <w:color w:val="000000"/>
          <w:sz w:val="28"/>
        </w:rPr>
        <w:t>в уведомляемый уполномоченный орган сведения о партии подкарантинной продукции.</w:t>
      </w:r>
    </w:p>
    <w:bookmarkStart w:name="z2213" w:id="141"/>
    <w:p>
      <w:pPr>
        <w:spacing w:after="0"/>
        <w:ind w:left="0"/>
        <w:jc w:val="both"/>
      </w:pPr>
      <w:r>
        <w:rPr>
          <w:rFonts w:ascii="Times New Roman"/>
          <w:b w:val="false"/>
          <w:i w:val="false"/>
          <w:color w:val="000000"/>
          <w:sz w:val="28"/>
        </w:rPr>
        <w:t>
      27. При получении уведомляемым уполномоченным органом сведений о партии подкарантинной продукции выполняется операция "Прием и обработка сведений о партии подкарантинной продукции в полном объеме" (P.SS.11.OPR.002), по результатам выполнения которой осуществляются прием и обработка указанных сведений. В уведомляющий уполномоченный орган направляется уведомление об обработке сведений о партии подкарантинной продукции.</w:t>
      </w:r>
    </w:p>
    <w:bookmarkEnd w:id="141"/>
    <w:bookmarkStart w:name="z2214" w:id="142"/>
    <w:p>
      <w:pPr>
        <w:spacing w:after="0"/>
        <w:ind w:left="0"/>
        <w:jc w:val="both"/>
      </w:pPr>
      <w:r>
        <w:rPr>
          <w:rFonts w:ascii="Times New Roman"/>
          <w:b w:val="false"/>
          <w:i w:val="false"/>
          <w:color w:val="000000"/>
          <w:sz w:val="28"/>
        </w:rPr>
        <w:t>
      28. При получении уведомляющим уполномоченным органом уведомления об обработке сведений о партии подкарантинной продукции выполняется операция "Получение уведомления об обработке сведений о партии подкарантинной продукции в полном объеме" (P.SS.11.OPR.003), по результатам выполнения которой осуществляются прием и обработка указанного уведомления.</w:t>
      </w:r>
    </w:p>
    <w:bookmarkEnd w:id="142"/>
    <w:bookmarkStart w:name="z2215" w:id="143"/>
    <w:p>
      <w:pPr>
        <w:spacing w:after="0"/>
        <w:ind w:left="0"/>
        <w:jc w:val="both"/>
      </w:pPr>
      <w:r>
        <w:rPr>
          <w:rFonts w:ascii="Times New Roman"/>
          <w:b w:val="false"/>
          <w:i w:val="false"/>
          <w:color w:val="000000"/>
          <w:sz w:val="28"/>
        </w:rPr>
        <w:t>
      29. Результатом выполнения процедуры "Представление сведений о партии подкарантинной продукции в полном объеме" (P.SS.11.PRC.001) является передача сведений о партии подкарантинной продукции в уведомляемый уполномоченный орган государства-члена, на территории которого находится получатель партии подкарантинной продукции, заявленной в фитосанитарном сертификате.</w:t>
      </w:r>
    </w:p>
    <w:bookmarkEnd w:id="143"/>
    <w:bookmarkStart w:name="z2216" w:id="144"/>
    <w:p>
      <w:pPr>
        <w:spacing w:after="0"/>
        <w:ind w:left="0"/>
        <w:jc w:val="both"/>
      </w:pPr>
      <w:r>
        <w:rPr>
          <w:rFonts w:ascii="Times New Roman"/>
          <w:b w:val="false"/>
          <w:i w:val="false"/>
          <w:color w:val="000000"/>
          <w:sz w:val="28"/>
        </w:rPr>
        <w:t>
      30. Перечень операций общего процесса, выполняемых в рамках процедуры "Представление сведений о партии подкарантинной продукции в полном объеме" (P.SS.11.PRC.001), приведен в таблице 6.</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2218" w:id="145"/>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партии подкарантинной продукции в полном объеме" (P.SS.11.PRC.001)</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46"/>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48"/>
          <w:p>
            <w:pPr>
              <w:spacing w:after="20"/>
              <w:ind w:left="20"/>
              <w:jc w:val="both"/>
            </w:pPr>
            <w:r>
              <w:rPr>
                <w:rFonts w:ascii="Times New Roman"/>
                <w:b w:val="false"/>
                <w:i w:val="false"/>
                <w:color w:val="000000"/>
                <w:sz w:val="20"/>
              </w:rPr>
              <w:t>
</w:t>
            </w:r>
            <w:r>
              <w:rPr>
                <w:rFonts w:ascii="Times New Roman"/>
                <w:b w:val="false"/>
                <w:i w:val="false"/>
                <w:color w:val="000000"/>
                <w:sz w:val="20"/>
              </w:rPr>
              <w:t>P.SS.11.OPR.001</w:t>
            </w:r>
          </w:p>
          <w:bookmarkEnd w:id="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партии подкарантинной продукции </w:t>
            </w:r>
          </w:p>
          <w:p>
            <w:pPr>
              <w:spacing w:after="20"/>
              <w:ind w:left="20"/>
              <w:jc w:val="both"/>
            </w:pPr>
            <w:r>
              <w:rPr>
                <w:rFonts w:ascii="Times New Roman"/>
                <w:b w:val="false"/>
                <w:i w:val="false"/>
                <w:color w:val="000000"/>
                <w:sz w:val="20"/>
              </w:rPr>
              <w:t>в полном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49"/>
          <w:p>
            <w:pPr>
              <w:spacing w:after="20"/>
              <w:ind w:left="20"/>
              <w:jc w:val="both"/>
            </w:pPr>
            <w:r>
              <w:rPr>
                <w:rFonts w:ascii="Times New Roman"/>
                <w:b w:val="false"/>
                <w:i w:val="false"/>
                <w:color w:val="000000"/>
                <w:sz w:val="20"/>
              </w:rPr>
              <w:t>
</w:t>
            </w:r>
            <w:r>
              <w:rPr>
                <w:rFonts w:ascii="Times New Roman"/>
                <w:b w:val="false"/>
                <w:i w:val="false"/>
                <w:color w:val="000000"/>
                <w:sz w:val="20"/>
              </w:rPr>
              <w:t>P.SS.11.OPR.002</w:t>
            </w:r>
          </w:p>
          <w:bookmarkEnd w:id="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партии подкарантинной продукции в полном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50"/>
          <w:p>
            <w:pPr>
              <w:spacing w:after="20"/>
              <w:ind w:left="20"/>
              <w:jc w:val="both"/>
            </w:pPr>
            <w:r>
              <w:rPr>
                <w:rFonts w:ascii="Times New Roman"/>
                <w:b w:val="false"/>
                <w:i w:val="false"/>
                <w:color w:val="000000"/>
                <w:sz w:val="20"/>
              </w:rPr>
              <w:t>
</w:t>
            </w:r>
            <w:r>
              <w:rPr>
                <w:rFonts w:ascii="Times New Roman"/>
                <w:b w:val="false"/>
                <w:i w:val="false"/>
                <w:color w:val="000000"/>
                <w:sz w:val="20"/>
              </w:rPr>
              <w:t>P.SS.11.OPR.003</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сведений о партии подкарантинной продукции </w:t>
            </w:r>
          </w:p>
          <w:p>
            <w:pPr>
              <w:spacing w:after="20"/>
              <w:ind w:left="20"/>
              <w:jc w:val="both"/>
            </w:pPr>
            <w:r>
              <w:rPr>
                <w:rFonts w:ascii="Times New Roman"/>
                <w:b w:val="false"/>
                <w:i w:val="false"/>
                <w:color w:val="000000"/>
                <w:sz w:val="20"/>
              </w:rPr>
              <w:t>в полном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2240" w:id="151"/>
    <w:p>
      <w:pPr>
        <w:spacing w:after="0"/>
        <w:ind w:left="0"/>
        <w:jc w:val="left"/>
      </w:pPr>
      <w:r>
        <w:rPr>
          <w:rFonts w:ascii="Times New Roman"/>
          <w:b/>
          <w:i w:val="false"/>
          <w:color w:val="000000"/>
        </w:rPr>
        <w:t xml:space="preserve"> Описание операции "Представление сведений о партии подкарантинной продукции в полном объеме" (P.SS.11.OPR.001)</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5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полном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5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уведомляющий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5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58"/>
          <w:p>
            <w:pPr>
              <w:spacing w:after="20"/>
              <w:ind w:left="20"/>
              <w:jc w:val="both"/>
            </w:pPr>
            <w:r>
              <w:rPr>
                <w:rFonts w:ascii="Times New Roman"/>
                <w:b w:val="false"/>
                <w:i w:val="false"/>
                <w:color w:val="000000"/>
                <w:sz w:val="20"/>
              </w:rPr>
              <w:t>
выполняется по факту:</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а) выдачи (в том числе на замену) фитосанитарного сертификата для сопровождения партии подкарантинной продукции при перемещении между территориями государств-членов;</w:t>
            </w:r>
          </w:p>
          <w:p>
            <w:pPr>
              <w:spacing w:after="20"/>
              <w:ind w:left="20"/>
              <w:jc w:val="both"/>
            </w:pPr>
            <w:r>
              <w:rPr>
                <w:rFonts w:ascii="Times New Roman"/>
                <w:b w:val="false"/>
                <w:i w:val="false"/>
                <w:color w:val="000000"/>
                <w:sz w:val="20"/>
              </w:rPr>
              <w:t>
б) ввоза партии подкарантинной продукции на таможенную территорию Союза из третьих стран, в случае если место прибытия такой партии находится на территории одного государства-члена, а место завершения таможенного оформления – на территории другого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5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6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партии подкарантинной продукции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6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направлены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2280" w:id="162"/>
    <w:p>
      <w:pPr>
        <w:spacing w:after="0"/>
        <w:ind w:left="0"/>
        <w:jc w:val="left"/>
      </w:pPr>
      <w:r>
        <w:rPr>
          <w:rFonts w:ascii="Times New Roman"/>
          <w:b/>
          <w:i w:val="false"/>
          <w:color w:val="000000"/>
        </w:rPr>
        <w:t xml:space="preserve"> Описание операции "Прием и обработка сведений о партии подкарантинной продукции в полном объеме" (P.SS.11.OPR.002)</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6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партии подкарантинной продукции в полном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6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6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партии подкарантинной продукции (операция "Представление сведений о партии подкарантинной продукции в полном объеме" (P.SS.11.OPR.001))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6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7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партии подкарантинной продукции и направляет в уведомляющий уполномоченный орган уведомление об обработке сведений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7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обработаны, уведомление об обработке сведений о партии подкарантинной продукции направлено в уведомляющий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2318" w:id="172"/>
    <w:p>
      <w:pPr>
        <w:spacing w:after="0"/>
        <w:ind w:left="0"/>
        <w:jc w:val="left"/>
      </w:pPr>
      <w:r>
        <w:rPr>
          <w:rFonts w:ascii="Times New Roman"/>
          <w:b/>
          <w:i w:val="false"/>
          <w:color w:val="000000"/>
        </w:rPr>
        <w:t xml:space="preserve"> Описание операции "Получение уведомления об обработке сведений </w:t>
      </w:r>
      <w:r>
        <w:br/>
      </w:r>
      <w:r>
        <w:rPr>
          <w:rFonts w:ascii="Times New Roman"/>
          <w:b/>
          <w:i w:val="false"/>
          <w:color w:val="000000"/>
        </w:rPr>
        <w:t>о партии подкарантинной продукции в полном объеме" (P.SS.11.OPR.003)</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7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1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обработке сведений </w:t>
            </w:r>
          </w:p>
          <w:p>
            <w:pPr>
              <w:spacing w:after="20"/>
              <w:ind w:left="20"/>
              <w:jc w:val="both"/>
            </w:pPr>
            <w:r>
              <w:rPr>
                <w:rFonts w:ascii="Times New Roman"/>
                <w:b w:val="false"/>
                <w:i w:val="false"/>
                <w:color w:val="000000"/>
                <w:sz w:val="20"/>
              </w:rPr>
              <w:t>о партии подкарантинной продукции в полном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7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уведомляющий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7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обработке сведений о партии подкарантинной продукции (операция "Прием </w:t>
            </w:r>
          </w:p>
          <w:p>
            <w:pPr>
              <w:spacing w:after="20"/>
              <w:ind w:left="20"/>
              <w:jc w:val="both"/>
            </w:pPr>
            <w:r>
              <w:rPr>
                <w:rFonts w:ascii="Times New Roman"/>
                <w:b w:val="false"/>
                <w:i w:val="false"/>
                <w:color w:val="000000"/>
                <w:sz w:val="20"/>
              </w:rPr>
              <w:t>и обработка сведений о партии подкарантинной продукции в полном объеме" (P.SS.11.OPR.002))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7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8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об обработке сведений о партии подкарантинной продукции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8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партии подкарантинной продукции обработано</w:t>
            </w:r>
          </w:p>
        </w:tc>
      </w:tr>
    </w:tbl>
    <w:bookmarkStart w:name="z2355" w:id="182"/>
    <w:p>
      <w:pPr>
        <w:spacing w:after="0"/>
        <w:ind w:left="0"/>
        <w:jc w:val="both"/>
      </w:pPr>
      <w:r>
        <w:rPr>
          <w:rFonts w:ascii="Times New Roman"/>
          <w:b w:val="false"/>
          <w:i w:val="false"/>
          <w:color w:val="000000"/>
          <w:sz w:val="28"/>
        </w:rPr>
        <w:t>
      Процедура "Представление сведений о нарушении" (P.SS.11.PRC.002)</w:t>
      </w:r>
    </w:p>
    <w:bookmarkEnd w:id="182"/>
    <w:bookmarkStart w:name="z2356" w:id="183"/>
    <w:p>
      <w:pPr>
        <w:spacing w:after="0"/>
        <w:ind w:left="0"/>
        <w:jc w:val="both"/>
      </w:pPr>
      <w:r>
        <w:rPr>
          <w:rFonts w:ascii="Times New Roman"/>
          <w:b w:val="false"/>
          <w:i w:val="false"/>
          <w:color w:val="000000"/>
          <w:sz w:val="28"/>
        </w:rPr>
        <w:t>
      31. Схема выполнения процедуры "Представление сведений о нарушении" (P.SS.11.PRC.002) представлена на рисунке 5.</w:t>
      </w:r>
    </w:p>
    <w:bookmarkEnd w:id="183"/>
    <w:bookmarkStart w:name="z2357"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8" w:id="185"/>
    <w:p>
      <w:pPr>
        <w:spacing w:after="0"/>
        <w:ind w:left="0"/>
        <w:jc w:val="both"/>
      </w:pPr>
      <w:r>
        <w:rPr>
          <w:rFonts w:ascii="Times New Roman"/>
          <w:b w:val="false"/>
          <w:i w:val="false"/>
          <w:color w:val="000000"/>
          <w:sz w:val="28"/>
        </w:rPr>
        <w:t>
      Рис. 5. Схема выполнения процедуры "Представление сведений о нарушении" (P.SS.11.PRC.002)</w:t>
      </w:r>
    </w:p>
    <w:bookmarkEnd w:id="185"/>
    <w:bookmarkStart w:name="z2359" w:id="186"/>
    <w:p>
      <w:pPr>
        <w:spacing w:after="0"/>
        <w:ind w:left="0"/>
        <w:jc w:val="both"/>
      </w:pPr>
      <w:r>
        <w:rPr>
          <w:rFonts w:ascii="Times New Roman"/>
          <w:b w:val="false"/>
          <w:i w:val="false"/>
          <w:color w:val="000000"/>
          <w:sz w:val="28"/>
        </w:rPr>
        <w:t>
      32. Процедура "Представление сведений о нарушении" (P.SS.11.PRC.002) выполняется, если при проведении карантинного фитосанитарного контроля (надзора) уведомляемым уполномоченным органом выявлено нарушение в отношении выданного фитосанитарного сертификата или партии подкарантинной продукции.</w:t>
      </w:r>
    </w:p>
    <w:bookmarkEnd w:id="186"/>
    <w:bookmarkStart w:name="z2360" w:id="187"/>
    <w:p>
      <w:pPr>
        <w:spacing w:after="0"/>
        <w:ind w:left="0"/>
        <w:jc w:val="both"/>
      </w:pPr>
      <w:r>
        <w:rPr>
          <w:rFonts w:ascii="Times New Roman"/>
          <w:b w:val="false"/>
          <w:i w:val="false"/>
          <w:color w:val="000000"/>
          <w:sz w:val="28"/>
        </w:rPr>
        <w:t>
      33. Первой выполняется операция "Представление сведений о нарушении" (P.SS.11.OPR.004), по результатам выполнения которой уведомляемым уполномоченным органом формируются и направляются в уведомляющий уполномоченный орган сведения о нарушении.</w:t>
      </w:r>
    </w:p>
    <w:bookmarkEnd w:id="187"/>
    <w:bookmarkStart w:name="z2361" w:id="188"/>
    <w:p>
      <w:pPr>
        <w:spacing w:after="0"/>
        <w:ind w:left="0"/>
        <w:jc w:val="both"/>
      </w:pPr>
      <w:r>
        <w:rPr>
          <w:rFonts w:ascii="Times New Roman"/>
          <w:b w:val="false"/>
          <w:i w:val="false"/>
          <w:color w:val="000000"/>
          <w:sz w:val="28"/>
        </w:rPr>
        <w:t>
      34. При получении уведомляющим уполномоченным органом сведений о нарушении выполняется операция "Прием и обработка сведений о нарушении" (P.SS.11.OPR.005), по результатам выполнения которой осуществляются прием и обработка указанных сведений. В уведомляемый уполномоченный орган направляется уведомление об обработке сведений о нарушении.</w:t>
      </w:r>
    </w:p>
    <w:bookmarkEnd w:id="188"/>
    <w:bookmarkStart w:name="z2362" w:id="189"/>
    <w:p>
      <w:pPr>
        <w:spacing w:after="0"/>
        <w:ind w:left="0"/>
        <w:jc w:val="both"/>
      </w:pPr>
      <w:r>
        <w:rPr>
          <w:rFonts w:ascii="Times New Roman"/>
          <w:b w:val="false"/>
          <w:i w:val="false"/>
          <w:color w:val="000000"/>
          <w:sz w:val="28"/>
        </w:rPr>
        <w:t>
      35. При получении уведомляемым уполномоченным органом уведомления об обработке сведений о нарушении выполняется операция "Получение уведомления об обработке сведений о нарушении" (P.SS.11.OPR.006), в результате выполнения которой осуществляются прием и обработка указанного уведомления.</w:t>
      </w:r>
    </w:p>
    <w:bookmarkEnd w:id="189"/>
    <w:bookmarkStart w:name="z2363" w:id="190"/>
    <w:p>
      <w:pPr>
        <w:spacing w:after="0"/>
        <w:ind w:left="0"/>
        <w:jc w:val="both"/>
      </w:pPr>
      <w:r>
        <w:rPr>
          <w:rFonts w:ascii="Times New Roman"/>
          <w:b w:val="false"/>
          <w:i w:val="false"/>
          <w:color w:val="000000"/>
          <w:sz w:val="28"/>
        </w:rPr>
        <w:t>
      36. Результатом выполнения процедуры "Представление сведений о нарушении" (P.SS.11.PRC.002) является передача сведений о нарушении в уведомляющий уполномоченный орган.</w:t>
      </w:r>
    </w:p>
    <w:bookmarkEnd w:id="190"/>
    <w:bookmarkStart w:name="z2364" w:id="191"/>
    <w:p>
      <w:pPr>
        <w:spacing w:after="0"/>
        <w:ind w:left="0"/>
        <w:jc w:val="both"/>
      </w:pPr>
      <w:r>
        <w:rPr>
          <w:rFonts w:ascii="Times New Roman"/>
          <w:b w:val="false"/>
          <w:i w:val="false"/>
          <w:color w:val="000000"/>
          <w:sz w:val="28"/>
        </w:rPr>
        <w:t>
      37. Перечень операций общего процесса, выполняемых в рамках процедуры "Представление сведений о нарушении" (P.SS.11.PRC.002), приведен в таблице 10.</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2366" w:id="192"/>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нарушении" (P.SS.11.PRC.002)</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93"/>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95"/>
          <w:p>
            <w:pPr>
              <w:spacing w:after="20"/>
              <w:ind w:left="20"/>
              <w:jc w:val="both"/>
            </w:pPr>
            <w:r>
              <w:rPr>
                <w:rFonts w:ascii="Times New Roman"/>
                <w:b w:val="false"/>
                <w:i w:val="false"/>
                <w:color w:val="000000"/>
                <w:sz w:val="20"/>
              </w:rPr>
              <w:t>
</w:t>
            </w:r>
            <w:r>
              <w:rPr>
                <w:rFonts w:ascii="Times New Roman"/>
                <w:b w:val="false"/>
                <w:i w:val="false"/>
                <w:color w:val="000000"/>
                <w:sz w:val="20"/>
              </w:rPr>
              <w:t>P.SS.11.OPR.004</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нарушении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96"/>
          <w:p>
            <w:pPr>
              <w:spacing w:after="20"/>
              <w:ind w:left="20"/>
              <w:jc w:val="both"/>
            </w:pPr>
            <w:r>
              <w:rPr>
                <w:rFonts w:ascii="Times New Roman"/>
                <w:b w:val="false"/>
                <w:i w:val="false"/>
                <w:color w:val="000000"/>
                <w:sz w:val="20"/>
              </w:rPr>
              <w:t>
</w:t>
            </w:r>
            <w:r>
              <w:rPr>
                <w:rFonts w:ascii="Times New Roman"/>
                <w:b w:val="false"/>
                <w:i w:val="false"/>
                <w:color w:val="000000"/>
                <w:sz w:val="20"/>
              </w:rPr>
              <w:t>P.SS.11.OPR.005</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нарушении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97"/>
          <w:p>
            <w:pPr>
              <w:spacing w:after="20"/>
              <w:ind w:left="20"/>
              <w:jc w:val="both"/>
            </w:pPr>
            <w:r>
              <w:rPr>
                <w:rFonts w:ascii="Times New Roman"/>
                <w:b w:val="false"/>
                <w:i w:val="false"/>
                <w:color w:val="000000"/>
                <w:sz w:val="20"/>
              </w:rPr>
              <w:t>
</w:t>
            </w:r>
            <w:r>
              <w:rPr>
                <w:rFonts w:ascii="Times New Roman"/>
                <w:b w:val="false"/>
                <w:i w:val="false"/>
                <w:color w:val="000000"/>
                <w:sz w:val="20"/>
              </w:rPr>
              <w:t>P.SS.11.OPR.006</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нарушении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388" w:id="198"/>
    <w:p>
      <w:pPr>
        <w:spacing w:after="0"/>
        <w:ind w:left="0"/>
        <w:jc w:val="left"/>
      </w:pPr>
      <w:r>
        <w:rPr>
          <w:rFonts w:ascii="Times New Roman"/>
          <w:b/>
          <w:i w:val="false"/>
          <w:color w:val="000000"/>
        </w:rPr>
        <w:t xml:space="preserve"> Описание операции "Представление сведений о нарушении" (P.SS.11.OPR.004)</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9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2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2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нарушении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20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20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выявления нарушения в отношении выданного фитосанитарного сертификата или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20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20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нарушении в уведомляющий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20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нарушении направлены в уведомляющий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426" w:id="208"/>
    <w:p>
      <w:pPr>
        <w:spacing w:after="0"/>
        <w:ind w:left="0"/>
        <w:jc w:val="left"/>
      </w:pPr>
      <w:r>
        <w:rPr>
          <w:rFonts w:ascii="Times New Roman"/>
          <w:b/>
          <w:i w:val="false"/>
          <w:color w:val="000000"/>
        </w:rPr>
        <w:t xml:space="preserve"> Описание операции "Прием и обработка сведений о нарушении" (P.SS.11.OPR.005)</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20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2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2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2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нарушении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21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уведомляющий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21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нарушении (операция "Представление сведений о нарушении" (P.SS.11.OPR.004))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21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21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нарушении и направляет в уведомляемый уполномоченный орган уведомление об обработке сведений о нарушении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21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нарушении обработаны, уведомление об обработке сведений о нарушении направлено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464" w:id="218"/>
    <w:p>
      <w:pPr>
        <w:spacing w:after="0"/>
        <w:ind w:left="0"/>
        <w:jc w:val="left"/>
      </w:pPr>
      <w:r>
        <w:rPr>
          <w:rFonts w:ascii="Times New Roman"/>
          <w:b/>
          <w:i w:val="false"/>
          <w:color w:val="000000"/>
        </w:rPr>
        <w:t xml:space="preserve"> Описание операции "Получение уведомления об обработке сведений </w:t>
      </w:r>
      <w:r>
        <w:br/>
      </w:r>
      <w:r>
        <w:rPr>
          <w:rFonts w:ascii="Times New Roman"/>
          <w:b/>
          <w:i w:val="false"/>
          <w:color w:val="000000"/>
        </w:rPr>
        <w:t>о нарушении" (P.SS.11.OPR.006)</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21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2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2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2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обработке сведений </w:t>
            </w:r>
          </w:p>
          <w:p>
            <w:pPr>
              <w:spacing w:after="20"/>
              <w:ind w:left="20"/>
              <w:jc w:val="both"/>
            </w:pPr>
            <w:r>
              <w:rPr>
                <w:rFonts w:ascii="Times New Roman"/>
                <w:b w:val="false"/>
                <w:i w:val="false"/>
                <w:color w:val="000000"/>
                <w:sz w:val="20"/>
              </w:rPr>
              <w:t>о нарушении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2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2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уведомления </w:t>
            </w:r>
          </w:p>
          <w:p>
            <w:pPr>
              <w:spacing w:after="20"/>
              <w:ind w:left="20"/>
              <w:jc w:val="both"/>
            </w:pPr>
            <w:r>
              <w:rPr>
                <w:rFonts w:ascii="Times New Roman"/>
                <w:b w:val="false"/>
                <w:i w:val="false"/>
                <w:color w:val="000000"/>
                <w:sz w:val="20"/>
              </w:rPr>
              <w:t>об обработке сведений о нарушении (операция "Прием и обработка сведений о нарушении" (P.SS.11.OPR.005))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22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22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об обработке сведений о нарушении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22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сведений </w:t>
            </w:r>
          </w:p>
          <w:p>
            <w:pPr>
              <w:spacing w:after="20"/>
              <w:ind w:left="20"/>
              <w:jc w:val="both"/>
            </w:pPr>
            <w:r>
              <w:rPr>
                <w:rFonts w:ascii="Times New Roman"/>
                <w:b w:val="false"/>
                <w:i w:val="false"/>
                <w:color w:val="000000"/>
                <w:sz w:val="20"/>
              </w:rPr>
              <w:t>о нарушении обработано</w:t>
            </w:r>
          </w:p>
        </w:tc>
      </w:tr>
    </w:tbl>
    <w:bookmarkStart w:name="z2501" w:id="228"/>
    <w:p>
      <w:pPr>
        <w:spacing w:after="0"/>
        <w:ind w:left="0"/>
        <w:jc w:val="both"/>
      </w:pPr>
      <w:r>
        <w:rPr>
          <w:rFonts w:ascii="Times New Roman"/>
          <w:b w:val="false"/>
          <w:i w:val="false"/>
          <w:color w:val="000000"/>
          <w:sz w:val="28"/>
        </w:rPr>
        <w:t>
      Процедура "Представление сведений об изъятом или погашенном фитосанитарном сертификате" (P.SS.11.PRC.003)</w:t>
      </w:r>
    </w:p>
    <w:bookmarkEnd w:id="228"/>
    <w:bookmarkStart w:name="z2502" w:id="229"/>
    <w:p>
      <w:pPr>
        <w:spacing w:after="0"/>
        <w:ind w:left="0"/>
        <w:jc w:val="both"/>
      </w:pPr>
      <w:r>
        <w:rPr>
          <w:rFonts w:ascii="Times New Roman"/>
          <w:b w:val="false"/>
          <w:i w:val="false"/>
          <w:color w:val="000000"/>
          <w:sz w:val="28"/>
        </w:rPr>
        <w:t>
      38. Схема выполнения процедуры "Представление сведений об изъятом или погашенном фитосанитарном сертификате" (P.SS.11.PRC.003) представлена на рисунке 6.</w:t>
      </w:r>
    </w:p>
    <w:bookmarkEnd w:id="229"/>
    <w:bookmarkStart w:name="z2503"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504" w:id="231"/>
      <w:r>
        <w:rPr>
          <w:rFonts w:ascii="Times New Roman"/>
          <w:b w:val="false"/>
          <w:i w:val="false"/>
          <w:color w:val="000000"/>
          <w:sz w:val="28"/>
        </w:rPr>
        <w:t xml:space="preserve">
      </w:t>
      </w:r>
      <w:r>
        <w:rPr>
          <w:rFonts w:ascii="Times New Roman"/>
          <w:b/>
          <w:i w:val="false"/>
          <w:color w:val="000000"/>
          <w:sz w:val="28"/>
        </w:rPr>
        <w:t xml:space="preserve">Рис. 6. Схема выполнения процедуры "Представление сведений об изъятом </w:t>
      </w:r>
    </w:p>
    <w:bookmarkEnd w:id="231"/>
    <w:p>
      <w:pPr>
        <w:spacing w:after="0"/>
        <w:ind w:left="0"/>
        <w:jc w:val="both"/>
      </w:pPr>
      <w:r>
        <w:rPr>
          <w:rFonts w:ascii="Times New Roman"/>
          <w:b/>
          <w:i w:val="false"/>
          <w:color w:val="000000"/>
          <w:sz w:val="28"/>
        </w:rPr>
        <w:t>или погашенном фитосанитарном сертификате" (P.SS.11.PRC.003)</w:t>
      </w:r>
    </w:p>
    <w:bookmarkStart w:name="z2505" w:id="232"/>
    <w:p>
      <w:pPr>
        <w:spacing w:after="0"/>
        <w:ind w:left="0"/>
        <w:jc w:val="both"/>
      </w:pPr>
      <w:r>
        <w:rPr>
          <w:rFonts w:ascii="Times New Roman"/>
          <w:b w:val="false"/>
          <w:i w:val="false"/>
          <w:color w:val="000000"/>
          <w:sz w:val="28"/>
        </w:rPr>
        <w:t>
      39. Процедура "Представление сведений об изъятом или погашенном фитосанитарном сертификате" (P.SS.11.PRC.003) выполняется по факту изъятия или погашения фитосанитарного сертификата при осуществлении карантинного фитосанитарного контроля (надзора) по месту доставки партии подкарантинной продукции.</w:t>
      </w:r>
    </w:p>
    <w:bookmarkEnd w:id="232"/>
    <w:bookmarkStart w:name="z2506" w:id="233"/>
    <w:p>
      <w:pPr>
        <w:spacing w:after="0"/>
        <w:ind w:left="0"/>
        <w:jc w:val="both"/>
      </w:pPr>
      <w:r>
        <w:rPr>
          <w:rFonts w:ascii="Times New Roman"/>
          <w:b w:val="false"/>
          <w:i w:val="false"/>
          <w:color w:val="000000"/>
          <w:sz w:val="28"/>
        </w:rPr>
        <w:t>
      40. Первой выполняется операция "Представление сведений об изъятом или погашенном фитосанитарном сертификате" (P.SS.11.OPR.007) по результатам выполнения которой уведомляемым уполномоченным органом формируются и направляются в уведомляющий уполномоченный орган сведения об изъятом или погашенном фитосанитарном сертификате.</w:t>
      </w:r>
    </w:p>
    <w:bookmarkEnd w:id="233"/>
    <w:bookmarkStart w:name="z2507" w:id="234"/>
    <w:p>
      <w:pPr>
        <w:spacing w:after="0"/>
        <w:ind w:left="0"/>
        <w:jc w:val="both"/>
      </w:pPr>
      <w:r>
        <w:rPr>
          <w:rFonts w:ascii="Times New Roman"/>
          <w:b w:val="false"/>
          <w:i w:val="false"/>
          <w:color w:val="000000"/>
          <w:sz w:val="28"/>
        </w:rPr>
        <w:t>
      41. При получении уведомляющим уполномоченным органом сведений об изъятом или погашенном фитосанитарном сертификате выполняется операция "Прием и обработка сведений об изъятом или погашенном фитосанитарном сертификате" (P.SS.11.OPR.008), по результатам выполнения которой осуществляются прием и обработка указанных сведений. В уведомляемый уполномоченный орган направляется уведомление об обработке сведений об изъятом или погашенном фитосанитарном сертификате.</w:t>
      </w:r>
    </w:p>
    <w:bookmarkEnd w:id="234"/>
    <w:bookmarkStart w:name="z2508" w:id="235"/>
    <w:p>
      <w:pPr>
        <w:spacing w:after="0"/>
        <w:ind w:left="0"/>
        <w:jc w:val="both"/>
      </w:pPr>
      <w:r>
        <w:rPr>
          <w:rFonts w:ascii="Times New Roman"/>
          <w:b w:val="false"/>
          <w:i w:val="false"/>
          <w:color w:val="000000"/>
          <w:sz w:val="28"/>
        </w:rPr>
        <w:t>
      42. При получении уведомляемым уполномоченным органом уведомления об обработке сведений об изъятом или погашенном фитосанитарном сертификате выполняется операция "Получение уведомления об обработке сведений об изъятом или погашенном фитосанитарном сертификате" (P.SS.11.OPR.009), в результате выполнения которой осуществляются прием и обработка указанного уведомления.</w:t>
      </w:r>
    </w:p>
    <w:bookmarkEnd w:id="235"/>
    <w:bookmarkStart w:name="z2509" w:id="236"/>
    <w:p>
      <w:pPr>
        <w:spacing w:after="0"/>
        <w:ind w:left="0"/>
        <w:jc w:val="both"/>
      </w:pPr>
      <w:r>
        <w:rPr>
          <w:rFonts w:ascii="Times New Roman"/>
          <w:b w:val="false"/>
          <w:i w:val="false"/>
          <w:color w:val="000000"/>
          <w:sz w:val="28"/>
        </w:rPr>
        <w:t>
      43. Результатом выполнения процедуры "Представление сведений об изъятом или погашенном фитосанитарном сертификате" (P.SS.11.PRC.003) является передача сведений об изъятом или погашенном фитосанитарном сертификате в уведомляющий уполномоченный орган.</w:t>
      </w:r>
    </w:p>
    <w:bookmarkEnd w:id="236"/>
    <w:bookmarkStart w:name="z2510" w:id="237"/>
    <w:p>
      <w:pPr>
        <w:spacing w:after="0"/>
        <w:ind w:left="0"/>
        <w:jc w:val="both"/>
      </w:pPr>
      <w:r>
        <w:rPr>
          <w:rFonts w:ascii="Times New Roman"/>
          <w:b w:val="false"/>
          <w:i w:val="false"/>
          <w:color w:val="000000"/>
          <w:sz w:val="28"/>
        </w:rPr>
        <w:t>
      44. Перечень операций общего процесса, выполняемых в рамках процедуры "Представление сведений об изъятом или погашенном фитосанитарном сертификате" (P.SS.11.PRC.003), приведен в таблице 14.</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512" w:id="238"/>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об изъятом или погашенном фитосанитарном сертификате" (P.SS.11.PRC.003)</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239"/>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2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241"/>
          <w:p>
            <w:pPr>
              <w:spacing w:after="20"/>
              <w:ind w:left="20"/>
              <w:jc w:val="both"/>
            </w:pPr>
            <w:r>
              <w:rPr>
                <w:rFonts w:ascii="Times New Roman"/>
                <w:b w:val="false"/>
                <w:i w:val="false"/>
                <w:color w:val="000000"/>
                <w:sz w:val="20"/>
              </w:rPr>
              <w:t>
</w:t>
            </w:r>
            <w:r>
              <w:rPr>
                <w:rFonts w:ascii="Times New Roman"/>
                <w:b w:val="false"/>
                <w:i w:val="false"/>
                <w:color w:val="000000"/>
                <w:sz w:val="20"/>
              </w:rPr>
              <w:t>P.SS.11.OPR.007</w:t>
            </w:r>
          </w:p>
          <w:bookmarkEnd w:id="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изъятом или погашенном фитосанитарном сертификате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242"/>
          <w:p>
            <w:pPr>
              <w:spacing w:after="20"/>
              <w:ind w:left="20"/>
              <w:jc w:val="both"/>
            </w:pPr>
            <w:r>
              <w:rPr>
                <w:rFonts w:ascii="Times New Roman"/>
                <w:b w:val="false"/>
                <w:i w:val="false"/>
                <w:color w:val="000000"/>
                <w:sz w:val="20"/>
              </w:rPr>
              <w:t>
</w:t>
            </w:r>
            <w:r>
              <w:rPr>
                <w:rFonts w:ascii="Times New Roman"/>
                <w:b w:val="false"/>
                <w:i w:val="false"/>
                <w:color w:val="000000"/>
                <w:sz w:val="20"/>
              </w:rPr>
              <w:t>P.SS.11.OPR.008</w:t>
            </w:r>
          </w:p>
          <w:bookmarkEnd w:id="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об изъятом или погашенном фитосанитарном сертификате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243"/>
          <w:p>
            <w:pPr>
              <w:spacing w:after="20"/>
              <w:ind w:left="20"/>
              <w:jc w:val="both"/>
            </w:pPr>
            <w:r>
              <w:rPr>
                <w:rFonts w:ascii="Times New Roman"/>
                <w:b w:val="false"/>
                <w:i w:val="false"/>
                <w:color w:val="000000"/>
                <w:sz w:val="20"/>
              </w:rPr>
              <w:t>
</w:t>
            </w:r>
            <w:r>
              <w:rPr>
                <w:rFonts w:ascii="Times New Roman"/>
                <w:b w:val="false"/>
                <w:i w:val="false"/>
                <w:color w:val="000000"/>
                <w:sz w:val="20"/>
              </w:rPr>
              <w:t>P.SS.11.OPR.009</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об обработке сведений об изъятом или погашенном фитосанитарном сертификате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534" w:id="244"/>
    <w:p>
      <w:pPr>
        <w:spacing w:after="0"/>
        <w:ind w:left="0"/>
        <w:jc w:val="left"/>
      </w:pPr>
      <w:r>
        <w:rPr>
          <w:rFonts w:ascii="Times New Roman"/>
          <w:b/>
          <w:i w:val="false"/>
          <w:color w:val="000000"/>
        </w:rPr>
        <w:t xml:space="preserve"> Описание операции "Представление сведений об изъятом </w:t>
      </w:r>
      <w:r>
        <w:br/>
      </w:r>
      <w:r>
        <w:rPr>
          <w:rFonts w:ascii="Times New Roman"/>
          <w:b/>
          <w:i w:val="false"/>
          <w:color w:val="000000"/>
        </w:rPr>
        <w:t>или погашенном фитосанитарном сертификате" (P.SS.11.OPR.007)</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24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2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2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4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изъятом или погашенном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24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25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изъятия или погашения фитосанитарного сертификата при осуществлении карантинного фитосанитарного контроля (надзора) по месту доставки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25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25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сведения об изъятом или погашенном фитосанитарном сертификате в уведомляющий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25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изъятом или погашенном фитосанитарном сертификате направлены </w:t>
            </w:r>
          </w:p>
          <w:p>
            <w:pPr>
              <w:spacing w:after="20"/>
              <w:ind w:left="20"/>
              <w:jc w:val="both"/>
            </w:pPr>
            <w:r>
              <w:rPr>
                <w:rFonts w:ascii="Times New Roman"/>
                <w:b w:val="false"/>
                <w:i w:val="false"/>
                <w:color w:val="000000"/>
                <w:sz w:val="20"/>
              </w:rPr>
              <w:t>в уведомляющий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572" w:id="254"/>
    <w:p>
      <w:pPr>
        <w:spacing w:after="0"/>
        <w:ind w:left="0"/>
        <w:jc w:val="left"/>
      </w:pPr>
      <w:r>
        <w:rPr>
          <w:rFonts w:ascii="Times New Roman"/>
          <w:b/>
          <w:i w:val="false"/>
          <w:color w:val="000000"/>
        </w:rPr>
        <w:t xml:space="preserve"> Описание операции "Прием и обработка сведений об изъятом </w:t>
      </w:r>
      <w:r>
        <w:br/>
      </w:r>
      <w:r>
        <w:rPr>
          <w:rFonts w:ascii="Times New Roman"/>
          <w:b/>
          <w:i w:val="false"/>
          <w:color w:val="000000"/>
        </w:rPr>
        <w:t>или погашенном фитосанитарном сертификате" (P.SS.11.OPR.008)</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25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2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2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2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об изъятом </w:t>
            </w:r>
          </w:p>
          <w:p>
            <w:pPr>
              <w:spacing w:after="20"/>
              <w:ind w:left="20"/>
              <w:jc w:val="both"/>
            </w:pPr>
            <w:r>
              <w:rPr>
                <w:rFonts w:ascii="Times New Roman"/>
                <w:b w:val="false"/>
                <w:i w:val="false"/>
                <w:color w:val="000000"/>
                <w:sz w:val="20"/>
              </w:rPr>
              <w:t>или погашенном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2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уведомляющий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26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об изъятом или погашенном фитосанитарном сертификате (операция "Представление сведений </w:t>
            </w:r>
          </w:p>
          <w:p>
            <w:pPr>
              <w:spacing w:after="20"/>
              <w:ind w:left="20"/>
              <w:jc w:val="both"/>
            </w:pPr>
            <w:r>
              <w:rPr>
                <w:rFonts w:ascii="Times New Roman"/>
                <w:b w:val="false"/>
                <w:i w:val="false"/>
                <w:color w:val="000000"/>
                <w:sz w:val="20"/>
              </w:rPr>
              <w:t>об изъятом или погашенном фитосанитарном сертификате" (P.SS.11.OPR.007))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26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26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об изъятом или погашенном фитосанитарном сертификате и направляет в уведомляемый уполномоченный орган уведомление об обработке сведений об изъятом или погашенном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26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изъятом или погашенном фитосанитарном сертификате обработаны, уведомление об обработке сведений об изъятом или погашенном фитосанитарном сертификате направлено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610" w:id="264"/>
    <w:p>
      <w:pPr>
        <w:spacing w:after="0"/>
        <w:ind w:left="0"/>
        <w:jc w:val="left"/>
      </w:pPr>
      <w:r>
        <w:rPr>
          <w:rFonts w:ascii="Times New Roman"/>
          <w:b/>
          <w:i w:val="false"/>
          <w:color w:val="000000"/>
        </w:rPr>
        <w:t xml:space="preserve"> Описание операции "Получение уведомления об обработке сведений </w:t>
      </w:r>
      <w:r>
        <w:br/>
      </w:r>
      <w:r>
        <w:rPr>
          <w:rFonts w:ascii="Times New Roman"/>
          <w:b/>
          <w:i w:val="false"/>
          <w:color w:val="000000"/>
        </w:rPr>
        <w:t>об изъятом или погашенном фитосанитарном сертификате" (P.SS.11.OPR.009)</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26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2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2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26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изъятом или погашенном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26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27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об обработке сведений об изъятом или погашенном фитосанитарном сертификате (операция "Прием и обработка сведений об изъятом или погашенном фитосанитарном сертификате" (P.SS.11.OPR.008))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27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27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 результатах обработки сведений </w:t>
            </w:r>
          </w:p>
          <w:p>
            <w:pPr>
              <w:spacing w:after="20"/>
              <w:ind w:left="20"/>
              <w:jc w:val="both"/>
            </w:pPr>
            <w:r>
              <w:rPr>
                <w:rFonts w:ascii="Times New Roman"/>
                <w:b w:val="false"/>
                <w:i w:val="false"/>
                <w:color w:val="000000"/>
                <w:sz w:val="20"/>
              </w:rPr>
              <w:t>об изъятом или погашенном фитосанитарном сертификате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27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сведений </w:t>
            </w:r>
          </w:p>
          <w:p>
            <w:pPr>
              <w:spacing w:after="20"/>
              <w:ind w:left="20"/>
              <w:jc w:val="both"/>
            </w:pPr>
            <w:r>
              <w:rPr>
                <w:rFonts w:ascii="Times New Roman"/>
                <w:b w:val="false"/>
                <w:i w:val="false"/>
                <w:color w:val="000000"/>
                <w:sz w:val="20"/>
              </w:rPr>
              <w:t>об изъятом или погашенном фитосанитарном сертификате обработано</w:t>
            </w:r>
          </w:p>
        </w:tc>
      </w:tr>
    </w:tbl>
    <w:bookmarkStart w:name="z2647" w:id="274"/>
    <w:p>
      <w:pPr>
        <w:spacing w:after="0"/>
        <w:ind w:left="0"/>
        <w:jc w:val="both"/>
      </w:pPr>
      <w:r>
        <w:rPr>
          <w:rFonts w:ascii="Times New Roman"/>
          <w:b w:val="false"/>
          <w:i w:val="false"/>
          <w:color w:val="000000"/>
          <w:sz w:val="28"/>
        </w:rPr>
        <w:t>
      Процедура "Предоставление сведений о партии подкарантинной продукции по запросу" (P.SS.11.PRC.011)</w:t>
      </w:r>
    </w:p>
    <w:bookmarkEnd w:id="274"/>
    <w:bookmarkStart w:name="z2648" w:id="275"/>
    <w:p>
      <w:pPr>
        <w:spacing w:after="0"/>
        <w:ind w:left="0"/>
        <w:jc w:val="both"/>
      </w:pPr>
      <w:r>
        <w:rPr>
          <w:rFonts w:ascii="Times New Roman"/>
          <w:b w:val="false"/>
          <w:i w:val="false"/>
          <w:color w:val="000000"/>
          <w:sz w:val="28"/>
        </w:rPr>
        <w:t>
      45. Схема выполнения процедуры "Предоставление сведений о партии подкарантинной продукции по запросу" (P.SS.11.PRC.011) представлена на рисунке 7.</w:t>
      </w:r>
    </w:p>
    <w:bookmarkEnd w:id="275"/>
    <w:bookmarkStart w:name="z2649"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i w:val="false"/>
          <w:color w:val="000000"/>
          <w:sz w:val="28"/>
        </w:rPr>
        <w:t>Рис. 7. Схема выполнения процедуры "Предоставление сведений о партии подкарантинной продукции по запросу" (P.</w:t>
      </w:r>
      <w:r>
        <w:rPr>
          <w:rFonts w:ascii="Times New Roman"/>
          <w:b/>
          <w:i w:val="false"/>
          <w:color w:val="000000"/>
          <w:sz w:val="28"/>
        </w:rPr>
        <w:t>SS</w:t>
      </w:r>
      <w:r>
        <w:rPr>
          <w:rFonts w:ascii="Times New Roman"/>
          <w:b/>
          <w:i w:val="false"/>
          <w:color w:val="000000"/>
          <w:sz w:val="28"/>
        </w:rPr>
        <w:t>.11.PRC.011)</w:t>
      </w:r>
      <w:r>
        <w:br/>
      </w:r>
      <w:r>
        <w:rPr>
          <w:rFonts w:ascii="Times New Roman"/>
          <w:b w:val="false"/>
          <w:i w:val="false"/>
          <w:color w:val="000000"/>
          <w:sz w:val="28"/>
        </w:rPr>
        <w:t>
</w:t>
      </w:r>
    </w:p>
    <w:bookmarkStart w:name="z2650" w:id="277"/>
    <w:p>
      <w:pPr>
        <w:spacing w:after="0"/>
        <w:ind w:left="0"/>
        <w:jc w:val="both"/>
      </w:pPr>
      <w:r>
        <w:rPr>
          <w:rFonts w:ascii="Times New Roman"/>
          <w:b w:val="false"/>
          <w:i w:val="false"/>
          <w:color w:val="000000"/>
          <w:sz w:val="28"/>
        </w:rPr>
        <w:t>
      46. Процедура "Предоставление сведений о партии подкарантинной продукции по запросу" (P.SS.11.PRC.011) выполняется при необходимости получения уведомляемым уполномоченным органом сведений о партии подкарантинной продукции.</w:t>
      </w:r>
    </w:p>
    <w:bookmarkEnd w:id="277"/>
    <w:bookmarkStart w:name="z2651" w:id="278"/>
    <w:p>
      <w:pPr>
        <w:spacing w:after="0"/>
        <w:ind w:left="0"/>
        <w:jc w:val="both"/>
      </w:pPr>
      <w:r>
        <w:rPr>
          <w:rFonts w:ascii="Times New Roman"/>
          <w:b w:val="false"/>
          <w:i w:val="false"/>
          <w:color w:val="000000"/>
          <w:sz w:val="28"/>
        </w:rPr>
        <w:t>
      47. Первой выполняется операция "Запрос сведений о партии подкарантинной продукции" (P.SS.11.OPR.031) по результатам выполнения которой уведомляемым уполномоченным органом формируется и направляется в уведомляющий уполномоченный орган запрос на предоставление сведений о партии подкарантинной продукции.</w:t>
      </w:r>
    </w:p>
    <w:bookmarkEnd w:id="278"/>
    <w:p>
      <w:pPr>
        <w:spacing w:after="0"/>
        <w:ind w:left="0"/>
        <w:jc w:val="both"/>
      </w:pPr>
      <w:bookmarkStart w:name="z2652" w:id="279"/>
      <w:r>
        <w:rPr>
          <w:rFonts w:ascii="Times New Roman"/>
          <w:b w:val="false"/>
          <w:i w:val="false"/>
          <w:color w:val="000000"/>
          <w:sz w:val="28"/>
        </w:rPr>
        <w:t xml:space="preserve">
      48. При получении уведомляющим уполномоченным органом запроса на предоставление сведений о партии подкарантинной продукции выполняется операция "Обработка запроса и предоставление сведений о партии подкарантинной продукции" (P.SS.11.OPR.032), </w:t>
      </w:r>
    </w:p>
    <w:bookmarkEnd w:id="279"/>
    <w:p>
      <w:pPr>
        <w:spacing w:after="0"/>
        <w:ind w:left="0"/>
        <w:jc w:val="both"/>
      </w:pPr>
      <w:r>
        <w:rPr>
          <w:rFonts w:ascii="Times New Roman"/>
          <w:b w:val="false"/>
          <w:i w:val="false"/>
          <w:color w:val="000000"/>
          <w:sz w:val="28"/>
        </w:rPr>
        <w:t>по результатам выполнения которой формируются и направляются в уведомляемый уполномоченный орган запрашиваемые сведения или направляется уведомление об отсутствии сведений, удовлетворяющих параметрам запроса.</w:t>
      </w:r>
    </w:p>
    <w:bookmarkStart w:name="z2653" w:id="280"/>
    <w:p>
      <w:pPr>
        <w:spacing w:after="0"/>
        <w:ind w:left="0"/>
        <w:jc w:val="both"/>
      </w:pPr>
      <w:r>
        <w:rPr>
          <w:rFonts w:ascii="Times New Roman"/>
          <w:b w:val="false"/>
          <w:i w:val="false"/>
          <w:color w:val="000000"/>
          <w:sz w:val="28"/>
        </w:rPr>
        <w:t>
      49. При получении уведомляемым уполномоченным органом сведений о партии подкарантинной продукции выполняется операция "Прием и обработка сведений о партии подкарантинной продукции" (P.SS.11.OPR.033).</w:t>
      </w:r>
    </w:p>
    <w:bookmarkEnd w:id="280"/>
    <w:bookmarkStart w:name="z2654" w:id="281"/>
    <w:p>
      <w:pPr>
        <w:spacing w:after="0"/>
        <w:ind w:left="0"/>
        <w:jc w:val="both"/>
      </w:pPr>
      <w:r>
        <w:rPr>
          <w:rFonts w:ascii="Times New Roman"/>
          <w:b w:val="false"/>
          <w:i w:val="false"/>
          <w:color w:val="000000"/>
          <w:sz w:val="28"/>
        </w:rPr>
        <w:t>
      50. Результатом выполнения процедуры "Предоставление сведений о партии подкарантинной продукции по запросу" (P.SS.11.PRC.011) является получение уведомляемым уполномоченным органом сведений о партии подкарантинной продукции или уведомления об отсутствии сведений, удовлетворяющих параметрам запроса.</w:t>
      </w:r>
    </w:p>
    <w:bookmarkEnd w:id="281"/>
    <w:bookmarkStart w:name="z2655" w:id="282"/>
    <w:p>
      <w:pPr>
        <w:spacing w:after="0"/>
        <w:ind w:left="0"/>
        <w:jc w:val="both"/>
      </w:pPr>
      <w:r>
        <w:rPr>
          <w:rFonts w:ascii="Times New Roman"/>
          <w:b w:val="false"/>
          <w:i w:val="false"/>
          <w:color w:val="000000"/>
          <w:sz w:val="28"/>
        </w:rPr>
        <w:t>
      51. Перечень операций общего процесса, выполняемых в рамках процедуры "Предоставление сведений о партии подкарантинной продукции по запросу" (P.SS.11.PRC.011), приведен в таблице 18.</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657" w:id="283"/>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"Предоставление сведений о партии подкарантинной продукции </w:t>
      </w:r>
      <w:r>
        <w:br/>
      </w:r>
      <w:r>
        <w:rPr>
          <w:rFonts w:ascii="Times New Roman"/>
          <w:b/>
          <w:i w:val="false"/>
          <w:color w:val="000000"/>
        </w:rPr>
        <w:t>по запросу" (P.SS.11.PRC.011)</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284"/>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2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286"/>
          <w:p>
            <w:pPr>
              <w:spacing w:after="20"/>
              <w:ind w:left="20"/>
              <w:jc w:val="both"/>
            </w:pPr>
            <w:r>
              <w:rPr>
                <w:rFonts w:ascii="Times New Roman"/>
                <w:b w:val="false"/>
                <w:i w:val="false"/>
                <w:color w:val="000000"/>
                <w:sz w:val="20"/>
              </w:rPr>
              <w:t>
</w:t>
            </w:r>
            <w:r>
              <w:rPr>
                <w:rFonts w:ascii="Times New Roman"/>
                <w:b w:val="false"/>
                <w:i w:val="false"/>
                <w:color w:val="000000"/>
                <w:sz w:val="20"/>
              </w:rPr>
              <w:t>P.SS.11.OPR.031</w:t>
            </w:r>
          </w:p>
          <w:bookmarkEnd w:id="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партии подкарантинной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287"/>
          <w:p>
            <w:pPr>
              <w:spacing w:after="20"/>
              <w:ind w:left="20"/>
              <w:jc w:val="both"/>
            </w:pPr>
            <w:r>
              <w:rPr>
                <w:rFonts w:ascii="Times New Roman"/>
                <w:b w:val="false"/>
                <w:i w:val="false"/>
                <w:color w:val="000000"/>
                <w:sz w:val="20"/>
              </w:rPr>
              <w:t>
</w:t>
            </w:r>
            <w:r>
              <w:rPr>
                <w:rFonts w:ascii="Times New Roman"/>
                <w:b w:val="false"/>
                <w:i w:val="false"/>
                <w:color w:val="000000"/>
                <w:sz w:val="20"/>
              </w:rPr>
              <w:t>P.SS.11.OPR.032</w:t>
            </w:r>
          </w:p>
          <w:bookmarkEnd w:id="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сведений о партии подкарантинной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288"/>
          <w:p>
            <w:pPr>
              <w:spacing w:after="20"/>
              <w:ind w:left="20"/>
              <w:jc w:val="both"/>
            </w:pPr>
            <w:r>
              <w:rPr>
                <w:rFonts w:ascii="Times New Roman"/>
                <w:b w:val="false"/>
                <w:i w:val="false"/>
                <w:color w:val="000000"/>
                <w:sz w:val="20"/>
              </w:rPr>
              <w:t>
</w:t>
            </w:r>
            <w:r>
              <w:rPr>
                <w:rFonts w:ascii="Times New Roman"/>
                <w:b w:val="false"/>
                <w:i w:val="false"/>
                <w:color w:val="000000"/>
                <w:sz w:val="20"/>
              </w:rPr>
              <w:t>P.SS.11.OPR.033</w:t>
            </w:r>
          </w:p>
          <w:bookmarkEnd w:id="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партии подкарантинной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679" w:id="289"/>
    <w:p>
      <w:pPr>
        <w:spacing w:after="0"/>
        <w:ind w:left="0"/>
        <w:jc w:val="left"/>
      </w:pPr>
      <w:r>
        <w:rPr>
          <w:rFonts w:ascii="Times New Roman"/>
          <w:b/>
          <w:i w:val="false"/>
          <w:color w:val="000000"/>
        </w:rPr>
        <w:t xml:space="preserve"> Описание операции "Запрос сведений о партии подкарантинной продукции" (P.SS.11.OPR.031)</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29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2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2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2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2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29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29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29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уведомляющий уполномоченный орган запрос на предоставление сведений о партии подкарантинной продукции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29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на предоставление сведений о партии подкарантинной продукции направлен </w:t>
            </w:r>
          </w:p>
          <w:p>
            <w:pPr>
              <w:spacing w:after="20"/>
              <w:ind w:left="20"/>
              <w:jc w:val="both"/>
            </w:pPr>
            <w:r>
              <w:rPr>
                <w:rFonts w:ascii="Times New Roman"/>
                <w:b w:val="false"/>
                <w:i w:val="false"/>
                <w:color w:val="000000"/>
                <w:sz w:val="20"/>
              </w:rPr>
              <w:t>в уведомляющий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717" w:id="299"/>
    <w:p>
      <w:pPr>
        <w:spacing w:after="0"/>
        <w:ind w:left="0"/>
        <w:jc w:val="left"/>
      </w:pPr>
      <w:r>
        <w:rPr>
          <w:rFonts w:ascii="Times New Roman"/>
          <w:b/>
          <w:i w:val="false"/>
          <w:color w:val="000000"/>
        </w:rPr>
        <w:t xml:space="preserve"> Описание операции "Обработка запроса и предоставление сведений </w:t>
      </w:r>
      <w:r>
        <w:br/>
      </w:r>
      <w:r>
        <w:rPr>
          <w:rFonts w:ascii="Times New Roman"/>
          <w:b/>
          <w:i w:val="false"/>
          <w:color w:val="000000"/>
        </w:rPr>
        <w:t>о партии подкарантинной продукции" (P.SS.11.OPR.032)</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30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3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3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3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сведений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3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уведомляющий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3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предоставление сведений о партии подкарантинной продукции (операция "Запрос сведений о партии подкарантинной продукции" (P.SS.11.OPR.031))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30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30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запроса в соответствии с Регламентом информационного взаимодействия между уполномоченными органами, формирует и направляет в уведомляемый уполномоченный орган сведения о партии подкарантинной продукции, либо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30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или уведомление об отсутствии сведений, удовлетворяющих параметрам запроса, направлены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755" w:id="309"/>
    <w:p>
      <w:pPr>
        <w:spacing w:after="0"/>
        <w:ind w:left="0"/>
        <w:jc w:val="left"/>
      </w:pPr>
      <w:r>
        <w:rPr>
          <w:rFonts w:ascii="Times New Roman"/>
          <w:b/>
          <w:i w:val="false"/>
          <w:color w:val="000000"/>
        </w:rPr>
        <w:t xml:space="preserve"> Описание операции "Прием и обработка сведений о партии подкарантинной продукции" (P.SS.11.OPR.033)</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31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3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3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3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3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31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партии подкарантинной продукции или уведомления об отсутствии сведений, удовлетворяющих параметрам запроса (операция "Обработка запроса и предоставление сведений о партии подкарантинной продукции" (P.SS.11.OPR.032))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31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31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 партии подкарантинной продукции, либо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31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либо уведомление об отсутствии сведений, удовлетворяющих параметрам запроса, обработаны</w:t>
            </w:r>
          </w:p>
        </w:tc>
      </w:tr>
    </w:tbl>
    <w:bookmarkStart w:name="z2792" w:id="319"/>
    <w:p>
      <w:pPr>
        <w:spacing w:after="0"/>
        <w:ind w:left="0"/>
        <w:jc w:val="both"/>
      </w:pPr>
      <w:r>
        <w:rPr>
          <w:rFonts w:ascii="Times New Roman"/>
          <w:b w:val="false"/>
          <w:i w:val="false"/>
          <w:color w:val="000000"/>
          <w:sz w:val="28"/>
        </w:rPr>
        <w:t>
      Процедура "Представление сведений о партии подкарантинной продукции в ограниченном объеме" (P.SS.11.PRC.012)</w:t>
      </w:r>
    </w:p>
    <w:bookmarkEnd w:id="319"/>
    <w:bookmarkStart w:name="z2793" w:id="320"/>
    <w:p>
      <w:pPr>
        <w:spacing w:after="0"/>
        <w:ind w:left="0"/>
        <w:jc w:val="both"/>
      </w:pPr>
      <w:r>
        <w:rPr>
          <w:rFonts w:ascii="Times New Roman"/>
          <w:b w:val="false"/>
          <w:i w:val="false"/>
          <w:color w:val="000000"/>
          <w:sz w:val="28"/>
        </w:rPr>
        <w:t>
      52. Схема выполнения процедуры "Представление сведений о партии подкарантинной продукции в ограниченном объеме" (P.SS.11.PRC.012) представлена на рисунке 8.</w:t>
      </w:r>
    </w:p>
    <w:bookmarkEnd w:id="320"/>
    <w:bookmarkStart w:name="z2794"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5" w:id="322"/>
    <w:p>
      <w:pPr>
        <w:spacing w:after="0"/>
        <w:ind w:left="0"/>
        <w:jc w:val="both"/>
      </w:pPr>
      <w:r>
        <w:rPr>
          <w:rFonts w:ascii="Times New Roman"/>
          <w:b w:val="false"/>
          <w:i w:val="false"/>
          <w:color w:val="000000"/>
          <w:sz w:val="28"/>
        </w:rPr>
        <w:t xml:space="preserve">
      </w:t>
      </w:r>
      <w:r>
        <w:rPr>
          <w:rFonts w:ascii="Times New Roman"/>
          <w:b/>
          <w:i w:val="false"/>
          <w:color w:val="000000"/>
          <w:sz w:val="28"/>
        </w:rPr>
        <w:t>Рис. 8. Схема выполнения процедуры "Представление сведений о партии подкарантинной продукции в ограниченном объеме" (P.SS.11.PRC.012)</w:t>
      </w:r>
    </w:p>
    <w:bookmarkEnd w:id="322"/>
    <w:bookmarkStart w:name="z2796" w:id="323"/>
    <w:p>
      <w:pPr>
        <w:spacing w:after="0"/>
        <w:ind w:left="0"/>
        <w:jc w:val="both"/>
      </w:pPr>
      <w:r>
        <w:rPr>
          <w:rFonts w:ascii="Times New Roman"/>
          <w:b w:val="false"/>
          <w:i w:val="false"/>
          <w:color w:val="000000"/>
          <w:sz w:val="28"/>
        </w:rPr>
        <w:t>
      53. Процедура "Представление сведений о партии подкарантинной продукции в ограниченном объеме" (P.SS.11.PRC.012) выполняется при необходимости направления сведений о партии подкарантинной продукции в ограниченном объеме.</w:t>
      </w:r>
    </w:p>
    <w:bookmarkEnd w:id="323"/>
    <w:bookmarkStart w:name="z2797" w:id="324"/>
    <w:p>
      <w:pPr>
        <w:spacing w:after="0"/>
        <w:ind w:left="0"/>
        <w:jc w:val="both"/>
      </w:pPr>
      <w:r>
        <w:rPr>
          <w:rFonts w:ascii="Times New Roman"/>
          <w:b w:val="false"/>
          <w:i w:val="false"/>
          <w:color w:val="000000"/>
          <w:sz w:val="28"/>
        </w:rPr>
        <w:t>
      54. Первой выполняется операция "Представление сведений о партии подкарантинной продукции в ограниченном объеме" (P.SS.11.OPR.034), по результатам выполнения которой уведомляющим уполномоченным органом формируются и направляются в уведомляемый уполномоченный орган сведения о партии подкарантинной продукции.</w:t>
      </w:r>
    </w:p>
    <w:bookmarkEnd w:id="324"/>
    <w:bookmarkStart w:name="z2798" w:id="325"/>
    <w:p>
      <w:pPr>
        <w:spacing w:after="0"/>
        <w:ind w:left="0"/>
        <w:jc w:val="both"/>
      </w:pPr>
      <w:r>
        <w:rPr>
          <w:rFonts w:ascii="Times New Roman"/>
          <w:b w:val="false"/>
          <w:i w:val="false"/>
          <w:color w:val="000000"/>
          <w:sz w:val="28"/>
        </w:rPr>
        <w:t>
      55. При получении уведомляемым уполномоченным органом сведений о партии подкарантинной продукции выполняется операция "Прием и обработка сведений о партии подкарантинной продукции в ограниченном объеме" (P.SS.11.OPR.035), по результатам выполнения которой осуществляются прием и обработка указанных сведений. В уведомляющий уполномоченный орган направляется уведомление об обработке сведений о партии подкарантинной продукции.</w:t>
      </w:r>
    </w:p>
    <w:bookmarkEnd w:id="325"/>
    <w:bookmarkStart w:name="z2799" w:id="326"/>
    <w:p>
      <w:pPr>
        <w:spacing w:after="0"/>
        <w:ind w:left="0"/>
        <w:jc w:val="both"/>
      </w:pPr>
      <w:r>
        <w:rPr>
          <w:rFonts w:ascii="Times New Roman"/>
          <w:b w:val="false"/>
          <w:i w:val="false"/>
          <w:color w:val="000000"/>
          <w:sz w:val="28"/>
        </w:rPr>
        <w:t>
      56. При получении уведомляющим уполномоченным органом уведомления об обработке сведений о партии подкарантинной продукции выполняется операция "Получение уведомления об обработке сведений о партии подкарантинной продукции в ограниченном объеме" (P.SS.11.OPR.036), по результатам выполнения которой осуществляются прием и обработка указанного уведомления.</w:t>
      </w:r>
    </w:p>
    <w:bookmarkEnd w:id="326"/>
    <w:bookmarkStart w:name="z2800" w:id="327"/>
    <w:p>
      <w:pPr>
        <w:spacing w:after="0"/>
        <w:ind w:left="0"/>
        <w:jc w:val="both"/>
      </w:pPr>
      <w:r>
        <w:rPr>
          <w:rFonts w:ascii="Times New Roman"/>
          <w:b w:val="false"/>
          <w:i w:val="false"/>
          <w:color w:val="000000"/>
          <w:sz w:val="28"/>
        </w:rPr>
        <w:t>
      57. Результатом выполнения процедуры "Представление сведений о партии подкарантинной продукции в ограниченном объеме" (P.SS.11.PRC.012) является передача сведений о партии подкарантинной продукции в уведомляемый уполномоченный орган.</w:t>
      </w:r>
    </w:p>
    <w:bookmarkEnd w:id="327"/>
    <w:bookmarkStart w:name="z2801" w:id="328"/>
    <w:p>
      <w:pPr>
        <w:spacing w:after="0"/>
        <w:ind w:left="0"/>
        <w:jc w:val="both"/>
      </w:pPr>
      <w:r>
        <w:rPr>
          <w:rFonts w:ascii="Times New Roman"/>
          <w:b w:val="false"/>
          <w:i w:val="false"/>
          <w:color w:val="000000"/>
          <w:sz w:val="28"/>
        </w:rPr>
        <w:t>
      58. Перечень операций общего процесса, выполняемых в рамках процедуры "Представление сведений о партии подкарантинной продукции в ограниченном объеме" (P.SS.11.PRC.012), приведен в таблице 22.</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803" w:id="329"/>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партии подкарантинной продукции в ограниченном объеме" (P.SS.11.PRC.012)</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330"/>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3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332"/>
          <w:p>
            <w:pPr>
              <w:spacing w:after="20"/>
              <w:ind w:left="20"/>
              <w:jc w:val="both"/>
            </w:pPr>
            <w:r>
              <w:rPr>
                <w:rFonts w:ascii="Times New Roman"/>
                <w:b w:val="false"/>
                <w:i w:val="false"/>
                <w:color w:val="000000"/>
                <w:sz w:val="20"/>
              </w:rPr>
              <w:t>
</w:t>
            </w:r>
            <w:r>
              <w:rPr>
                <w:rFonts w:ascii="Times New Roman"/>
                <w:b w:val="false"/>
                <w:i w:val="false"/>
                <w:color w:val="000000"/>
                <w:sz w:val="20"/>
              </w:rPr>
              <w:t>P.SS.11.OPR.034</w:t>
            </w:r>
          </w:p>
          <w:bookmarkEnd w:id="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партии подкарантинной продукции </w:t>
            </w:r>
          </w:p>
          <w:p>
            <w:pPr>
              <w:spacing w:after="20"/>
              <w:ind w:left="20"/>
              <w:jc w:val="both"/>
            </w:pPr>
            <w:r>
              <w:rPr>
                <w:rFonts w:ascii="Times New Roman"/>
                <w:b w:val="false"/>
                <w:i w:val="false"/>
                <w:color w:val="000000"/>
                <w:sz w:val="20"/>
              </w:rPr>
              <w:t>в ограниченном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333"/>
          <w:p>
            <w:pPr>
              <w:spacing w:after="20"/>
              <w:ind w:left="20"/>
              <w:jc w:val="both"/>
            </w:pPr>
            <w:r>
              <w:rPr>
                <w:rFonts w:ascii="Times New Roman"/>
                <w:b w:val="false"/>
                <w:i w:val="false"/>
                <w:color w:val="000000"/>
                <w:sz w:val="20"/>
              </w:rPr>
              <w:t>
</w:t>
            </w:r>
            <w:r>
              <w:rPr>
                <w:rFonts w:ascii="Times New Roman"/>
                <w:b w:val="false"/>
                <w:i w:val="false"/>
                <w:color w:val="000000"/>
                <w:sz w:val="20"/>
              </w:rPr>
              <w:t>P.SS.11.OPR.035</w:t>
            </w:r>
          </w:p>
          <w:bookmarkEnd w:id="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партии подкарантинной продукции в ограниченном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334"/>
          <w:p>
            <w:pPr>
              <w:spacing w:after="20"/>
              <w:ind w:left="20"/>
              <w:jc w:val="both"/>
            </w:pPr>
            <w:r>
              <w:rPr>
                <w:rFonts w:ascii="Times New Roman"/>
                <w:b w:val="false"/>
                <w:i w:val="false"/>
                <w:color w:val="000000"/>
                <w:sz w:val="20"/>
              </w:rPr>
              <w:t>
</w:t>
            </w:r>
            <w:r>
              <w:rPr>
                <w:rFonts w:ascii="Times New Roman"/>
                <w:b w:val="false"/>
                <w:i w:val="false"/>
                <w:color w:val="000000"/>
                <w:sz w:val="20"/>
              </w:rPr>
              <w:t>P.SS.11.OPR.036</w:t>
            </w:r>
          </w:p>
          <w:bookmarkEnd w:id="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сведений о партии подкарантинной продукции </w:t>
            </w:r>
          </w:p>
          <w:p>
            <w:pPr>
              <w:spacing w:after="20"/>
              <w:ind w:left="20"/>
              <w:jc w:val="both"/>
            </w:pPr>
            <w:r>
              <w:rPr>
                <w:rFonts w:ascii="Times New Roman"/>
                <w:b w:val="false"/>
                <w:i w:val="false"/>
                <w:color w:val="000000"/>
                <w:sz w:val="20"/>
              </w:rPr>
              <w:t>в ограниченном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825" w:id="335"/>
    <w:p>
      <w:pPr>
        <w:spacing w:after="0"/>
        <w:ind w:left="0"/>
        <w:jc w:val="left"/>
      </w:pPr>
      <w:r>
        <w:rPr>
          <w:rFonts w:ascii="Times New Roman"/>
          <w:b/>
          <w:i w:val="false"/>
          <w:color w:val="000000"/>
        </w:rPr>
        <w:t xml:space="preserve"> Описание операции "Представление сведений о партии подкарантинной продукции в ограниченном объеме" (P.SS.11.OPR.034)</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33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3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3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3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ограниченном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34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уведомляющий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34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необходимости представления сведений о партии подкарантинной продукции </w:t>
            </w:r>
          </w:p>
          <w:p>
            <w:pPr>
              <w:spacing w:after="20"/>
              <w:ind w:left="20"/>
              <w:jc w:val="both"/>
            </w:pPr>
            <w:r>
              <w:rPr>
                <w:rFonts w:ascii="Times New Roman"/>
                <w:b w:val="false"/>
                <w:i w:val="false"/>
                <w:color w:val="000000"/>
                <w:sz w:val="20"/>
              </w:rPr>
              <w:t>в ограниченном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34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34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сведения </w:t>
            </w:r>
          </w:p>
          <w:p>
            <w:pPr>
              <w:spacing w:after="20"/>
              <w:ind w:left="20"/>
              <w:jc w:val="both"/>
            </w:pPr>
            <w:r>
              <w:rPr>
                <w:rFonts w:ascii="Times New Roman"/>
                <w:b w:val="false"/>
                <w:i w:val="false"/>
                <w:color w:val="000000"/>
                <w:sz w:val="20"/>
              </w:rPr>
              <w:t>о партии подкарантинной продукции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34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направлены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863" w:id="345"/>
    <w:p>
      <w:pPr>
        <w:spacing w:after="0"/>
        <w:ind w:left="0"/>
        <w:jc w:val="left"/>
      </w:pPr>
      <w:r>
        <w:rPr>
          <w:rFonts w:ascii="Times New Roman"/>
          <w:b/>
          <w:i w:val="false"/>
          <w:color w:val="000000"/>
        </w:rPr>
        <w:t xml:space="preserve"> Описание операции "Прием и обработка сведений о партии подкарантинной продукции в ограниченном объеме" (P.SS.11.OPR.035)</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34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3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3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3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партии подкарантинной продукции в ограниченном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3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35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партии подкарантинной продукции (операция "Представление сведений о партии подкарантинной продукции в ограниченном объеме" (P.SS.11.OPR.034))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35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35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сведений о партии подкарантинной продукции </w:t>
            </w:r>
          </w:p>
          <w:p>
            <w:pPr>
              <w:spacing w:after="20"/>
              <w:ind w:left="20"/>
              <w:jc w:val="both"/>
            </w:pPr>
            <w:r>
              <w:rPr>
                <w:rFonts w:ascii="Times New Roman"/>
                <w:b w:val="false"/>
                <w:i w:val="false"/>
                <w:color w:val="000000"/>
                <w:sz w:val="20"/>
              </w:rPr>
              <w:t xml:space="preserve">и направляет в уведомляющий уполномоченный орган уведомление об обработке сведений </w:t>
            </w:r>
          </w:p>
          <w:p>
            <w:pPr>
              <w:spacing w:after="20"/>
              <w:ind w:left="20"/>
              <w:jc w:val="both"/>
            </w:pPr>
            <w:r>
              <w:rPr>
                <w:rFonts w:ascii="Times New Roman"/>
                <w:b w:val="false"/>
                <w:i w:val="false"/>
                <w:color w:val="000000"/>
                <w:sz w:val="20"/>
              </w:rPr>
              <w:t>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35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партии подкарантинной продукции обработаны, уведомление об обработке сведений </w:t>
            </w:r>
          </w:p>
          <w:p>
            <w:pPr>
              <w:spacing w:after="20"/>
              <w:ind w:left="20"/>
              <w:jc w:val="both"/>
            </w:pPr>
            <w:r>
              <w:rPr>
                <w:rFonts w:ascii="Times New Roman"/>
                <w:b w:val="false"/>
                <w:i w:val="false"/>
                <w:color w:val="000000"/>
                <w:sz w:val="20"/>
              </w:rPr>
              <w:t xml:space="preserve">о партии подкарантинной продукции направлено </w:t>
            </w:r>
          </w:p>
          <w:p>
            <w:pPr>
              <w:spacing w:after="20"/>
              <w:ind w:left="20"/>
              <w:jc w:val="both"/>
            </w:pPr>
            <w:r>
              <w:rPr>
                <w:rFonts w:ascii="Times New Roman"/>
                <w:b w:val="false"/>
                <w:i w:val="false"/>
                <w:color w:val="000000"/>
                <w:sz w:val="20"/>
              </w:rPr>
              <w:t>в уведомляющий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901" w:id="355"/>
    <w:p>
      <w:pPr>
        <w:spacing w:after="0"/>
        <w:ind w:left="0"/>
        <w:jc w:val="left"/>
      </w:pPr>
      <w:r>
        <w:rPr>
          <w:rFonts w:ascii="Times New Roman"/>
          <w:b/>
          <w:i w:val="false"/>
          <w:color w:val="000000"/>
        </w:rPr>
        <w:t xml:space="preserve"> Описание операции "Получение уведомления об обработке сведений </w:t>
      </w:r>
      <w:r>
        <w:br/>
      </w:r>
      <w:r>
        <w:rPr>
          <w:rFonts w:ascii="Times New Roman"/>
          <w:b/>
          <w:i w:val="false"/>
          <w:color w:val="000000"/>
        </w:rPr>
        <w:t>о партии подкарантинной продукции в ограниченном объеме" (P.SS.11.OPR.036)</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35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3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3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35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партии подкарантинной продукции в ограниченном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36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уведомляющий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36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партии подкарантинной продукции (операция "Прием и обработка сведений о партии подкарантинной продукции в ограниченном объеме" (P.SS.11.OPR.035))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36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36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об обработке сведений о партии подкарантинной продукции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36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партии подкарантинной продукции обработано</w:t>
            </w:r>
          </w:p>
        </w:tc>
      </w:tr>
    </w:tbl>
    <w:bookmarkStart w:name="z2938" w:id="365"/>
    <w:p>
      <w:pPr>
        <w:spacing w:after="0"/>
        <w:ind w:left="0"/>
        <w:jc w:val="left"/>
      </w:pPr>
      <w:r>
        <w:rPr>
          <w:rFonts w:ascii="Times New Roman"/>
          <w:b/>
          <w:i w:val="false"/>
          <w:color w:val="000000"/>
        </w:rPr>
        <w:t xml:space="preserve"> 2. Процедуры обмена обобщенными сведениями о фитосанитарных сертификатах и нарушениях</w:t>
      </w:r>
    </w:p>
    <w:bookmarkEnd w:id="365"/>
    <w:bookmarkStart w:name="z2939" w:id="366"/>
    <w:p>
      <w:pPr>
        <w:spacing w:after="0"/>
        <w:ind w:left="0"/>
        <w:jc w:val="both"/>
      </w:pPr>
      <w:r>
        <w:rPr>
          <w:rFonts w:ascii="Times New Roman"/>
          <w:b w:val="false"/>
          <w:i w:val="false"/>
          <w:color w:val="000000"/>
          <w:sz w:val="28"/>
        </w:rPr>
        <w:t>
      Процедура "Предоставление обобщенных сведений о фитосанитарных сертификатах и нарушениях по запросу" (P.SS.11.PRC.006)</w:t>
      </w:r>
    </w:p>
    <w:bookmarkEnd w:id="366"/>
    <w:bookmarkStart w:name="z2940" w:id="367"/>
    <w:p>
      <w:pPr>
        <w:spacing w:after="0"/>
        <w:ind w:left="0"/>
        <w:jc w:val="both"/>
      </w:pPr>
      <w:r>
        <w:rPr>
          <w:rFonts w:ascii="Times New Roman"/>
          <w:b w:val="false"/>
          <w:i w:val="false"/>
          <w:color w:val="000000"/>
          <w:sz w:val="28"/>
        </w:rPr>
        <w:t>
      59. Схема выполнения процедуры "Предоставление обобщенных сведений о фитосанитарных сертификатах и нарушениях по запросу" (P.SS.11.PRC.006) представлена на рисунке 9.</w:t>
      </w:r>
    </w:p>
    <w:bookmarkEnd w:id="367"/>
    <w:bookmarkStart w:name="z2941"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i w:val="false"/>
          <w:color w:val="000000"/>
          <w:sz w:val="28"/>
        </w:rPr>
        <w:t>Рис</w:t>
      </w:r>
      <w:r>
        <w:rPr>
          <w:rFonts w:ascii="Times New Roman"/>
          <w:b/>
          <w:i w:val="false"/>
          <w:color w:val="000000"/>
          <w:sz w:val="28"/>
        </w:rPr>
        <w:t xml:space="preserve">. 9. Схема выполнения процедуры </w:t>
      </w:r>
      <w:r>
        <w:rPr>
          <w:rFonts w:ascii="Times New Roman"/>
          <w:b/>
          <w:i w:val="false"/>
          <w:color w:val="000000"/>
          <w:sz w:val="28"/>
        </w:rPr>
        <w:t xml:space="preserve">"Предоставление обобщенных сведений </w:t>
      </w:r>
      <w:r>
        <w:br/>
      </w:r>
      <w:r>
        <w:rPr>
          <w:rFonts w:ascii="Times New Roman"/>
          <w:b/>
          <w:i w:val="false"/>
          <w:color w:val="000000"/>
          <w:sz w:val="28"/>
        </w:rPr>
        <w:t>о фитосанитарных сертификатах и нарушениях по запросу" (P.SS.11.PRC.006)</w:t>
      </w:r>
      <w:r>
        <w:br/>
      </w:r>
      <w:r>
        <w:rPr>
          <w:rFonts w:ascii="Times New Roman"/>
          <w:b w:val="false"/>
          <w:i w:val="false"/>
          <w:color w:val="000000"/>
          <w:sz w:val="28"/>
        </w:rPr>
        <w:t>
</w:t>
      </w:r>
    </w:p>
    <w:bookmarkStart w:name="z2942" w:id="369"/>
    <w:p>
      <w:pPr>
        <w:spacing w:after="0"/>
        <w:ind w:left="0"/>
        <w:jc w:val="both"/>
      </w:pPr>
      <w:r>
        <w:rPr>
          <w:rFonts w:ascii="Times New Roman"/>
          <w:b w:val="false"/>
          <w:i w:val="false"/>
          <w:color w:val="000000"/>
          <w:sz w:val="28"/>
        </w:rPr>
        <w:t>
      60. Процедура "Предоставление обобщенных сведений о фитосанитарных сертификатах и нарушениях по запросу" (P.SS.11.PRC.006) выполняется при необходимости получения Комиссией обобщенных сведений о фитосанитарных сертификатах и нарушениях.</w:t>
      </w:r>
    </w:p>
    <w:bookmarkEnd w:id="369"/>
    <w:bookmarkStart w:name="z2943" w:id="370"/>
    <w:p>
      <w:pPr>
        <w:spacing w:after="0"/>
        <w:ind w:left="0"/>
        <w:jc w:val="both"/>
      </w:pPr>
      <w:r>
        <w:rPr>
          <w:rFonts w:ascii="Times New Roman"/>
          <w:b w:val="false"/>
          <w:i w:val="false"/>
          <w:color w:val="000000"/>
          <w:sz w:val="28"/>
        </w:rPr>
        <w:t>
      61. Первой выполняется операция "Запрос обобщенных сведений о фитосанитарных сертификатах и нарушениях" (P.SS.11.OPR.016) по результатам выполнения которой Комиссией формируется и направляется в уполномоченный орган запрос на предоставление обобщенных сведений о фитосанитарных сертификатах и нарушениях.</w:t>
      </w:r>
    </w:p>
    <w:bookmarkEnd w:id="370"/>
    <w:p>
      <w:pPr>
        <w:spacing w:after="0"/>
        <w:ind w:left="0"/>
        <w:jc w:val="both"/>
      </w:pPr>
      <w:bookmarkStart w:name="z2944" w:id="371"/>
      <w:r>
        <w:rPr>
          <w:rFonts w:ascii="Times New Roman"/>
          <w:b w:val="false"/>
          <w:i w:val="false"/>
          <w:color w:val="000000"/>
          <w:sz w:val="28"/>
        </w:rPr>
        <w:t xml:space="preserve">
      62. При получении уполномоченным органом запроса </w:t>
      </w:r>
    </w:p>
    <w:bookmarkEnd w:id="371"/>
    <w:p>
      <w:pPr>
        <w:spacing w:after="0"/>
        <w:ind w:left="0"/>
        <w:jc w:val="both"/>
      </w:pPr>
      <w:r>
        <w:rPr>
          <w:rFonts w:ascii="Times New Roman"/>
          <w:b w:val="false"/>
          <w:i w:val="false"/>
          <w:color w:val="000000"/>
          <w:sz w:val="28"/>
        </w:rPr>
        <w:t>на предоставление обобщенных сведений о фитосанитарных сертификатах и нарушениях выполняется операция "Обработка запроса и предоставление обобщенных сведений о фитосанитарных сертификатах и нарушениях" (P.SS.11.OPR.017), по результатам выполнения которой формируются и направляются в Комиссию запрашиваемые сведения или направляется уведомление об отсутствии сведений, удовлетворяющих параметрам запроса.</w:t>
      </w:r>
    </w:p>
    <w:p>
      <w:pPr>
        <w:spacing w:after="0"/>
        <w:ind w:left="0"/>
        <w:jc w:val="both"/>
      </w:pPr>
      <w:bookmarkStart w:name="z2945" w:id="372"/>
      <w:r>
        <w:rPr>
          <w:rFonts w:ascii="Times New Roman"/>
          <w:b w:val="false"/>
          <w:i w:val="false"/>
          <w:color w:val="000000"/>
          <w:sz w:val="28"/>
        </w:rPr>
        <w:t xml:space="preserve">
      63. При получении Комиссией обобщенных сведений </w:t>
      </w:r>
    </w:p>
    <w:bookmarkEnd w:id="372"/>
    <w:p>
      <w:pPr>
        <w:spacing w:after="0"/>
        <w:ind w:left="0"/>
        <w:jc w:val="both"/>
      </w:pPr>
      <w:r>
        <w:rPr>
          <w:rFonts w:ascii="Times New Roman"/>
          <w:b w:val="false"/>
          <w:i w:val="false"/>
          <w:color w:val="000000"/>
          <w:sz w:val="28"/>
        </w:rPr>
        <w:t>о фитосанитарных сертификатах и нарушениях выполняется операция "Прием и обработка обобщенных сведений о фитосанитарных сертификатах и нарушениях" (P.SS.11.OPR.018).</w:t>
      </w:r>
    </w:p>
    <w:p>
      <w:pPr>
        <w:spacing w:after="0"/>
        <w:ind w:left="0"/>
        <w:jc w:val="both"/>
      </w:pPr>
      <w:bookmarkStart w:name="z2946" w:id="373"/>
      <w:r>
        <w:rPr>
          <w:rFonts w:ascii="Times New Roman"/>
          <w:b w:val="false"/>
          <w:i w:val="false"/>
          <w:color w:val="000000"/>
          <w:sz w:val="28"/>
        </w:rPr>
        <w:t xml:space="preserve">
      64. Результатом выполнения процедуры "Предоставление обобщенных сведений о фитосанитарных сертификатах и нарушениях </w:t>
      </w:r>
    </w:p>
    <w:bookmarkEnd w:id="373"/>
    <w:p>
      <w:pPr>
        <w:spacing w:after="0"/>
        <w:ind w:left="0"/>
        <w:jc w:val="both"/>
      </w:pPr>
      <w:r>
        <w:rPr>
          <w:rFonts w:ascii="Times New Roman"/>
          <w:b w:val="false"/>
          <w:i w:val="false"/>
          <w:color w:val="000000"/>
          <w:sz w:val="28"/>
        </w:rPr>
        <w:t>по запросу" (P.SS.11.PRC.006) является получение Комиссией обобщенных сведений о фитосанитарных сертификатах и нарушениях или уведомления об отсутствии сведений, удовлетворяющих параметрам запроса.</w:t>
      </w:r>
    </w:p>
    <w:bookmarkStart w:name="z2947" w:id="374"/>
    <w:p>
      <w:pPr>
        <w:spacing w:after="0"/>
        <w:ind w:left="0"/>
        <w:jc w:val="both"/>
      </w:pPr>
      <w:r>
        <w:rPr>
          <w:rFonts w:ascii="Times New Roman"/>
          <w:b w:val="false"/>
          <w:i w:val="false"/>
          <w:color w:val="000000"/>
          <w:sz w:val="28"/>
        </w:rPr>
        <w:t>
      65. Перечень операций общего процесса, выполняемых в рамках процедуры "Предоставление обобщенных сведений о фитосанитарных сертификатах и нарушениях по запросу" (P.SS.11.PRC.006), приведен в таблице 26.</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949" w:id="375"/>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"Предоставление обобщенных сведений о фитосанитарных сертификатах и нарушениях по запросу" (P.SS.11.PRC.006)</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376"/>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3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3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378"/>
          <w:p>
            <w:pPr>
              <w:spacing w:after="20"/>
              <w:ind w:left="20"/>
              <w:jc w:val="both"/>
            </w:pPr>
            <w:r>
              <w:rPr>
                <w:rFonts w:ascii="Times New Roman"/>
                <w:b w:val="false"/>
                <w:i w:val="false"/>
                <w:color w:val="000000"/>
                <w:sz w:val="20"/>
              </w:rPr>
              <w:t>
</w:t>
            </w:r>
            <w:r>
              <w:rPr>
                <w:rFonts w:ascii="Times New Roman"/>
                <w:b w:val="false"/>
                <w:i w:val="false"/>
                <w:color w:val="000000"/>
                <w:sz w:val="20"/>
              </w:rPr>
              <w:t>P.SS.11.OPR.016</w:t>
            </w:r>
          </w:p>
          <w:bookmarkEnd w:id="3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обобщенных сведений </w:t>
            </w:r>
          </w:p>
          <w:p>
            <w:pPr>
              <w:spacing w:after="20"/>
              <w:ind w:left="20"/>
              <w:jc w:val="both"/>
            </w:pPr>
            <w:r>
              <w:rPr>
                <w:rFonts w:ascii="Times New Roman"/>
                <w:b w:val="false"/>
                <w:i w:val="false"/>
                <w:color w:val="000000"/>
                <w:sz w:val="20"/>
              </w:rPr>
              <w:t xml:space="preserve">о фитосанитарных сертификатах </w:t>
            </w:r>
          </w:p>
          <w:p>
            <w:pPr>
              <w:spacing w:after="20"/>
              <w:ind w:left="20"/>
              <w:jc w:val="both"/>
            </w:pPr>
            <w:r>
              <w:rPr>
                <w:rFonts w:ascii="Times New Roman"/>
                <w:b w:val="false"/>
                <w:i w:val="false"/>
                <w:color w:val="000000"/>
                <w:sz w:val="20"/>
              </w:rPr>
              <w:t>и нарушениях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379"/>
          <w:p>
            <w:pPr>
              <w:spacing w:after="20"/>
              <w:ind w:left="20"/>
              <w:jc w:val="both"/>
            </w:pPr>
            <w:r>
              <w:rPr>
                <w:rFonts w:ascii="Times New Roman"/>
                <w:b w:val="false"/>
                <w:i w:val="false"/>
                <w:color w:val="000000"/>
                <w:sz w:val="20"/>
              </w:rPr>
              <w:t>
</w:t>
            </w:r>
            <w:r>
              <w:rPr>
                <w:rFonts w:ascii="Times New Roman"/>
                <w:b w:val="false"/>
                <w:i w:val="false"/>
                <w:color w:val="000000"/>
                <w:sz w:val="20"/>
              </w:rPr>
              <w:t>P.SS.11.OPR.017</w:t>
            </w:r>
          </w:p>
          <w:bookmarkEnd w:id="3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и предоставление обобщенных сведений </w:t>
            </w:r>
          </w:p>
          <w:p>
            <w:pPr>
              <w:spacing w:after="20"/>
              <w:ind w:left="20"/>
              <w:jc w:val="both"/>
            </w:pPr>
            <w:r>
              <w:rPr>
                <w:rFonts w:ascii="Times New Roman"/>
                <w:b w:val="false"/>
                <w:i w:val="false"/>
                <w:color w:val="000000"/>
                <w:sz w:val="20"/>
              </w:rPr>
              <w:t xml:space="preserve">о фитосанитарных сертификатах </w:t>
            </w:r>
          </w:p>
          <w:p>
            <w:pPr>
              <w:spacing w:after="20"/>
              <w:ind w:left="20"/>
              <w:jc w:val="both"/>
            </w:pPr>
            <w:r>
              <w:rPr>
                <w:rFonts w:ascii="Times New Roman"/>
                <w:b w:val="false"/>
                <w:i w:val="false"/>
                <w:color w:val="000000"/>
                <w:sz w:val="20"/>
              </w:rPr>
              <w:t>и нарушениях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380"/>
          <w:p>
            <w:pPr>
              <w:spacing w:after="20"/>
              <w:ind w:left="20"/>
              <w:jc w:val="both"/>
            </w:pPr>
            <w:r>
              <w:rPr>
                <w:rFonts w:ascii="Times New Roman"/>
                <w:b w:val="false"/>
                <w:i w:val="false"/>
                <w:color w:val="000000"/>
                <w:sz w:val="20"/>
              </w:rPr>
              <w:t>
</w:t>
            </w:r>
            <w:r>
              <w:rPr>
                <w:rFonts w:ascii="Times New Roman"/>
                <w:b w:val="false"/>
                <w:i w:val="false"/>
                <w:color w:val="000000"/>
                <w:sz w:val="20"/>
              </w:rPr>
              <w:t>P.SS.11.OPR.018</w:t>
            </w:r>
          </w:p>
          <w:bookmarkEnd w:id="3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обобщенных сведений о фитосанитарных сертификатах и нарушениях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971" w:id="381"/>
    <w:p>
      <w:pPr>
        <w:spacing w:after="0"/>
        <w:ind w:left="0"/>
        <w:jc w:val="left"/>
      </w:pPr>
      <w:r>
        <w:rPr>
          <w:rFonts w:ascii="Times New Roman"/>
          <w:b/>
          <w:i w:val="false"/>
          <w:color w:val="000000"/>
        </w:rPr>
        <w:t xml:space="preserve"> Описание операции "Запрос обобщенных сведений о фитосанитарных сертификатах и нарушениях" (P.SS.11.OPR.016)</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38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3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3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3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фитосанитарных сертификатах и нарушениях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3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3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обобщенных сведений о фитосанитарных сертификатах и нарушениях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38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38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запрос на предоставление обобщенных сведений о фитосанитарных сертификатах и нарушениях в соответствии с Регламентом информационного взаимодействия между уполномоченными органами и Комиссией. Запрашивается информация о выданных фитосанитарных сертификатах или нарушениях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39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предоставление обобщенных сведений о фитосанитарных сертификатах и нарушениях направлен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3009" w:id="391"/>
    <w:p>
      <w:pPr>
        <w:spacing w:after="0"/>
        <w:ind w:left="0"/>
        <w:jc w:val="left"/>
      </w:pPr>
      <w:r>
        <w:rPr>
          <w:rFonts w:ascii="Times New Roman"/>
          <w:b/>
          <w:i w:val="false"/>
          <w:color w:val="000000"/>
        </w:rPr>
        <w:t xml:space="preserve"> Описание операции "Обработка запроса и предоставление обобщенных сведений о фитосанитарных сертификатах и нарушениях" (P.SS.11.OPR.017)</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39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3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3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3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и предоставление обобщенных сведений о фитосанитарных сертификатах </w:t>
            </w:r>
          </w:p>
          <w:p>
            <w:pPr>
              <w:spacing w:after="20"/>
              <w:ind w:left="20"/>
              <w:jc w:val="both"/>
            </w:pPr>
            <w:r>
              <w:rPr>
                <w:rFonts w:ascii="Times New Roman"/>
                <w:b w:val="false"/>
                <w:i w:val="false"/>
                <w:color w:val="000000"/>
                <w:sz w:val="20"/>
              </w:rPr>
              <w:t>и нарушениях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3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39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на предоставление обобщенных сведений о фитосанитарных сертификатах и нарушениях (операция "Запрос обобщенных сведений о фитосанитарных сертификатах и нарушениях" (P.SS.11.OPR.016))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39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запроса и представляемых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39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400"/>
          <w:p>
            <w:pPr>
              <w:spacing w:after="20"/>
              <w:ind w:left="20"/>
              <w:jc w:val="both"/>
            </w:pPr>
            <w:r>
              <w:rPr>
                <w:rFonts w:ascii="Times New Roman"/>
                <w:b w:val="false"/>
                <w:i w:val="false"/>
                <w:color w:val="000000"/>
                <w:sz w:val="20"/>
              </w:rPr>
              <w:t xml:space="preserve">
исполнитель осуществляет прием и обработку запроса в соответствии с Регламентом информационного взаимодействия между уполномоченными органами и Комиссией, формирует и направляет в Комиссию обобщенные сведения </w:t>
            </w:r>
          </w:p>
          <w:bookmarkEnd w:id="400"/>
          <w:p>
            <w:pPr>
              <w:spacing w:after="20"/>
              <w:ind w:left="20"/>
              <w:jc w:val="both"/>
            </w:pPr>
            <w:r>
              <w:rPr>
                <w:rFonts w:ascii="Times New Roman"/>
                <w:b w:val="false"/>
                <w:i w:val="false"/>
                <w:color w:val="000000"/>
                <w:sz w:val="20"/>
              </w:rPr>
              <w:t xml:space="preserve">о фитосанитарных сертификатах и нарушениях, </w:t>
            </w:r>
          </w:p>
          <w:p>
            <w:pPr>
              <w:spacing w:after="20"/>
              <w:ind w:left="20"/>
              <w:jc w:val="both"/>
            </w:pPr>
            <w:r>
              <w:rPr>
                <w:rFonts w:ascii="Times New Roman"/>
                <w:b w:val="false"/>
                <w:i w:val="false"/>
                <w:color w:val="000000"/>
                <w:sz w:val="20"/>
              </w:rPr>
              <w:t>либо уведомление об отсутствии сведений, удовлетворяющих параметрам запроса.</w:t>
            </w:r>
          </w:p>
          <w:p>
            <w:pPr>
              <w:spacing w:after="20"/>
              <w:ind w:left="20"/>
              <w:jc w:val="both"/>
            </w:pPr>
            <w:r>
              <w:rPr>
                <w:rFonts w:ascii="Times New Roman"/>
                <w:b w:val="false"/>
                <w:i w:val="false"/>
                <w:color w:val="000000"/>
                <w:sz w:val="20"/>
              </w:rPr>
              <w:t>
В зависимости от типа запроса предоставляется информация о выданных фитосанитарных сертификатах или нарушениях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40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обобщенные сведения о фитосанитарных сертификатах и нарушениях или уведомление </w:t>
            </w:r>
          </w:p>
          <w:p>
            <w:pPr>
              <w:spacing w:after="20"/>
              <w:ind w:left="20"/>
              <w:jc w:val="both"/>
            </w:pPr>
            <w:r>
              <w:rPr>
                <w:rFonts w:ascii="Times New Roman"/>
                <w:b w:val="false"/>
                <w:i w:val="false"/>
                <w:color w:val="000000"/>
                <w:sz w:val="20"/>
              </w:rPr>
              <w:t>об отсутствии сведений, удовлетворяющих параметрам запроса,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3048" w:id="402"/>
    <w:p>
      <w:pPr>
        <w:spacing w:after="0"/>
        <w:ind w:left="0"/>
        <w:jc w:val="left"/>
      </w:pPr>
      <w:r>
        <w:rPr>
          <w:rFonts w:ascii="Times New Roman"/>
          <w:b/>
          <w:i w:val="false"/>
          <w:color w:val="000000"/>
        </w:rPr>
        <w:t xml:space="preserve"> Описание операции "Прием и обработка обобщенных сведений </w:t>
      </w:r>
      <w:r>
        <w:br/>
      </w:r>
      <w:r>
        <w:rPr>
          <w:rFonts w:ascii="Times New Roman"/>
          <w:b/>
          <w:i w:val="false"/>
          <w:color w:val="000000"/>
        </w:rPr>
        <w:t>о фитосанитарных сертификатах и нарушениях" (P.SS.11.OPR.018)</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40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4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4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4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обобщенных сведений </w:t>
            </w:r>
          </w:p>
          <w:p>
            <w:pPr>
              <w:spacing w:after="20"/>
              <w:ind w:left="20"/>
              <w:jc w:val="both"/>
            </w:pPr>
            <w:r>
              <w:rPr>
                <w:rFonts w:ascii="Times New Roman"/>
                <w:b w:val="false"/>
                <w:i w:val="false"/>
                <w:color w:val="000000"/>
                <w:sz w:val="20"/>
              </w:rPr>
              <w:t>о фитосанитарных сертификатах и нарушениях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40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40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обобщенных сведений о фитосанитарных сертификатах и нарушениях или уведомления об отсутствии сведений, удовлетворяющих параметрам запроса (операция "Обработка запроса и предоставление обобщенных сведений о фитосанитарных сертификатах и нарушениях" (P.SS.11.OPR.017))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40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w:t>
            </w:r>
          </w:p>
          <w:p>
            <w:pPr>
              <w:spacing w:after="20"/>
              <w:ind w:left="20"/>
              <w:jc w:val="both"/>
            </w:pPr>
            <w:r>
              <w:rPr>
                <w:rFonts w:ascii="Times New Roman"/>
                <w:b w:val="false"/>
                <w:i w:val="false"/>
                <w:color w:val="000000"/>
                <w:sz w:val="20"/>
              </w:rPr>
              <w:t xml:space="preserve">или уведомления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Сообщение и электронный документ (сведения) должны соответствовать требованиям </w:t>
            </w:r>
          </w:p>
          <w:p>
            <w:pPr>
              <w:spacing w:after="20"/>
              <w:ind w:left="20"/>
              <w:jc w:val="both"/>
            </w:pPr>
            <w:r>
              <w:rPr>
                <w:rFonts w:ascii="Times New Roman"/>
                <w:b w:val="false"/>
                <w:i w:val="false"/>
                <w:color w:val="000000"/>
                <w:sz w:val="20"/>
              </w:rPr>
              <w:t xml:space="preserve">к заполнению реквизитов электронного документа (сведений), предусмотренным Регламентом информационного взаимодействия </w:t>
            </w:r>
          </w:p>
          <w:p>
            <w:pPr>
              <w:spacing w:after="20"/>
              <w:ind w:left="20"/>
              <w:jc w:val="both"/>
            </w:pPr>
            <w:r>
              <w:rPr>
                <w:rFonts w:ascii="Times New Roman"/>
                <w:b w:val="false"/>
                <w:i w:val="false"/>
                <w:color w:val="000000"/>
                <w:sz w:val="20"/>
              </w:rPr>
              <w:t>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41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обобщенные сведения о фитосанитарных сертификатах и нарушениях либо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41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фитосанитарных сертификатах и нарушениях либо уведомление об отсутствии сведений, удовлетворяющих параметрам запроса, обработаны</w:t>
            </w:r>
          </w:p>
        </w:tc>
      </w:tr>
    </w:tbl>
    <w:bookmarkStart w:name="z3085" w:id="412"/>
    <w:p>
      <w:pPr>
        <w:spacing w:after="0"/>
        <w:ind w:left="0"/>
        <w:jc w:val="left"/>
      </w:pPr>
      <w:r>
        <w:rPr>
          <w:rFonts w:ascii="Times New Roman"/>
          <w:b/>
          <w:i w:val="false"/>
          <w:color w:val="000000"/>
        </w:rPr>
        <w:t xml:space="preserve"> IX. Порядок действий в нештатных ситуациях</w:t>
      </w:r>
    </w:p>
    <w:bookmarkEnd w:id="412"/>
    <w:bookmarkStart w:name="z3086" w:id="413"/>
    <w:p>
      <w:pPr>
        <w:spacing w:after="0"/>
        <w:ind w:left="0"/>
        <w:jc w:val="both"/>
      </w:pPr>
      <w:r>
        <w:rPr>
          <w:rFonts w:ascii="Times New Roman"/>
          <w:b w:val="false"/>
          <w:i w:val="false"/>
          <w:color w:val="000000"/>
          <w:sz w:val="28"/>
        </w:rPr>
        <w:t>
      66.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413"/>
    <w:bookmarkStart w:name="z3087" w:id="414"/>
    <w:p>
      <w:pPr>
        <w:spacing w:after="0"/>
        <w:ind w:left="0"/>
        <w:jc w:val="both"/>
      </w:pPr>
      <w:r>
        <w:rPr>
          <w:rFonts w:ascii="Times New Roman"/>
          <w:b w:val="false"/>
          <w:i w:val="false"/>
          <w:color w:val="000000"/>
          <w:sz w:val="28"/>
        </w:rPr>
        <w:t>
      67.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государств-членов и Комиссией и Регламентом информационного взаимодействия между уполномоченными органами государств-членов.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414"/>
    <w:bookmarkStart w:name="z3088" w:id="415"/>
    <w:p>
      <w:pPr>
        <w:spacing w:after="0"/>
        <w:ind w:left="0"/>
        <w:jc w:val="both"/>
      </w:pPr>
      <w:r>
        <w:rPr>
          <w:rFonts w:ascii="Times New Roman"/>
          <w:b w:val="false"/>
          <w:i w:val="false"/>
          <w:color w:val="000000"/>
          <w:sz w:val="28"/>
        </w:rPr>
        <w:t>
      68.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2019 г. № 229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мая 2024 г. № 53)</w:t>
            </w:r>
          </w:p>
        </w:tc>
      </w:tr>
    </w:tbl>
    <w:bookmarkStart w:name="z228" w:id="416"/>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w:t>
      </w:r>
    </w:p>
    <w:bookmarkEnd w:id="416"/>
    <w:p>
      <w:pPr>
        <w:spacing w:after="0"/>
        <w:ind w:left="0"/>
        <w:jc w:val="both"/>
      </w:pPr>
      <w:r>
        <w:rPr>
          <w:rFonts w:ascii="Times New Roman"/>
          <w:b w:val="false"/>
          <w:i w:val="false"/>
          <w:color w:val="ff0000"/>
          <w:sz w:val="28"/>
        </w:rPr>
        <w:t xml:space="preserve">
      Сноска. Регламент - в редакции решения Коллегии Евразийской экономической комиссии от 13.05.2024 </w:t>
      </w:r>
      <w:r>
        <w:rPr>
          <w:rFonts w:ascii="Times New Roman"/>
          <w:b w:val="false"/>
          <w:i w:val="false"/>
          <w:color w:val="ff0000"/>
          <w:sz w:val="28"/>
        </w:rPr>
        <w:t>№ 53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089" w:id="417"/>
    <w:p>
      <w:pPr>
        <w:spacing w:after="0"/>
        <w:ind w:left="0"/>
        <w:jc w:val="left"/>
      </w:pPr>
      <w:r>
        <w:rPr>
          <w:rFonts w:ascii="Times New Roman"/>
          <w:b/>
          <w:i w:val="false"/>
          <w:color w:val="000000"/>
        </w:rPr>
        <w:t xml:space="preserve"> I. Общие положения</w:t>
      </w:r>
    </w:p>
    <w:bookmarkEnd w:id="417"/>
    <w:bookmarkStart w:name="z3090" w:id="418"/>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30 ноября 2016 г. № 157 "Об утверждении Единых карантинных фитосанитарных требований, предъявляемых к подкарантинной продукции и подкарантинным объектам на таможенной границе и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30 ноября 2016 г. № 159 "Об утверждении Единых правил и норм обеспечения карантина растений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318 "Об обеспечении карантина растений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17 августа 2010 г. № 340 "О вопросах обеспечения карантина растений на таможенной территории Таможенного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марта 2019 г. № 38 "Об утверждении Правил реализации общих процессов в сфере информационного обеспечения применения карантинных фитосанитарных 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марта 2023 г. № 43 "Об утверждении Порядка прослеживаемости партий подкарантинной продукции (подкарантинных грузов, подкарантинных материалов, подкарантинных товаров), ввозимой на таможенную территорию Евразийского экономического союза и перемещаемой по таможенной территории Евразийского экономического союза".</w:t>
      </w:r>
    </w:p>
    <w:bookmarkStart w:name="z3103" w:id="419"/>
    <w:p>
      <w:pPr>
        <w:spacing w:after="0"/>
        <w:ind w:left="0"/>
        <w:jc w:val="left"/>
      </w:pPr>
      <w:r>
        <w:rPr>
          <w:rFonts w:ascii="Times New Roman"/>
          <w:b/>
          <w:i w:val="false"/>
          <w:color w:val="000000"/>
        </w:rPr>
        <w:t xml:space="preserve"> II. Область применения</w:t>
      </w:r>
    </w:p>
    <w:bookmarkEnd w:id="419"/>
    <w:bookmarkStart w:name="z3104" w:id="420"/>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(далее – общий процесс), а также своей роли при их выполнении.</w:t>
      </w:r>
    </w:p>
    <w:bookmarkEnd w:id="420"/>
    <w:bookmarkStart w:name="z3105" w:id="421"/>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421"/>
    <w:bookmarkStart w:name="z3106" w:id="422"/>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422"/>
    <w:bookmarkStart w:name="z3107" w:id="423"/>
    <w:p>
      <w:pPr>
        <w:spacing w:after="0"/>
        <w:ind w:left="0"/>
        <w:jc w:val="left"/>
      </w:pPr>
      <w:r>
        <w:rPr>
          <w:rFonts w:ascii="Times New Roman"/>
          <w:b/>
          <w:i w:val="false"/>
          <w:color w:val="000000"/>
        </w:rPr>
        <w:t xml:space="preserve"> III. Основные понятия</w:t>
      </w:r>
    </w:p>
    <w:bookmarkEnd w:id="423"/>
    <w:bookmarkStart w:name="z3108" w:id="424"/>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424"/>
    <w:bookmarkStart w:name="z3109" w:id="425"/>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425"/>
    <w:bookmarkStart w:name="z3110" w:id="426"/>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426"/>
    <w:bookmarkStart w:name="z3111" w:id="427"/>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427"/>
    <w:bookmarkStart w:name="z3112" w:id="428"/>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428"/>
    <w:bookmarkStart w:name="z3113" w:id="429"/>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утвержденных Решением Коллегии Евразийской экономической комиссии от 24 декабря 2019 г. № 229 (далее – Правила информационного взаимодействия).</w:t>
      </w:r>
    </w:p>
    <w:bookmarkEnd w:id="429"/>
    <w:bookmarkStart w:name="z3114" w:id="430"/>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430"/>
    <w:bookmarkStart w:name="z3115" w:id="431"/>
    <w:p>
      <w:pPr>
        <w:spacing w:after="0"/>
        <w:ind w:left="0"/>
        <w:jc w:val="left"/>
      </w:pPr>
      <w:r>
        <w:rPr>
          <w:rFonts w:ascii="Times New Roman"/>
          <w:b/>
          <w:i w:val="false"/>
          <w:color w:val="000000"/>
        </w:rPr>
        <w:t xml:space="preserve"> 1. Участники информационного взаимодействия</w:t>
      </w:r>
    </w:p>
    <w:bookmarkEnd w:id="431"/>
    <w:bookmarkStart w:name="z3116" w:id="432"/>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118" w:id="433"/>
    <w:p>
      <w:pPr>
        <w:spacing w:after="0"/>
        <w:ind w:left="0"/>
        <w:jc w:val="both"/>
      </w:pPr>
      <w:r>
        <w:rPr>
          <w:rFonts w:ascii="Times New Roman"/>
          <w:b w:val="false"/>
          <w:i w:val="false"/>
          <w:color w:val="000000"/>
          <w:sz w:val="28"/>
        </w:rPr>
        <w:t>
      Перечень ролей участников информационного взаимодействия</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43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роли</w:t>
            </w:r>
          </w:p>
          <w:bookmarkEnd w:id="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4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4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Владелец сведений </w:t>
            </w:r>
          </w:p>
          <w:bookmarkEnd w:id="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обобщенные сведения о фитосанитарных сертификатах и нарушениях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(P.SS.11.ACT.003)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4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Координатор </w:t>
            </w:r>
          </w:p>
          <w:bookmarkEnd w:id="4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запрос и получение обобщенных сведений о фитосанитарных сертификатах и нарушениях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3135" w:id="438"/>
    <w:p>
      <w:pPr>
        <w:spacing w:after="0"/>
        <w:ind w:left="0"/>
        <w:jc w:val="left"/>
      </w:pPr>
      <w:r>
        <w:rPr>
          <w:rFonts w:ascii="Times New Roman"/>
          <w:b/>
          <w:i w:val="false"/>
          <w:color w:val="000000"/>
        </w:rPr>
        <w:t xml:space="preserve"> 2. Структура информационного взаимодействия</w:t>
      </w:r>
    </w:p>
    <w:bookmarkEnd w:id="438"/>
    <w:bookmarkStart w:name="z3136" w:id="439"/>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по карантину растений государств – членов Союза (далее – уполномоченный орган) и Евразийской экономической комиссией (далее – Комиссия) в соответствии с процедурой общего процесса:</w:t>
      </w:r>
    </w:p>
    <w:bookmarkEnd w:id="439"/>
    <w:bookmarkStart w:name="z3137" w:id="440"/>
    <w:p>
      <w:pPr>
        <w:spacing w:after="0"/>
        <w:ind w:left="0"/>
        <w:jc w:val="both"/>
      </w:pPr>
      <w:r>
        <w:rPr>
          <w:rFonts w:ascii="Times New Roman"/>
          <w:b w:val="false"/>
          <w:i w:val="false"/>
          <w:color w:val="000000"/>
          <w:sz w:val="28"/>
        </w:rPr>
        <w:t>
      предоставление обобщенных сведений о фитосанитарных сертификатах и нарушениях по запросу.</w:t>
      </w:r>
    </w:p>
    <w:bookmarkEnd w:id="440"/>
    <w:bookmarkStart w:name="z3138" w:id="441"/>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и Комиссией представлена на рисунке 1.</w:t>
      </w:r>
    </w:p>
    <w:bookmarkEnd w:id="441"/>
    <w:p>
      <w:pPr>
        <w:spacing w:after="0"/>
        <w:ind w:left="0"/>
        <w:jc w:val="both"/>
      </w:pPr>
      <w:bookmarkStart w:name="z3140" w:id="442"/>
      <w:r>
        <w:rPr>
          <w:rFonts w:ascii="Times New Roman"/>
          <w:b w:val="false"/>
          <w:i w:val="false"/>
          <w:color w:val="000000"/>
          <w:sz w:val="28"/>
        </w:rPr>
        <w:t xml:space="preserve">
      </w:t>
      </w:r>
      <w:r>
        <w:rPr>
          <w:rFonts w:ascii="Times New Roman"/>
          <w:b/>
          <w:i w:val="false"/>
          <w:color w:val="000000"/>
          <w:sz w:val="28"/>
        </w:rPr>
        <w:t xml:space="preserve">Рис. 1. Структура информационного взаимодействия </w:t>
      </w:r>
    </w:p>
    <w:bookmarkEnd w:id="442"/>
    <w:p>
      <w:pPr>
        <w:spacing w:after="0"/>
        <w:ind w:left="0"/>
        <w:jc w:val="both"/>
      </w:pPr>
      <w:r>
        <w:rPr>
          <w:rFonts w:ascii="Times New Roman"/>
          <w:b/>
          <w:i w:val="false"/>
          <w:color w:val="000000"/>
          <w:sz w:val="28"/>
        </w:rPr>
        <w:t>между уполномоченным органом и Комиссией</w:t>
      </w:r>
    </w:p>
    <w:bookmarkStart w:name="z3141" w:id="443"/>
    <w:p>
      <w:pPr>
        <w:spacing w:after="0"/>
        <w:ind w:left="0"/>
        <w:jc w:val="both"/>
      </w:pPr>
      <w:r>
        <w:rPr>
          <w:rFonts w:ascii="Times New Roman"/>
          <w:b w:val="false"/>
          <w:i w:val="false"/>
          <w:color w:val="000000"/>
          <w:sz w:val="28"/>
        </w:rPr>
        <w:t>
      8. Информационное взаимодействие между уполномоченными органами и Комиссией реализуется в рамках общего процесса. Структура общего процесса определена в Правилах информационного взаимодействия.</w:t>
      </w:r>
    </w:p>
    <w:bookmarkEnd w:id="443"/>
    <w:bookmarkStart w:name="z3142" w:id="444"/>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444"/>
    <w:bookmarkStart w:name="z3143" w:id="445"/>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утвержденному Решением Коллегии Евразийской экономической комиссии от 24 декабря 2019 г. № 229 (далее – Описание форматов и структур электронных документов и сведений).</w:t>
      </w:r>
    </w:p>
    <w:bookmarkEnd w:id="445"/>
    <w:bookmarkStart w:name="z3144" w:id="446"/>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446"/>
    <w:bookmarkStart w:name="z3145" w:id="447"/>
    <w:p>
      <w:pPr>
        <w:spacing w:after="0"/>
        <w:ind w:left="0"/>
        <w:jc w:val="left"/>
      </w:pPr>
      <w:r>
        <w:rPr>
          <w:rFonts w:ascii="Times New Roman"/>
          <w:b/>
          <w:i w:val="false"/>
          <w:color w:val="000000"/>
        </w:rPr>
        <w:t xml:space="preserve"> V. Информационное взаимодействие в рамках процедур</w:t>
      </w:r>
    </w:p>
    <w:bookmarkEnd w:id="447"/>
    <w:bookmarkStart w:name="z3146" w:id="448"/>
    <w:p>
      <w:pPr>
        <w:spacing w:after="0"/>
        <w:ind w:left="0"/>
        <w:jc w:val="left"/>
      </w:pPr>
      <w:r>
        <w:rPr>
          <w:rFonts w:ascii="Times New Roman"/>
          <w:b/>
          <w:i w:val="false"/>
          <w:color w:val="000000"/>
        </w:rPr>
        <w:t xml:space="preserve"> 1. Информационное взаимодействие при предоставлении обобщенных сведений о фитосанитарных сертификатах и нарушениях по запросу</w:t>
      </w:r>
    </w:p>
    <w:bookmarkEnd w:id="448"/>
    <w:bookmarkStart w:name="z3147" w:id="449"/>
    <w:p>
      <w:pPr>
        <w:spacing w:after="0"/>
        <w:ind w:left="0"/>
        <w:jc w:val="both"/>
      </w:pPr>
      <w:r>
        <w:rPr>
          <w:rFonts w:ascii="Times New Roman"/>
          <w:b w:val="false"/>
          <w:i w:val="false"/>
          <w:color w:val="000000"/>
          <w:sz w:val="28"/>
        </w:rPr>
        <w:t>
      12. Схема выполнения транзакций общего процесса при предоставлении обобщенных сведений о фитосанитарных сертификатах и нарушениях по запросу в Комиссию представлена на рисунке 2. Для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49"/>
    <w:bookmarkStart w:name="z3148" w:id="450"/>
    <w:p>
      <w:pPr>
        <w:spacing w:after="0"/>
        <w:ind w:left="0"/>
        <w:jc w:val="both"/>
      </w:pPr>
      <w:r>
        <w:rPr>
          <w:rFonts w:ascii="Times New Roman"/>
          <w:b w:val="false"/>
          <w:i w:val="false"/>
          <w:color w:val="000000"/>
          <w:sz w:val="28"/>
        </w:rPr>
        <w:t xml:space="preserve">
      </w:t>
      </w:r>
    </w:p>
    <w:bookmarkEnd w:id="450"/>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9" w:id="451"/>
    <w:p>
      <w:pPr>
        <w:spacing w:after="0"/>
        <w:ind w:left="0"/>
        <w:jc w:val="both"/>
      </w:pPr>
      <w:r>
        <w:rPr>
          <w:rFonts w:ascii="Times New Roman"/>
          <w:b w:val="false"/>
          <w:i w:val="false"/>
          <w:color w:val="000000"/>
          <w:sz w:val="28"/>
        </w:rPr>
        <w:t xml:space="preserve">
      </w:t>
      </w:r>
      <w:r>
        <w:rPr>
          <w:rFonts w:ascii="Times New Roman"/>
          <w:b/>
          <w:i w:val="false"/>
          <w:color w:val="000000"/>
          <w:sz w:val="28"/>
        </w:rPr>
        <w:t>Рис. 2. Схема выполнения транзакций общего процесса при предоставлении обобщенных сведений о фитосанитарных сертификатах и нарушениях по запросу</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151" w:id="452"/>
    <w:p>
      <w:pPr>
        <w:spacing w:after="0"/>
        <w:ind w:left="0"/>
        <w:jc w:val="left"/>
      </w:pPr>
      <w:r>
        <w:rPr>
          <w:rFonts w:ascii="Times New Roman"/>
          <w:b/>
          <w:i w:val="false"/>
          <w:color w:val="000000"/>
        </w:rPr>
        <w:t xml:space="preserve"> Перечень транзакций общего процесса при предоставлении обобщенных сведений о фитосанитарных сертификатах и нарушениях по запросу</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45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4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4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обобщенных сведений о фитосанитарных сертификатах и нарушениях по запросу (P.SS.11.PRC.006)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45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457"/>
          <w:p>
            <w:pPr>
              <w:spacing w:after="20"/>
              <w:ind w:left="20"/>
              <w:jc w:val="both"/>
            </w:pPr>
            <w:r>
              <w:rPr>
                <w:rFonts w:ascii="Times New Roman"/>
                <w:b w:val="false"/>
                <w:i w:val="false"/>
                <w:color w:val="000000"/>
                <w:sz w:val="20"/>
              </w:rPr>
              <w:t xml:space="preserve">
Запрос обобщенных сведений </w:t>
            </w:r>
          </w:p>
          <w:bookmarkEnd w:id="457"/>
          <w:p>
            <w:pPr>
              <w:spacing w:after="20"/>
              <w:ind w:left="20"/>
              <w:jc w:val="both"/>
            </w:pPr>
            <w:r>
              <w:rPr>
                <w:rFonts w:ascii="Times New Roman"/>
                <w:b w:val="false"/>
                <w:i w:val="false"/>
                <w:color w:val="000000"/>
                <w:sz w:val="20"/>
              </w:rPr>
              <w:t xml:space="preserve">о фитосанитарных сертификатах </w:t>
            </w:r>
          </w:p>
          <w:p>
            <w:pPr>
              <w:spacing w:after="20"/>
              <w:ind w:left="20"/>
              <w:jc w:val="both"/>
            </w:pPr>
            <w:r>
              <w:rPr>
                <w:rFonts w:ascii="Times New Roman"/>
                <w:b w:val="false"/>
                <w:i w:val="false"/>
                <w:color w:val="000000"/>
                <w:sz w:val="20"/>
              </w:rPr>
              <w:t>и нарушениях (P.SS.11.OPR.016).</w:t>
            </w:r>
          </w:p>
          <w:p>
            <w:pPr>
              <w:spacing w:after="20"/>
              <w:ind w:left="20"/>
              <w:jc w:val="both"/>
            </w:pPr>
            <w:r>
              <w:rPr>
                <w:rFonts w:ascii="Times New Roman"/>
                <w:b w:val="false"/>
                <w:i w:val="false"/>
                <w:color w:val="000000"/>
                <w:sz w:val="20"/>
              </w:rPr>
              <w:t xml:space="preserve">
Прием и обработка обобщенных сведений </w:t>
            </w:r>
          </w:p>
          <w:p>
            <w:pPr>
              <w:spacing w:after="20"/>
              <w:ind w:left="20"/>
              <w:jc w:val="both"/>
            </w:pPr>
            <w:r>
              <w:rPr>
                <w:rFonts w:ascii="Times New Roman"/>
                <w:b w:val="false"/>
                <w:i w:val="false"/>
                <w:color w:val="000000"/>
                <w:sz w:val="20"/>
              </w:rPr>
              <w:t xml:space="preserve">о фитосанитарных сертификатах </w:t>
            </w:r>
          </w:p>
          <w:p>
            <w:pPr>
              <w:spacing w:after="20"/>
              <w:ind w:left="20"/>
              <w:jc w:val="both"/>
            </w:pPr>
            <w:r>
              <w:rPr>
                <w:rFonts w:ascii="Times New Roman"/>
                <w:b w:val="false"/>
                <w:i w:val="false"/>
                <w:color w:val="000000"/>
                <w:sz w:val="20"/>
              </w:rPr>
              <w:t>и нарушениях (P.SS.11.OPR.018)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(P.SS.11.BEN.003):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w:t>
            </w:r>
          </w:p>
          <w:p>
            <w:pPr>
              <w:spacing w:after="20"/>
              <w:ind w:left="20"/>
              <w:jc w:val="both"/>
            </w:pPr>
            <w:r>
              <w:rPr>
                <w:rFonts w:ascii="Times New Roman"/>
                <w:b w:val="false"/>
                <w:i w:val="false"/>
                <w:color w:val="000000"/>
                <w:sz w:val="20"/>
              </w:rPr>
              <w:t xml:space="preserve">и предоставление обобщенных сведений </w:t>
            </w:r>
          </w:p>
          <w:p>
            <w:pPr>
              <w:spacing w:after="20"/>
              <w:ind w:left="20"/>
              <w:jc w:val="both"/>
            </w:pPr>
            <w:r>
              <w:rPr>
                <w:rFonts w:ascii="Times New Roman"/>
                <w:b w:val="false"/>
                <w:i w:val="false"/>
                <w:color w:val="000000"/>
                <w:sz w:val="20"/>
              </w:rPr>
              <w:t xml:space="preserve">о фитосанитарных сертификатах </w:t>
            </w:r>
          </w:p>
          <w:p>
            <w:pPr>
              <w:spacing w:after="20"/>
              <w:ind w:left="20"/>
              <w:jc w:val="both"/>
            </w:pPr>
            <w:r>
              <w:rPr>
                <w:rFonts w:ascii="Times New Roman"/>
                <w:b w:val="false"/>
                <w:i w:val="false"/>
                <w:color w:val="000000"/>
                <w:sz w:val="20"/>
              </w:rPr>
              <w:t>и нарушениях (P.SS.11.OPR.017)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458"/>
          <w:p>
            <w:pPr>
              <w:spacing w:after="20"/>
              <w:ind w:left="20"/>
              <w:jc w:val="both"/>
            </w:pPr>
            <w:r>
              <w:rPr>
                <w:rFonts w:ascii="Times New Roman"/>
                <w:b w:val="false"/>
                <w:i w:val="false"/>
                <w:color w:val="000000"/>
                <w:sz w:val="20"/>
              </w:rPr>
              <w:t>
обобщенные сведения (P.SS.11.BEN.003): сведения направлены.</w:t>
            </w:r>
          </w:p>
          <w:bookmarkEnd w:id="458"/>
          <w:p>
            <w:pPr>
              <w:spacing w:after="20"/>
              <w:ind w:left="20"/>
              <w:jc w:val="both"/>
            </w:pPr>
            <w:r>
              <w:rPr>
                <w:rFonts w:ascii="Times New Roman"/>
                <w:b w:val="false"/>
                <w:i w:val="false"/>
                <w:color w:val="000000"/>
                <w:sz w:val="20"/>
              </w:rPr>
              <w:t>
Обобщенные сведения (P.SS.11.BEN.003):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обобщенных сведений </w:t>
            </w:r>
          </w:p>
          <w:p>
            <w:pPr>
              <w:spacing w:after="20"/>
              <w:ind w:left="20"/>
              <w:jc w:val="both"/>
            </w:pPr>
            <w:r>
              <w:rPr>
                <w:rFonts w:ascii="Times New Roman"/>
                <w:b w:val="false"/>
                <w:i w:val="false"/>
                <w:color w:val="000000"/>
                <w:sz w:val="20"/>
              </w:rPr>
              <w:t xml:space="preserve">о фитосанитарных сертификатах </w:t>
            </w:r>
          </w:p>
          <w:p>
            <w:pPr>
              <w:spacing w:after="20"/>
              <w:ind w:left="20"/>
              <w:jc w:val="both"/>
            </w:pPr>
            <w:r>
              <w:rPr>
                <w:rFonts w:ascii="Times New Roman"/>
                <w:b w:val="false"/>
                <w:i w:val="false"/>
                <w:color w:val="000000"/>
                <w:sz w:val="20"/>
              </w:rPr>
              <w:t>и нарушениях (P.SS.11.TRN.001)</w:t>
            </w:r>
          </w:p>
        </w:tc>
      </w:tr>
    </w:tbl>
    <w:bookmarkStart w:name="z3178" w:id="459"/>
    <w:p>
      <w:pPr>
        <w:spacing w:after="0"/>
        <w:ind w:left="0"/>
        <w:jc w:val="left"/>
      </w:pPr>
      <w:r>
        <w:rPr>
          <w:rFonts w:ascii="Times New Roman"/>
          <w:b/>
          <w:i w:val="false"/>
          <w:color w:val="000000"/>
        </w:rPr>
        <w:t xml:space="preserve"> VI. Описание сообщений общего процесса</w:t>
      </w:r>
    </w:p>
    <w:bookmarkEnd w:id="459"/>
    <w:p>
      <w:pPr>
        <w:spacing w:after="0"/>
        <w:ind w:left="0"/>
        <w:jc w:val="both"/>
      </w:pPr>
      <w:bookmarkStart w:name="z3179" w:id="460"/>
      <w:r>
        <w:rPr>
          <w:rFonts w:ascii="Times New Roman"/>
          <w:b w:val="false"/>
          <w:i w:val="false"/>
          <w:color w:val="000000"/>
          <w:sz w:val="28"/>
        </w:rPr>
        <w:t xml:space="preserve">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w:t>
      </w:r>
    </w:p>
    <w:bookmarkEnd w:id="460"/>
    <w:p>
      <w:pPr>
        <w:spacing w:after="0"/>
        <w:ind w:left="0"/>
        <w:jc w:val="both"/>
      </w:pPr>
      <w:r>
        <w:rPr>
          <w:rFonts w:ascii="Times New Roman"/>
          <w:b w:val="false"/>
          <w:i w:val="false"/>
          <w:color w:val="000000"/>
          <w:sz w:val="28"/>
        </w:rPr>
        <w:t>в Описании форматов и структур электронных документов и сведений устанавливается по значению графы 3 таблицы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181" w:id="461"/>
    <w:p>
      <w:pPr>
        <w:spacing w:after="0"/>
        <w:ind w:left="0"/>
        <w:jc w:val="left"/>
      </w:pPr>
      <w:r>
        <w:rPr>
          <w:rFonts w:ascii="Times New Roman"/>
          <w:b/>
          <w:i w:val="false"/>
          <w:color w:val="000000"/>
        </w:rPr>
        <w:t xml:space="preserve"> Перечень сообщений общего процесса</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462"/>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4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4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464"/>
          <w:p>
            <w:pPr>
              <w:spacing w:after="20"/>
              <w:ind w:left="20"/>
              <w:jc w:val="both"/>
            </w:pPr>
            <w:r>
              <w:rPr>
                <w:rFonts w:ascii="Times New Roman"/>
                <w:b w:val="false"/>
                <w:i w:val="false"/>
                <w:color w:val="000000"/>
                <w:sz w:val="20"/>
              </w:rPr>
              <w:t>
</w:t>
            </w:r>
            <w:r>
              <w:rPr>
                <w:rFonts w:ascii="Times New Roman"/>
                <w:b w:val="false"/>
                <w:i w:val="false"/>
                <w:color w:val="000000"/>
                <w:sz w:val="20"/>
              </w:rPr>
              <w:t>P.SS.11.MSG.005</w:t>
            </w:r>
          </w:p>
          <w:bookmarkEnd w:id="4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465"/>
          <w:p>
            <w:pPr>
              <w:spacing w:after="20"/>
              <w:ind w:left="20"/>
              <w:jc w:val="both"/>
            </w:pPr>
            <w:r>
              <w:rPr>
                <w:rFonts w:ascii="Times New Roman"/>
                <w:b w:val="false"/>
                <w:i w:val="false"/>
                <w:color w:val="000000"/>
                <w:sz w:val="20"/>
              </w:rPr>
              <w:t>
</w:t>
            </w:r>
            <w:r>
              <w:rPr>
                <w:rFonts w:ascii="Times New Roman"/>
                <w:b w:val="false"/>
                <w:i w:val="false"/>
                <w:color w:val="000000"/>
                <w:sz w:val="20"/>
              </w:rPr>
              <w:t>P.SS.11.MSG.008</w:t>
            </w:r>
          </w:p>
          <w:bookmarkEnd w:id="4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обобщенных сведений </w:t>
            </w:r>
          </w:p>
          <w:p>
            <w:pPr>
              <w:spacing w:after="20"/>
              <w:ind w:left="20"/>
              <w:jc w:val="both"/>
            </w:pPr>
            <w:r>
              <w:rPr>
                <w:rFonts w:ascii="Times New Roman"/>
                <w:b w:val="false"/>
                <w:i w:val="false"/>
                <w:color w:val="000000"/>
                <w:sz w:val="20"/>
              </w:rPr>
              <w:t>о фитосанитарных сертификатах и нарушениях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выданных фитосанитарных сертификатах и нарушениях, выявленных при проведении карантинного фитосанитарного контроля (надзора) (R.SM.SS.11.003)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466"/>
          <w:p>
            <w:pPr>
              <w:spacing w:after="20"/>
              <w:ind w:left="20"/>
              <w:jc w:val="both"/>
            </w:pPr>
            <w:r>
              <w:rPr>
                <w:rFonts w:ascii="Times New Roman"/>
                <w:b w:val="false"/>
                <w:i w:val="false"/>
                <w:color w:val="000000"/>
                <w:sz w:val="20"/>
              </w:rPr>
              <w:t>
</w:t>
            </w:r>
            <w:r>
              <w:rPr>
                <w:rFonts w:ascii="Times New Roman"/>
                <w:b w:val="false"/>
                <w:i w:val="false"/>
                <w:color w:val="000000"/>
                <w:sz w:val="20"/>
              </w:rPr>
              <w:t>P.SS.11.MSG.009</w:t>
            </w:r>
          </w:p>
          <w:bookmarkEnd w:id="4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обобщенные сведения </w:t>
            </w:r>
          </w:p>
          <w:p>
            <w:pPr>
              <w:spacing w:after="20"/>
              <w:ind w:left="20"/>
              <w:jc w:val="both"/>
            </w:pPr>
            <w:r>
              <w:rPr>
                <w:rFonts w:ascii="Times New Roman"/>
                <w:b w:val="false"/>
                <w:i w:val="false"/>
                <w:color w:val="000000"/>
                <w:sz w:val="20"/>
              </w:rPr>
              <w:t>о фитосанитарных сертификатах и нарушениях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выданных фитосанитарных сертификатах и нарушениях, выявленных при проведении карантинного фитосанитарного контроля (надзора) (R.SM.SS.11.004)</w:t>
            </w:r>
          </w:p>
        </w:tc>
      </w:tr>
    </w:tbl>
    <w:bookmarkStart w:name="z3202" w:id="467"/>
    <w:p>
      <w:pPr>
        <w:spacing w:after="0"/>
        <w:ind w:left="0"/>
        <w:jc w:val="left"/>
      </w:pPr>
      <w:r>
        <w:rPr>
          <w:rFonts w:ascii="Times New Roman"/>
          <w:b/>
          <w:i w:val="false"/>
          <w:color w:val="000000"/>
        </w:rPr>
        <w:t xml:space="preserve"> VII. Описание транзакций общего процесса</w:t>
      </w:r>
    </w:p>
    <w:bookmarkEnd w:id="467"/>
    <w:bookmarkStart w:name="z3203" w:id="468"/>
    <w:p>
      <w:pPr>
        <w:spacing w:after="0"/>
        <w:ind w:left="0"/>
        <w:jc w:val="left"/>
      </w:pPr>
      <w:r>
        <w:rPr>
          <w:rFonts w:ascii="Times New Roman"/>
          <w:b/>
          <w:i w:val="false"/>
          <w:color w:val="000000"/>
        </w:rPr>
        <w:t xml:space="preserve"> 1. Транзакция общего процесса "Предоставление обобщенных сведений о фитосанитарных сертификатах и нарушениях" (P.SS.11.TRN.001)</w:t>
      </w:r>
    </w:p>
    <w:bookmarkEnd w:id="468"/>
    <w:bookmarkStart w:name="z3204" w:id="469"/>
    <w:p>
      <w:pPr>
        <w:spacing w:after="0"/>
        <w:ind w:left="0"/>
        <w:jc w:val="both"/>
      </w:pPr>
      <w:r>
        <w:rPr>
          <w:rFonts w:ascii="Times New Roman"/>
          <w:b w:val="false"/>
          <w:i w:val="false"/>
          <w:color w:val="000000"/>
          <w:sz w:val="28"/>
        </w:rPr>
        <w:t>
      14. Транзакция общего процесса "Предоставление обобщенных сведений о фитосанитарных сертификатах и нарушениях" (P.SS.11.TRN.001) выполняется для получения инициатором от респондента обобщенных сведений о фитосанитарных сертификатах и нарушениях.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469"/>
    <w:bookmarkStart w:name="z3205"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6" w:id="471"/>
    <w:p>
      <w:pPr>
        <w:spacing w:after="0"/>
        <w:ind w:left="0"/>
        <w:jc w:val="both"/>
      </w:pPr>
      <w:r>
        <w:rPr>
          <w:rFonts w:ascii="Times New Roman"/>
          <w:b w:val="false"/>
          <w:i w:val="false"/>
          <w:color w:val="000000"/>
          <w:sz w:val="28"/>
        </w:rPr>
        <w:t xml:space="preserve">
      </w:t>
      </w:r>
      <w:r>
        <w:rPr>
          <w:rFonts w:ascii="Times New Roman"/>
          <w:b/>
          <w:i w:val="false"/>
          <w:color w:val="000000"/>
          <w:sz w:val="28"/>
        </w:rPr>
        <w:t>Рис. 3. Схема выполнения транзакции общего процесса "Предоставление обобщенных сведений о фитосанитарных сертификатах и нарушениях" (P.SS.11.TRN.001)</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208" w:id="472"/>
    <w:p>
      <w:pPr>
        <w:spacing w:after="0"/>
        <w:ind w:left="0"/>
        <w:jc w:val="left"/>
      </w:pPr>
      <w:r>
        <w:rPr>
          <w:rFonts w:ascii="Times New Roman"/>
          <w:b/>
          <w:i w:val="false"/>
          <w:color w:val="000000"/>
        </w:rPr>
        <w:t xml:space="preserve"> Описание транзакции общего процесса "Предоставление обобщенных сведений о фитосанитарных сертификатах и нарушениях" (P.SS.11.TRN.001)</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47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4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4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4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обобщенных сведений </w:t>
            </w:r>
          </w:p>
          <w:p>
            <w:pPr>
              <w:spacing w:after="20"/>
              <w:ind w:left="20"/>
              <w:jc w:val="both"/>
            </w:pPr>
            <w:r>
              <w:rPr>
                <w:rFonts w:ascii="Times New Roman"/>
                <w:b w:val="false"/>
                <w:i w:val="false"/>
                <w:color w:val="000000"/>
                <w:sz w:val="20"/>
              </w:rPr>
              <w:t>о фитосанитарных сертификатах и нарушениях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47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47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47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фитосанитарных сертификатах и нарушениях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48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48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и предоставление обобщенных сведений о фитосанитарных сертификатах </w:t>
            </w:r>
          </w:p>
          <w:p>
            <w:pPr>
              <w:spacing w:after="20"/>
              <w:ind w:left="20"/>
              <w:jc w:val="both"/>
            </w:pPr>
            <w:r>
              <w:rPr>
                <w:rFonts w:ascii="Times New Roman"/>
                <w:b w:val="false"/>
                <w:i w:val="false"/>
                <w:color w:val="000000"/>
                <w:sz w:val="20"/>
              </w:rPr>
              <w:t>и нарушениях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48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483"/>
          <w:p>
            <w:pPr>
              <w:spacing w:after="20"/>
              <w:ind w:left="20"/>
              <w:jc w:val="both"/>
            </w:pPr>
            <w:r>
              <w:rPr>
                <w:rFonts w:ascii="Times New Roman"/>
                <w:b w:val="false"/>
                <w:i w:val="false"/>
                <w:color w:val="000000"/>
                <w:sz w:val="20"/>
              </w:rPr>
              <w:t>
обобщенные сведения (P.SS.11.BEN.003): сведения направлены</w:t>
            </w:r>
          </w:p>
          <w:bookmarkEnd w:id="483"/>
          <w:p>
            <w:pPr>
              <w:spacing w:after="20"/>
              <w:ind w:left="20"/>
              <w:jc w:val="both"/>
            </w:pPr>
            <w:r>
              <w:rPr>
                <w:rFonts w:ascii="Times New Roman"/>
                <w:b w:val="false"/>
                <w:i w:val="false"/>
                <w:color w:val="000000"/>
                <w:sz w:val="20"/>
              </w:rPr>
              <w:t>
обобщенные сведения (P.SS.11.BEN.003):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48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48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фитосанитарных сертификатах и нарушениях (P.SS.11.MSG.008)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486"/>
          <w:p>
            <w:pPr>
              <w:spacing w:after="20"/>
              <w:ind w:left="20"/>
              <w:jc w:val="both"/>
            </w:pPr>
            <w:r>
              <w:rPr>
                <w:rFonts w:ascii="Times New Roman"/>
                <w:b w:val="false"/>
                <w:i w:val="false"/>
                <w:color w:val="000000"/>
                <w:sz w:val="20"/>
              </w:rPr>
              <w:t>
уведомление об отсутствии сведений (P.SS.11.MSG.005)</w:t>
            </w:r>
          </w:p>
          <w:bookmarkEnd w:id="486"/>
          <w:p>
            <w:pPr>
              <w:spacing w:after="20"/>
              <w:ind w:left="20"/>
              <w:jc w:val="both"/>
            </w:pPr>
            <w:r>
              <w:rPr>
                <w:rFonts w:ascii="Times New Roman"/>
                <w:b w:val="false"/>
                <w:i w:val="false"/>
                <w:color w:val="000000"/>
                <w:sz w:val="20"/>
              </w:rPr>
              <w:t>
обобщенные сведения о фитосанитарных сертификатах и нарушениях (P.SS.11.MSG.009)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48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488"/>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P.SS.11.MSG.009, P.SS.11.MSG.005</w:t>
            </w:r>
          </w:p>
          <w:bookmarkEnd w:id="488"/>
          <w:p>
            <w:pPr>
              <w:spacing w:after="20"/>
              <w:ind w:left="20"/>
              <w:jc w:val="both"/>
            </w:pPr>
            <w:r>
              <w:rPr>
                <w:rFonts w:ascii="Times New Roman"/>
                <w:b w:val="false"/>
                <w:i w:val="false"/>
                <w:color w:val="000000"/>
                <w:sz w:val="20"/>
              </w:rPr>
              <w:t>
нет – для P.SS.11.MSG.008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00" w:id="489"/>
    <w:p>
      <w:pPr>
        <w:spacing w:after="0"/>
        <w:ind w:left="0"/>
        <w:jc w:val="left"/>
      </w:pPr>
      <w:r>
        <w:rPr>
          <w:rFonts w:ascii="Times New Roman"/>
          <w:b/>
          <w:i w:val="false"/>
          <w:color w:val="000000"/>
        </w:rPr>
        <w:t xml:space="preserve"> VIII. Порядок действий в нештатных ситуациях</w:t>
      </w:r>
    </w:p>
    <w:bookmarkEnd w:id="489"/>
    <w:bookmarkStart w:name="z3301" w:id="490"/>
    <w:p>
      <w:pPr>
        <w:spacing w:after="0"/>
        <w:ind w:left="0"/>
        <w:jc w:val="both"/>
      </w:pPr>
      <w:r>
        <w:rPr>
          <w:rFonts w:ascii="Times New Roman"/>
          <w:b w:val="false"/>
          <w:i w:val="false"/>
          <w:color w:val="000000"/>
          <w:sz w:val="28"/>
        </w:rPr>
        <w:t>
      15.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5.</w:t>
      </w:r>
    </w:p>
    <w:bookmarkEnd w:id="490"/>
    <w:bookmarkStart w:name="z3302" w:id="491"/>
    <w:p>
      <w:pPr>
        <w:spacing w:after="0"/>
        <w:ind w:left="0"/>
        <w:jc w:val="both"/>
      </w:pPr>
      <w:r>
        <w:rPr>
          <w:rFonts w:ascii="Times New Roman"/>
          <w:b w:val="false"/>
          <w:i w:val="false"/>
          <w:color w:val="000000"/>
          <w:sz w:val="28"/>
        </w:rPr>
        <w:t>
      16.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Союза.</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304" w:id="492"/>
    <w:p>
      <w:pPr>
        <w:spacing w:after="0"/>
        <w:ind w:left="0"/>
        <w:jc w:val="left"/>
      </w:pPr>
      <w:r>
        <w:rPr>
          <w:rFonts w:ascii="Times New Roman"/>
          <w:b/>
          <w:i w:val="false"/>
          <w:color w:val="000000"/>
        </w:rPr>
        <w:t xml:space="preserve"> Действия в нештатных ситуациях</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493"/>
          <w:p>
            <w:pPr>
              <w:spacing w:after="20"/>
              <w:ind w:left="20"/>
              <w:jc w:val="both"/>
            </w:pPr>
            <w:r>
              <w:rPr>
                <w:rFonts w:ascii="Times New Roman"/>
                <w:b w:val="false"/>
                <w:i w:val="false"/>
                <w:color w:val="000000"/>
                <w:sz w:val="20"/>
              </w:rPr>
              <w:t>
</w:t>
            </w:r>
            <w:r>
              <w:rPr>
                <w:rFonts w:ascii="Times New Roman"/>
                <w:b w:val="false"/>
                <w:i w:val="false"/>
                <w:color w:val="000000"/>
                <w:sz w:val="20"/>
              </w:rPr>
              <w:t>Код нештатной ситуации</w:t>
            </w:r>
          </w:p>
          <w:bookmarkEnd w:id="4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4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495"/>
          <w:p>
            <w:pPr>
              <w:spacing w:after="20"/>
              <w:ind w:left="20"/>
              <w:jc w:val="both"/>
            </w:pPr>
            <w:r>
              <w:rPr>
                <w:rFonts w:ascii="Times New Roman"/>
                <w:b w:val="false"/>
                <w:i w:val="false"/>
                <w:color w:val="000000"/>
                <w:sz w:val="20"/>
              </w:rPr>
              <w:t>
</w:t>
            </w:r>
            <w:r>
              <w:rPr>
                <w:rFonts w:ascii="Times New Roman"/>
                <w:b w:val="false"/>
                <w:i w:val="false"/>
                <w:color w:val="000000"/>
                <w:sz w:val="20"/>
              </w:rPr>
              <w:t>P.EXC.002</w:t>
            </w:r>
          </w:p>
          <w:bookmarkEnd w:id="4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496"/>
          <w:p>
            <w:pPr>
              <w:spacing w:after="20"/>
              <w:ind w:left="20"/>
              <w:jc w:val="both"/>
            </w:pPr>
            <w:r>
              <w:rPr>
                <w:rFonts w:ascii="Times New Roman"/>
                <w:b w:val="false"/>
                <w:i w:val="false"/>
                <w:color w:val="000000"/>
                <w:sz w:val="20"/>
              </w:rPr>
              <w:t>
</w:t>
            </w:r>
            <w:r>
              <w:rPr>
                <w:rFonts w:ascii="Times New Roman"/>
                <w:b w:val="false"/>
                <w:i w:val="false"/>
                <w:color w:val="000000"/>
                <w:sz w:val="20"/>
              </w:rPr>
              <w:t>P.EXC.004</w:t>
            </w:r>
          </w:p>
          <w:bookmarkEnd w:id="4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транзакции общего процесса получил уведомление </w:t>
            </w:r>
          </w:p>
          <w:p>
            <w:pPr>
              <w:spacing w:after="20"/>
              <w:ind w:left="20"/>
              <w:jc w:val="both"/>
            </w:pPr>
            <w:r>
              <w:rPr>
                <w:rFonts w:ascii="Times New Roman"/>
                <w:b w:val="false"/>
                <w:i w:val="false"/>
                <w:color w:val="000000"/>
                <w:sz w:val="20"/>
              </w:rPr>
              <w:t>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497"/>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497"/>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3326" w:id="498"/>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498"/>
    <w:bookmarkStart w:name="z3327" w:id="499"/>
    <w:p>
      <w:pPr>
        <w:spacing w:after="0"/>
        <w:ind w:left="0"/>
        <w:jc w:val="both"/>
      </w:pPr>
      <w:r>
        <w:rPr>
          <w:rFonts w:ascii="Times New Roman"/>
          <w:b w:val="false"/>
          <w:i w:val="false"/>
          <w:color w:val="000000"/>
          <w:sz w:val="28"/>
        </w:rPr>
        <w:t>
      17. Требования к заполнению реквизитов электронных документов (сведений) "Запрос обобщенных сведений о выданных фитосанитарных сертификатах и нарушениях, выявленных при проведении карантинного фитосанитарного контроля (надзора)" (R.SM.SS.11.003), передаваемых в сообщении "Запрос обобщенных сведений о фитосанитарных сертификатах и нарушениях" (P.SS.11.MSG.008), приведены в таблице 6.</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329" w:id="50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обобщенных сведений о выданных фитосанитарных сертификатах и нарушениях, выявленных при проведении карантинного фитосанитарного контроля (надзора)" (R.SM.SS.11.003), передаваемых в сообщении "Запрос обобщенных сведений о фитосанитарных сертификатах и нарушениях" (P.SS.11.MSG.008)</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501"/>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5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5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"Начальная дата и время" (csdo:StartDateTime) и "Конечная дата и время" (csdo:EndDateTime) в составе сложного реквизита "Период" (ccdo:PeriodDetails)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5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типа представляемой информации </w:t>
            </w:r>
          </w:p>
          <w:p>
            <w:pPr>
              <w:spacing w:after="20"/>
              <w:ind w:left="20"/>
              <w:jc w:val="both"/>
            </w:pPr>
            <w:r>
              <w:rPr>
                <w:rFonts w:ascii="Times New Roman"/>
                <w:b w:val="false"/>
                <w:i w:val="false"/>
                <w:color w:val="000000"/>
                <w:sz w:val="20"/>
              </w:rPr>
              <w:t>о фитосанитарном контроле (надзоре)" (smsdo:PhytoCertInfoKindCode) должно соответствовать одному из следующих значений:</w:t>
            </w:r>
          </w:p>
          <w:p>
            <w:pPr>
              <w:spacing w:after="20"/>
              <w:ind w:left="20"/>
              <w:jc w:val="both"/>
            </w:pPr>
            <w:r>
              <w:rPr>
                <w:rFonts w:ascii="Times New Roman"/>
                <w:b w:val="false"/>
                <w:i w:val="false"/>
                <w:color w:val="000000"/>
                <w:sz w:val="20"/>
              </w:rPr>
              <w:t>"1" – сведения о выданных фитосанитарных сертификатах;</w:t>
            </w:r>
          </w:p>
          <w:p>
            <w:pPr>
              <w:spacing w:after="20"/>
              <w:ind w:left="20"/>
              <w:jc w:val="both"/>
            </w:pPr>
            <w:r>
              <w:rPr>
                <w:rFonts w:ascii="Times New Roman"/>
                <w:b w:val="false"/>
                <w:i w:val="false"/>
                <w:color w:val="000000"/>
                <w:sz w:val="20"/>
              </w:rPr>
              <w:t>"2" – сведения о нарушениях, выявленных при проведении карантинного фитосанитарного контроля (надзора)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5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типа представляемой информации </w:t>
            </w:r>
          </w:p>
          <w:p>
            <w:pPr>
              <w:spacing w:after="20"/>
              <w:ind w:left="20"/>
              <w:jc w:val="both"/>
            </w:pPr>
            <w:r>
              <w:rPr>
                <w:rFonts w:ascii="Times New Roman"/>
                <w:b w:val="false"/>
                <w:i w:val="false"/>
                <w:color w:val="000000"/>
                <w:sz w:val="20"/>
              </w:rPr>
              <w:t xml:space="preserve">о фитосанитарном контроле (надзоре)" (smsdo:PhytoCertInfoKindCode) соответствует значению "2" (сведения о нарушениях, выявленных </w:t>
            </w:r>
          </w:p>
          <w:p>
            <w:pPr>
              <w:spacing w:after="20"/>
              <w:ind w:left="20"/>
              <w:jc w:val="both"/>
            </w:pPr>
            <w:r>
              <w:rPr>
                <w:rFonts w:ascii="Times New Roman"/>
                <w:b w:val="false"/>
                <w:i w:val="false"/>
                <w:color w:val="000000"/>
                <w:sz w:val="20"/>
              </w:rPr>
              <w:t xml:space="preserve">при проведении карантинного фитосанитарного контроля (надзора)), </w:t>
            </w:r>
          </w:p>
          <w:p>
            <w:pPr>
              <w:spacing w:after="20"/>
              <w:ind w:left="20"/>
              <w:jc w:val="both"/>
            </w:pPr>
            <w:r>
              <w:rPr>
                <w:rFonts w:ascii="Times New Roman"/>
                <w:b w:val="false"/>
                <w:i w:val="false"/>
                <w:color w:val="000000"/>
                <w:sz w:val="20"/>
              </w:rPr>
              <w:t xml:space="preserve">то реквизит "Код вида нарушения, выявленного при проведении фитосанитарного контроля (надзора)" (smsdo:PhytosanitaryControlViolationCode) должен быть заполнен </w:t>
            </w:r>
          </w:p>
          <w:p>
            <w:pPr>
              <w:spacing w:after="20"/>
              <w:ind w:left="20"/>
              <w:jc w:val="both"/>
            </w:pPr>
            <w:r>
              <w:rPr>
                <w:rFonts w:ascii="Times New Roman"/>
                <w:b w:val="false"/>
                <w:i w:val="false"/>
                <w:color w:val="000000"/>
                <w:sz w:val="20"/>
              </w:rPr>
              <w:t>и содержать хотя бы 1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5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импорта" (smsdo:ImporterCountryCode) заполнен, то его значение должно соответствовать коду страны </w:t>
            </w:r>
          </w:p>
          <w:p>
            <w:pPr>
              <w:spacing w:after="20"/>
              <w:ind w:left="20"/>
              <w:jc w:val="both"/>
            </w:pPr>
            <w:r>
              <w:rPr>
                <w:rFonts w:ascii="Times New Roman"/>
                <w:b w:val="false"/>
                <w:i w:val="false"/>
                <w:color w:val="000000"/>
                <w:sz w:val="20"/>
              </w:rPr>
              <w:t>из классификатора стран мира, указанного в разделе VII Правил информационного взаимодействия, а значение атрибута "Идентификатор справочника (классификатора)" (атрибут codeListId) в его составе должно содержать кодовое обозначение этого классификатора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2019 г. № 229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мая 2024 г. № 53)</w:t>
            </w:r>
          </w:p>
        </w:tc>
      </w:tr>
    </w:tbl>
    <w:bookmarkStart w:name="z307" w:id="506"/>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w:t>
      </w:r>
    </w:p>
    <w:bookmarkEnd w:id="506"/>
    <w:p>
      <w:pPr>
        <w:spacing w:after="0"/>
        <w:ind w:left="0"/>
        <w:jc w:val="both"/>
      </w:pPr>
      <w:r>
        <w:rPr>
          <w:rFonts w:ascii="Times New Roman"/>
          <w:b w:val="false"/>
          <w:i w:val="false"/>
          <w:color w:val="ff0000"/>
          <w:sz w:val="28"/>
        </w:rPr>
        <w:t xml:space="preserve">
      Сноска. Регламент - в редакции решения Коллегии Евразийской экономической комиссии от 13.05.2024 </w:t>
      </w:r>
      <w:r>
        <w:rPr>
          <w:rFonts w:ascii="Times New Roman"/>
          <w:b w:val="false"/>
          <w:i w:val="false"/>
          <w:color w:val="ff0000"/>
          <w:sz w:val="28"/>
        </w:rPr>
        <w:t>№ 53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345" w:id="507"/>
    <w:p>
      <w:pPr>
        <w:spacing w:after="0"/>
        <w:ind w:left="0"/>
        <w:jc w:val="left"/>
      </w:pPr>
      <w:r>
        <w:rPr>
          <w:rFonts w:ascii="Times New Roman"/>
          <w:b/>
          <w:i w:val="false"/>
          <w:color w:val="000000"/>
        </w:rPr>
        <w:t xml:space="preserve"> I. Общие положения</w:t>
      </w:r>
    </w:p>
    <w:bookmarkEnd w:id="507"/>
    <w:bookmarkStart w:name="z3346" w:id="508"/>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30 ноября 2016 г. № 157 "Об утверждении Единых карантинных фитосанитарных требований, предъявляемых к подкарантинной продукции и подкарантинным объектам на таможенной границе и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30 ноября 2016 г. № 159 "Об утверждении Единых правил и норм обеспечения карантина растений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318 "Об обеспечении карантина растений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17 августа 2010 г. № 340 "О вопросах обеспечения карантина растений на таможенной территории Таможенного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марта 2019 г. № 38 "Об утверждении Правил реализации общих процессов в сфере информационного обеспечения применения карантинных фитосанитарных 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марта 2023 г. № 43 "Об утверждении Порядка прослеживаемости партий подкарантинной продукции (подкарантинных грузов, подкарантинных материалов, подкарантинных товаров), ввозимой на таможенную территорию Евразийского экономического союза и перемещаемой по таможенной территории Евразийского экономического союза" (далее – Порядок прослеживаемости).</w:t>
      </w:r>
    </w:p>
    <w:bookmarkStart w:name="z3359" w:id="509"/>
    <w:p>
      <w:pPr>
        <w:spacing w:after="0"/>
        <w:ind w:left="0"/>
        <w:jc w:val="left"/>
      </w:pPr>
      <w:r>
        <w:rPr>
          <w:rFonts w:ascii="Times New Roman"/>
          <w:b/>
          <w:i w:val="false"/>
          <w:color w:val="000000"/>
        </w:rPr>
        <w:t xml:space="preserve"> II. Область применения</w:t>
      </w:r>
    </w:p>
    <w:bookmarkEnd w:id="509"/>
    <w:bookmarkStart w:name="z3360" w:id="510"/>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(далее – общий процесс), а также своей роли при их выполнении.</w:t>
      </w:r>
    </w:p>
    <w:bookmarkEnd w:id="510"/>
    <w:bookmarkStart w:name="z3361" w:id="511"/>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511"/>
    <w:bookmarkStart w:name="z3362" w:id="512"/>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512"/>
    <w:bookmarkStart w:name="z3363" w:id="513"/>
    <w:p>
      <w:pPr>
        <w:spacing w:after="0"/>
        <w:ind w:left="0"/>
        <w:jc w:val="left"/>
      </w:pPr>
      <w:r>
        <w:rPr>
          <w:rFonts w:ascii="Times New Roman"/>
          <w:b/>
          <w:i w:val="false"/>
          <w:color w:val="000000"/>
        </w:rPr>
        <w:t xml:space="preserve"> III. Основные понятия</w:t>
      </w:r>
    </w:p>
    <w:bookmarkEnd w:id="513"/>
    <w:bookmarkStart w:name="z3364" w:id="514"/>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514"/>
    <w:bookmarkStart w:name="z3365" w:id="515"/>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515"/>
    <w:bookmarkStart w:name="z3366" w:id="516"/>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516"/>
    <w:bookmarkStart w:name="z3367" w:id="517"/>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517"/>
    <w:bookmarkStart w:name="z3368" w:id="518"/>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518"/>
    <w:bookmarkStart w:name="z3369" w:id="519"/>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утвержденных Решением Коллегии Евразийской экономической комиссии от 24 декабря 2019 г. № 229 (далее – Правила информационного взаимодействия).</w:t>
      </w:r>
    </w:p>
    <w:bookmarkEnd w:id="519"/>
    <w:bookmarkStart w:name="z3370" w:id="520"/>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520"/>
    <w:bookmarkStart w:name="z3371" w:id="521"/>
    <w:p>
      <w:pPr>
        <w:spacing w:after="0"/>
        <w:ind w:left="0"/>
        <w:jc w:val="left"/>
      </w:pPr>
      <w:r>
        <w:rPr>
          <w:rFonts w:ascii="Times New Roman"/>
          <w:b/>
          <w:i w:val="false"/>
          <w:color w:val="000000"/>
        </w:rPr>
        <w:t xml:space="preserve"> 1. Участники информационного взаимодействия</w:t>
      </w:r>
    </w:p>
    <w:bookmarkEnd w:id="521"/>
    <w:bookmarkStart w:name="z3372" w:id="522"/>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374" w:id="523"/>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52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роли</w:t>
            </w:r>
          </w:p>
          <w:bookmarkEnd w:id="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5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5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Владелец сведений </w:t>
            </w:r>
          </w:p>
          <w:bookmarkEnd w:id="5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527"/>
          <w:p>
            <w:pPr>
              <w:spacing w:after="20"/>
              <w:ind w:left="20"/>
              <w:jc w:val="both"/>
            </w:pPr>
            <w:r>
              <w:rPr>
                <w:rFonts w:ascii="Times New Roman"/>
                <w:b w:val="false"/>
                <w:i w:val="false"/>
                <w:color w:val="000000"/>
                <w:sz w:val="20"/>
              </w:rPr>
              <w:t>
представляет сведения о партиях подкарантинной продукции, перемещаемых между территориями государств– членов, включая информацию о выданных (в том числе на замену) фитосанитарных сертификатах, а также информацию согласно Порядку прослеживаемости, в том числе сведения об идентификационных номерах партий подкарантинной продукции, подлежащих прослеживаемости;</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представляет сведения о партиях подкарантинной продукции, ввозимых на таможенную территорию Союза из третьих стран, включая информацию об актах карантинного фитосанитарного контроля (надзора), а также информацию о фитосанитарных сертификатах в электронном виде и согласно Порядку прослеживаемости (при наличии), в том числе сведения об идентификационных номерах партий подкарантинной продукции, подлежащих прослеживаемости;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предоставляет по запросу сведения о партиях подкарантинной продукции,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сведения о факте выдачи или невыдачи фитосанитарного сертификата при перемещении партии подкарантинной продукции между территориями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сведения о выданных (в том числе на замену) фитосанитарных сертификатах, оформленных на партии подкарантинной продукции, вывозимые с таможенной территории Союза в третьи страны через территорию других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сведения о фитосанитарных сертификатах, выданных (в том числе на замену) уполномоченными органами государств-членов на партии подкарантинной продукции, перемещаемые между территориями государств-членов через территории других государств-членов;</w:t>
            </w:r>
          </w:p>
          <w:p>
            <w:pPr>
              <w:spacing w:after="20"/>
              <w:ind w:left="20"/>
              <w:jc w:val="both"/>
            </w:pPr>
            <w:r>
              <w:rPr>
                <w:rFonts w:ascii="Times New Roman"/>
                <w:b w:val="false"/>
                <w:i w:val="false"/>
                <w:color w:val="000000"/>
                <w:sz w:val="20"/>
              </w:rPr>
              <w:t>
- сведения о фитосанитарных сертификатах, выданных (в том числе на замену) уполномоченными органами третьих стран в электронном виде на партии подкарантинной продукции, ввозимые на таможенную территорию Союза из третьих стран через территории других государств-членов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уведомляющий уполномоченный орган (P.SS.11.ACT.001)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5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Отправитель сведений </w:t>
            </w:r>
          </w:p>
          <w:bookmarkEnd w:id="5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529"/>
          <w:p>
            <w:pPr>
              <w:spacing w:after="20"/>
              <w:ind w:left="20"/>
              <w:jc w:val="both"/>
            </w:pPr>
            <w:r>
              <w:rPr>
                <w:rFonts w:ascii="Times New Roman"/>
                <w:b w:val="false"/>
                <w:i w:val="false"/>
                <w:color w:val="000000"/>
                <w:sz w:val="20"/>
              </w:rPr>
              <w:t>
представляет сведения о нарушениях;</w:t>
            </w:r>
          </w:p>
          <w:bookmarkEnd w:id="529"/>
          <w:p>
            <w:pPr>
              <w:spacing w:after="20"/>
              <w:ind w:left="20"/>
              <w:jc w:val="both"/>
            </w:pPr>
            <w:r>
              <w:rPr>
                <w:rFonts w:ascii="Times New Roman"/>
                <w:b w:val="false"/>
                <w:i w:val="false"/>
                <w:color w:val="000000"/>
                <w:sz w:val="20"/>
              </w:rPr>
              <w:t>
представляет сведения об изъятом или погашенном фитосанитарном сертификате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(P.SS.11.ACT.002)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5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Получатель сведений </w:t>
            </w:r>
          </w:p>
          <w:bookmarkEnd w:id="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531"/>
          <w:p>
            <w:pPr>
              <w:spacing w:after="20"/>
              <w:ind w:left="20"/>
              <w:jc w:val="both"/>
            </w:pPr>
            <w:r>
              <w:rPr>
                <w:rFonts w:ascii="Times New Roman"/>
                <w:b w:val="false"/>
                <w:i w:val="false"/>
                <w:color w:val="000000"/>
                <w:sz w:val="20"/>
              </w:rPr>
              <w:t>
получает сведения о нарушениях;</w:t>
            </w:r>
          </w:p>
          <w:bookmarkEnd w:id="531"/>
          <w:p>
            <w:pPr>
              <w:spacing w:after="20"/>
              <w:ind w:left="20"/>
              <w:jc w:val="both"/>
            </w:pPr>
            <w:r>
              <w:rPr>
                <w:rFonts w:ascii="Times New Roman"/>
                <w:b w:val="false"/>
                <w:i w:val="false"/>
                <w:color w:val="000000"/>
                <w:sz w:val="20"/>
              </w:rPr>
              <w:t>
получает сведения об изъятом или погашенном фитосанитарном сертификате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уведомляющий уполномоченный орган (P.SS.11.ACT.001)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5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Потребитель сведений </w:t>
            </w:r>
          </w:p>
          <w:bookmarkEnd w:id="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533"/>
          <w:p>
            <w:pPr>
              <w:spacing w:after="20"/>
              <w:ind w:left="20"/>
              <w:jc w:val="both"/>
            </w:pPr>
            <w:r>
              <w:rPr>
                <w:rFonts w:ascii="Times New Roman"/>
                <w:b w:val="false"/>
                <w:i w:val="false"/>
                <w:color w:val="000000"/>
                <w:sz w:val="20"/>
              </w:rPr>
              <w:t>
получает сведения о партиях подкарантинной продукции, перемещаемых между территориями государств–членов, включая информацию о выданных (в том числе на замену) фитосанитарных сертификатах, а также информацию согласно Порядку прослеживаемости, в том числе сведения об идентификационных номерах партий подкарантинной продукции, подлежащих прослеживаемости;</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сведения о партиях подкарантинной продукции, ввозимых на таможенную территорию Союза из третьих стран, включая информацию об актах карантинного фитосанитарного контроля (надзора), а также информацию о фитосанитарных сертификатах в электронном виде и согласно Порядку прослеживаемости (при наличии), в том числе сведений об идентификационных номерах партий подкарантинной продукции, подлежащих прослеживаемости;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 запрос и получение сведений о партиях подкарантинной продукции,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сведений о факте выдачи или невыдачи фитосанитарного сертификата при перемещении партии подкарантинной продукции между территориями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сведений о выданных (в том числе на замену) фитосанитарных сертификатах, оформленных на партии подкарантинной продукции, вывозимые с таможенной территории Союза в третьи страны через территорию других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сведений о фитосанитарных сертификатах, выданных (в том числе на замену) уполномоченными органами государств-членов на партии подкарантинной продукции, перемещаемые между территориями государств-членов через территории других государств-членов;</w:t>
            </w:r>
          </w:p>
          <w:p>
            <w:pPr>
              <w:spacing w:after="20"/>
              <w:ind w:left="20"/>
              <w:jc w:val="both"/>
            </w:pPr>
            <w:r>
              <w:rPr>
                <w:rFonts w:ascii="Times New Roman"/>
                <w:b w:val="false"/>
                <w:i w:val="false"/>
                <w:color w:val="000000"/>
                <w:sz w:val="20"/>
              </w:rPr>
              <w:t>
- сведений о фитосанитарных сертификатах, выданных (в том числе на замену) уполномоченными органами третьих стран в электронном виде на партии подкарантинной продукции, ввозимые на таможенную территорию Союза из третьих стран через территории других государств-членов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(P.SS.11.ACT.002)</w:t>
            </w:r>
          </w:p>
        </w:tc>
      </w:tr>
    </w:tbl>
    <w:bookmarkStart w:name="z3413" w:id="534"/>
    <w:p>
      <w:pPr>
        <w:spacing w:after="0"/>
        <w:ind w:left="0"/>
        <w:jc w:val="left"/>
      </w:pPr>
      <w:r>
        <w:rPr>
          <w:rFonts w:ascii="Times New Roman"/>
          <w:b/>
          <w:i w:val="false"/>
          <w:color w:val="000000"/>
        </w:rPr>
        <w:t xml:space="preserve"> 2. Структура информационного взаимодействия</w:t>
      </w:r>
    </w:p>
    <w:bookmarkEnd w:id="534"/>
    <w:bookmarkStart w:name="z3414" w:id="535"/>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по карантину растений государств – членов Союза (далее соответственно – государство-член, уполномоченный орган) в соответствии с процедурами общего процесса, сгруппированными по их назначению:</w:t>
      </w:r>
    </w:p>
    <w:bookmarkEnd w:id="535"/>
    <w:bookmarkStart w:name="z3415" w:id="536"/>
    <w:p>
      <w:pPr>
        <w:spacing w:after="0"/>
        <w:ind w:left="0"/>
        <w:jc w:val="both"/>
      </w:pPr>
      <w:r>
        <w:rPr>
          <w:rFonts w:ascii="Times New Roman"/>
          <w:b w:val="false"/>
          <w:i w:val="false"/>
          <w:color w:val="000000"/>
          <w:sz w:val="28"/>
        </w:rPr>
        <w:t>
      а) информационное взаимодействие при представлении сведений уведомляемому уполномоченному органу;</w:t>
      </w:r>
    </w:p>
    <w:bookmarkEnd w:id="536"/>
    <w:bookmarkStart w:name="z3416" w:id="537"/>
    <w:p>
      <w:pPr>
        <w:spacing w:after="0"/>
        <w:ind w:left="0"/>
        <w:jc w:val="both"/>
      </w:pPr>
      <w:r>
        <w:rPr>
          <w:rFonts w:ascii="Times New Roman"/>
          <w:b w:val="false"/>
          <w:i w:val="false"/>
          <w:color w:val="000000"/>
          <w:sz w:val="28"/>
        </w:rPr>
        <w:t>
      б) информационное взаимодействие при представлении сведений уведомляющему уполномоченному органу.</w:t>
      </w:r>
    </w:p>
    <w:bookmarkEnd w:id="537"/>
    <w:bookmarkStart w:name="z3417" w:id="538"/>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представлена на рисунке 1.</w:t>
      </w:r>
    </w:p>
    <w:bookmarkEnd w:id="538"/>
    <w:bookmarkStart w:name="z3418" w:id="539"/>
    <w:p>
      <w:pPr>
        <w:spacing w:after="0"/>
        <w:ind w:left="0"/>
        <w:jc w:val="both"/>
      </w:pPr>
      <w:r>
        <w:rPr>
          <w:rFonts w:ascii="Times New Roman"/>
          <w:b w:val="false"/>
          <w:i w:val="false"/>
          <w:color w:val="000000"/>
          <w:sz w:val="28"/>
        </w:rPr>
        <w:t xml:space="preserve">
      </w:t>
      </w:r>
    </w:p>
    <w:bookmarkEnd w:id="539"/>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43300"/>
                    </a:xfrm>
                    <a:prstGeom prst="rect">
                      <a:avLst/>
                    </a:prstGeom>
                  </pic:spPr>
                </pic:pic>
              </a:graphicData>
            </a:graphic>
          </wp:inline>
        </w:drawing>
      </w:r>
    </w:p>
    <w:p>
      <w:pPr>
        <w:spacing w:after="0"/>
        <w:ind w:left="0"/>
        <w:jc w:val="left"/>
      </w:pPr>
      <w:r>
        <w:rPr>
          <w:rFonts w:ascii="Times New Roman"/>
          <w:b/>
          <w:i w:val="false"/>
          <w:color w:val="000000"/>
          <w:sz w:val="28"/>
        </w:rPr>
        <w:t>Рис. 1. Структура информационного взаимодействия между уполномоченными органами</w:t>
      </w:r>
      <w:r>
        <w:br/>
      </w:r>
      <w:r>
        <w:rPr>
          <w:rFonts w:ascii="Times New Roman"/>
          <w:b w:val="false"/>
          <w:i w:val="false"/>
          <w:color w:val="000000"/>
          <w:sz w:val="28"/>
        </w:rPr>
        <w:t>
</w:t>
      </w:r>
    </w:p>
    <w:bookmarkStart w:name="z3419" w:id="540"/>
    <w:p>
      <w:pPr>
        <w:spacing w:after="0"/>
        <w:ind w:left="0"/>
        <w:jc w:val="both"/>
      </w:pPr>
      <w:r>
        <w:rPr>
          <w:rFonts w:ascii="Times New Roman"/>
          <w:b w:val="false"/>
          <w:i w:val="false"/>
          <w:color w:val="000000"/>
          <w:sz w:val="28"/>
        </w:rPr>
        <w:t>
      8. Информационное взаимодействие между уполномоченными органами реализуется в рамках общего процесса. Структура общего процесса определена в Правилах информационного взаимодействия.</w:t>
      </w:r>
    </w:p>
    <w:bookmarkEnd w:id="540"/>
    <w:bookmarkStart w:name="z3420" w:id="541"/>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541"/>
    <w:bookmarkStart w:name="z3421" w:id="542"/>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утвержденному Решением Коллегии Евразийской экономической комиссии от 24 декабря 2019 г. № 229 (далее – Описание форматов и структур электронных документов и сведений).</w:t>
      </w:r>
    </w:p>
    <w:bookmarkEnd w:id="542"/>
    <w:bookmarkStart w:name="z3422" w:id="543"/>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543"/>
    <w:bookmarkStart w:name="z3423" w:id="544"/>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544"/>
    <w:bookmarkStart w:name="z3424" w:id="545"/>
    <w:p>
      <w:pPr>
        <w:spacing w:after="0"/>
        <w:ind w:left="0"/>
        <w:jc w:val="left"/>
      </w:pPr>
      <w:r>
        <w:rPr>
          <w:rFonts w:ascii="Times New Roman"/>
          <w:b/>
          <w:i w:val="false"/>
          <w:color w:val="000000"/>
        </w:rPr>
        <w:t xml:space="preserve"> 1. Информационное взаимодействие при представлении сведений уведомляемому уполномоченному органу</w:t>
      </w:r>
    </w:p>
    <w:bookmarkEnd w:id="545"/>
    <w:bookmarkStart w:name="z3425" w:id="546"/>
    <w:p>
      <w:pPr>
        <w:spacing w:after="0"/>
        <w:ind w:left="0"/>
        <w:jc w:val="both"/>
      </w:pPr>
      <w:r>
        <w:rPr>
          <w:rFonts w:ascii="Times New Roman"/>
          <w:b w:val="false"/>
          <w:i w:val="false"/>
          <w:color w:val="000000"/>
          <w:sz w:val="28"/>
        </w:rPr>
        <w:t>
      12. Схема выполнения транзакций общего процесса при представлении сведений уведомляемому уполномоченному органу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46"/>
    <w:bookmarkStart w:name="z3426" w:id="547"/>
    <w:p>
      <w:pPr>
        <w:spacing w:after="0"/>
        <w:ind w:left="0"/>
        <w:jc w:val="both"/>
      </w:pPr>
      <w:r>
        <w:rPr>
          <w:rFonts w:ascii="Times New Roman"/>
          <w:b w:val="false"/>
          <w:i w:val="false"/>
          <w:color w:val="000000"/>
          <w:sz w:val="28"/>
        </w:rPr>
        <w:t xml:space="preserve">
      </w:t>
      </w:r>
    </w:p>
    <w:bookmarkEnd w:id="547"/>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7" w:id="548"/>
    <w:p>
      <w:pPr>
        <w:spacing w:after="0"/>
        <w:ind w:left="0"/>
        <w:jc w:val="both"/>
      </w:pPr>
      <w:r>
        <w:rPr>
          <w:rFonts w:ascii="Times New Roman"/>
          <w:b w:val="false"/>
          <w:i w:val="false"/>
          <w:color w:val="000000"/>
          <w:sz w:val="28"/>
        </w:rPr>
        <w:t xml:space="preserve">
      </w:t>
      </w:r>
      <w:r>
        <w:rPr>
          <w:rFonts w:ascii="Times New Roman"/>
          <w:b/>
          <w:i w:val="false"/>
          <w:color w:val="000000"/>
          <w:sz w:val="28"/>
        </w:rPr>
        <w:t>Рис. 2. Схема выполнения транзакций общего процесса при представлении сведений уведомляемому уполномоченному органу</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429" w:id="549"/>
    <w:p>
      <w:pPr>
        <w:spacing w:after="0"/>
        <w:ind w:left="0"/>
        <w:jc w:val="left"/>
      </w:pPr>
      <w:r>
        <w:rPr>
          <w:rFonts w:ascii="Times New Roman"/>
          <w:b/>
          <w:i w:val="false"/>
          <w:color w:val="000000"/>
        </w:rPr>
        <w:t xml:space="preserve"> Перечень транзакций общего процесса при представлении сведений уведомляемому уполномоченному органу</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55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5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5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полном объеме (P.SS.11.PRC.001)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55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554"/>
          <w:p>
            <w:pPr>
              <w:spacing w:after="20"/>
              <w:ind w:left="20"/>
              <w:jc w:val="both"/>
            </w:pPr>
            <w:r>
              <w:rPr>
                <w:rFonts w:ascii="Times New Roman"/>
                <w:b w:val="false"/>
                <w:i w:val="false"/>
                <w:color w:val="000000"/>
                <w:sz w:val="20"/>
              </w:rPr>
              <w:t>
Представление сведений о партии подкарантинной продукции в полном объеме (P.SS.11.OPR.001).</w:t>
            </w:r>
          </w:p>
          <w:bookmarkEnd w:id="554"/>
          <w:p>
            <w:pPr>
              <w:spacing w:after="20"/>
              <w:ind w:left="20"/>
              <w:jc w:val="both"/>
            </w:pPr>
            <w:r>
              <w:rPr>
                <w:rFonts w:ascii="Times New Roman"/>
                <w:b w:val="false"/>
                <w:i w:val="false"/>
                <w:color w:val="000000"/>
                <w:sz w:val="20"/>
              </w:rPr>
              <w:t xml:space="preserve">
Получение уведомления об обработке сведений </w:t>
            </w:r>
          </w:p>
          <w:p>
            <w:pPr>
              <w:spacing w:after="20"/>
              <w:ind w:left="20"/>
              <w:jc w:val="both"/>
            </w:pPr>
            <w:r>
              <w:rPr>
                <w:rFonts w:ascii="Times New Roman"/>
                <w:b w:val="false"/>
                <w:i w:val="false"/>
                <w:color w:val="000000"/>
                <w:sz w:val="20"/>
              </w:rPr>
              <w:t>о партии подкарантинной продукции в полном объеме (P.SS.11.OPR.003)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(P.SS.11.BEN.001):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партии подкарантинной продукции в полном объеме (P.SS.11.OPR.002)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(P.SS.11.BEN.001):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полном объеме (P.SS.11.TRN.002)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5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партии подкарантинной продукции по запросу (P.SS.11.PRC.011)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55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557"/>
          <w:p>
            <w:pPr>
              <w:spacing w:after="20"/>
              <w:ind w:left="20"/>
              <w:jc w:val="both"/>
            </w:pPr>
            <w:r>
              <w:rPr>
                <w:rFonts w:ascii="Times New Roman"/>
                <w:b w:val="false"/>
                <w:i w:val="false"/>
                <w:color w:val="000000"/>
                <w:sz w:val="20"/>
              </w:rPr>
              <w:t xml:space="preserve">
Запрос сведений </w:t>
            </w:r>
          </w:p>
          <w:bookmarkEnd w:id="557"/>
          <w:p>
            <w:pPr>
              <w:spacing w:after="20"/>
              <w:ind w:left="20"/>
              <w:jc w:val="both"/>
            </w:pPr>
            <w:r>
              <w:rPr>
                <w:rFonts w:ascii="Times New Roman"/>
                <w:b w:val="false"/>
                <w:i w:val="false"/>
                <w:color w:val="000000"/>
                <w:sz w:val="20"/>
              </w:rPr>
              <w:t>о партии подкарантинной продукции (P.SS.11.OPR.031).</w:t>
            </w:r>
          </w:p>
          <w:p>
            <w:pPr>
              <w:spacing w:after="20"/>
              <w:ind w:left="20"/>
              <w:jc w:val="both"/>
            </w:pPr>
            <w:r>
              <w:rPr>
                <w:rFonts w:ascii="Times New Roman"/>
                <w:b w:val="false"/>
                <w:i w:val="false"/>
                <w:color w:val="000000"/>
                <w:sz w:val="20"/>
              </w:rPr>
              <w:t>
Прием и обработка сведений о партии подкарантинной продукции (P.SS.11.OPR.033)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(P.SS.11.BEN.001):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w:t>
            </w:r>
          </w:p>
          <w:p>
            <w:pPr>
              <w:spacing w:after="20"/>
              <w:ind w:left="20"/>
              <w:jc w:val="both"/>
            </w:pPr>
            <w:r>
              <w:rPr>
                <w:rFonts w:ascii="Times New Roman"/>
                <w:b w:val="false"/>
                <w:i w:val="false"/>
                <w:color w:val="000000"/>
                <w:sz w:val="20"/>
              </w:rPr>
              <w:t>и предоставление сведений о партии подкарантинной продукции (P.SS.11.OPR.032)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558"/>
          <w:p>
            <w:pPr>
              <w:spacing w:after="20"/>
              <w:ind w:left="20"/>
              <w:jc w:val="both"/>
            </w:pPr>
            <w:r>
              <w:rPr>
                <w:rFonts w:ascii="Times New Roman"/>
                <w:b w:val="false"/>
                <w:i w:val="false"/>
                <w:color w:val="000000"/>
                <w:sz w:val="20"/>
              </w:rPr>
              <w:t>
сведения о партии подкарантинной продукции (P.SS.11.BEN.001): сведения направлены.</w:t>
            </w:r>
          </w:p>
          <w:bookmarkEnd w:id="558"/>
          <w:p>
            <w:pPr>
              <w:spacing w:after="20"/>
              <w:ind w:left="20"/>
              <w:jc w:val="both"/>
            </w:pPr>
            <w:r>
              <w:rPr>
                <w:rFonts w:ascii="Times New Roman"/>
                <w:b w:val="false"/>
                <w:i w:val="false"/>
                <w:color w:val="000000"/>
                <w:sz w:val="20"/>
              </w:rPr>
              <w:t>
Сведения о партии подкарантинной продукции (P.SS.11.BEN.001):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партии подкарантинной продукции по запросу (P.SS.11.TRN.011)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5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ограниченном объеме (P.SS.11.PRC.012)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56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561"/>
          <w:p>
            <w:pPr>
              <w:spacing w:after="20"/>
              <w:ind w:left="20"/>
              <w:jc w:val="both"/>
            </w:pPr>
            <w:r>
              <w:rPr>
                <w:rFonts w:ascii="Times New Roman"/>
                <w:b w:val="false"/>
                <w:i w:val="false"/>
                <w:color w:val="000000"/>
                <w:sz w:val="20"/>
              </w:rPr>
              <w:t>
Представление сведений о партии подкарантинной продукции в ограниченном объеме (P.SS.11.OPR.034).</w:t>
            </w:r>
          </w:p>
          <w:bookmarkEnd w:id="561"/>
          <w:p>
            <w:pPr>
              <w:spacing w:after="20"/>
              <w:ind w:left="20"/>
              <w:jc w:val="both"/>
            </w:pPr>
            <w:r>
              <w:rPr>
                <w:rFonts w:ascii="Times New Roman"/>
                <w:b w:val="false"/>
                <w:i w:val="false"/>
                <w:color w:val="000000"/>
                <w:sz w:val="20"/>
              </w:rPr>
              <w:t xml:space="preserve">
Получение уведомления об обработке сведений </w:t>
            </w:r>
          </w:p>
          <w:p>
            <w:pPr>
              <w:spacing w:after="20"/>
              <w:ind w:left="20"/>
              <w:jc w:val="both"/>
            </w:pPr>
            <w:r>
              <w:rPr>
                <w:rFonts w:ascii="Times New Roman"/>
                <w:b w:val="false"/>
                <w:i w:val="false"/>
                <w:color w:val="000000"/>
                <w:sz w:val="20"/>
              </w:rPr>
              <w:t>о партии подкарантинной продукции в ограниченном объеме (P.SS.11.OPR.036)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(P.SS.11.BEN.001):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партии подкарантинной продукции в ограниченном объеме (P.SS.11.OPR.035)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(P.SS.11.BEN.001):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ограниченном объеме (P.SS.11.TRN.012)</w:t>
            </w:r>
          </w:p>
        </w:tc>
      </w:tr>
    </w:tbl>
    <w:bookmarkStart w:name="z3478" w:id="562"/>
    <w:p>
      <w:pPr>
        <w:spacing w:after="0"/>
        <w:ind w:left="0"/>
        <w:jc w:val="left"/>
      </w:pPr>
      <w:r>
        <w:rPr>
          <w:rFonts w:ascii="Times New Roman"/>
          <w:b/>
          <w:i w:val="false"/>
          <w:color w:val="000000"/>
        </w:rPr>
        <w:t xml:space="preserve"> 2. Информационное взаимодействие при представлении сведений уведомляющему уполномоченному органу</w:t>
      </w:r>
    </w:p>
    <w:bookmarkEnd w:id="562"/>
    <w:bookmarkStart w:name="z3479" w:id="563"/>
    <w:p>
      <w:pPr>
        <w:spacing w:after="0"/>
        <w:ind w:left="0"/>
        <w:jc w:val="both"/>
      </w:pPr>
      <w:r>
        <w:rPr>
          <w:rFonts w:ascii="Times New Roman"/>
          <w:b w:val="false"/>
          <w:i w:val="false"/>
          <w:color w:val="000000"/>
          <w:sz w:val="28"/>
        </w:rPr>
        <w:t>
      13. Схема выполнения транзакций общего процесса при представлении сведений уведомляющему уполномоченному органу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63"/>
    <w:bookmarkStart w:name="z3480" w:id="564"/>
    <w:p>
      <w:pPr>
        <w:spacing w:after="0"/>
        <w:ind w:left="0"/>
        <w:jc w:val="both"/>
      </w:pPr>
      <w:r>
        <w:rPr>
          <w:rFonts w:ascii="Times New Roman"/>
          <w:b w:val="false"/>
          <w:i w:val="false"/>
          <w:color w:val="000000"/>
          <w:sz w:val="28"/>
        </w:rPr>
        <w:t xml:space="preserve">
      </w:t>
      </w:r>
    </w:p>
    <w:bookmarkEnd w:id="564"/>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9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481" w:id="565"/>
    <w:p>
      <w:pPr>
        <w:spacing w:after="0"/>
        <w:ind w:left="0"/>
        <w:jc w:val="both"/>
      </w:pPr>
      <w:r>
        <w:rPr>
          <w:rFonts w:ascii="Times New Roman"/>
          <w:b w:val="false"/>
          <w:i w:val="false"/>
          <w:color w:val="000000"/>
          <w:sz w:val="28"/>
        </w:rPr>
        <w:t xml:space="preserve">
      </w:t>
      </w:r>
      <w:r>
        <w:rPr>
          <w:rFonts w:ascii="Times New Roman"/>
          <w:b/>
          <w:i w:val="false"/>
          <w:color w:val="000000"/>
          <w:sz w:val="28"/>
        </w:rPr>
        <w:t>Рис. 3. Схема выполнения транзакций общего процесса при представлении сведений уведомляющему уполномоченному органу</w:t>
      </w:r>
    </w:p>
    <w:bookmarkEnd w:id="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483" w:id="566"/>
    <w:p>
      <w:pPr>
        <w:spacing w:after="0"/>
        <w:ind w:left="0"/>
        <w:jc w:val="left"/>
      </w:pPr>
      <w:r>
        <w:rPr>
          <w:rFonts w:ascii="Times New Roman"/>
          <w:b/>
          <w:i w:val="false"/>
          <w:color w:val="000000"/>
        </w:rPr>
        <w:t xml:space="preserve"> Перечень транзакций общего процесса при представлении сведений уведомляющему уполномоченному органу</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56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5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5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нарушении (P.SS.11.PRC.002)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57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571"/>
          <w:p>
            <w:pPr>
              <w:spacing w:after="20"/>
              <w:ind w:left="20"/>
              <w:jc w:val="both"/>
            </w:pPr>
            <w:r>
              <w:rPr>
                <w:rFonts w:ascii="Times New Roman"/>
                <w:b w:val="false"/>
                <w:i w:val="false"/>
                <w:color w:val="000000"/>
                <w:sz w:val="20"/>
              </w:rPr>
              <w:t xml:space="preserve">
Представление сведений </w:t>
            </w:r>
          </w:p>
          <w:bookmarkEnd w:id="571"/>
          <w:p>
            <w:pPr>
              <w:spacing w:after="20"/>
              <w:ind w:left="20"/>
              <w:jc w:val="both"/>
            </w:pPr>
            <w:r>
              <w:rPr>
                <w:rFonts w:ascii="Times New Roman"/>
                <w:b w:val="false"/>
                <w:i w:val="false"/>
                <w:color w:val="000000"/>
                <w:sz w:val="20"/>
              </w:rPr>
              <w:t>о нарушении (P.SS.11.OPR.004).</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сведений </w:t>
            </w:r>
          </w:p>
          <w:p>
            <w:pPr>
              <w:spacing w:after="20"/>
              <w:ind w:left="20"/>
              <w:jc w:val="both"/>
            </w:pPr>
            <w:r>
              <w:rPr>
                <w:rFonts w:ascii="Times New Roman"/>
                <w:b w:val="false"/>
                <w:i w:val="false"/>
                <w:color w:val="000000"/>
                <w:sz w:val="20"/>
              </w:rPr>
              <w:t>о нарушении (P.SS.11.OPR.006)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нарушении (P.SS.11.BEN.002):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нарушении (P.SS.11.OPR.005)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нарушении (P.SS.11.BEN.002):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 нарушении (P.SS.11.TRN.004)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57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изъятом или погашенном фитосанитарном сертификате (P.SS.11.PRC.003)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57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574"/>
          <w:p>
            <w:pPr>
              <w:spacing w:after="20"/>
              <w:ind w:left="20"/>
              <w:jc w:val="both"/>
            </w:pPr>
            <w:r>
              <w:rPr>
                <w:rFonts w:ascii="Times New Roman"/>
                <w:b w:val="false"/>
                <w:i w:val="false"/>
                <w:color w:val="000000"/>
                <w:sz w:val="20"/>
              </w:rPr>
              <w:t xml:space="preserve">
Представление сведений </w:t>
            </w:r>
          </w:p>
          <w:bookmarkEnd w:id="574"/>
          <w:p>
            <w:pPr>
              <w:spacing w:after="20"/>
              <w:ind w:left="20"/>
              <w:jc w:val="both"/>
            </w:pPr>
            <w:r>
              <w:rPr>
                <w:rFonts w:ascii="Times New Roman"/>
                <w:b w:val="false"/>
                <w:i w:val="false"/>
                <w:color w:val="000000"/>
                <w:sz w:val="20"/>
              </w:rPr>
              <w:t>об изъятом или погашенном фитосанитарном сертификате (P.SS.11.OPR.007).</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сведений </w:t>
            </w:r>
          </w:p>
          <w:p>
            <w:pPr>
              <w:spacing w:after="20"/>
              <w:ind w:left="20"/>
              <w:jc w:val="both"/>
            </w:pPr>
            <w:r>
              <w:rPr>
                <w:rFonts w:ascii="Times New Roman"/>
                <w:b w:val="false"/>
                <w:i w:val="false"/>
                <w:color w:val="000000"/>
                <w:sz w:val="20"/>
              </w:rPr>
              <w:t xml:space="preserve">об изъятом </w:t>
            </w:r>
          </w:p>
          <w:p>
            <w:pPr>
              <w:spacing w:after="20"/>
              <w:ind w:left="20"/>
              <w:jc w:val="both"/>
            </w:pPr>
            <w:r>
              <w:rPr>
                <w:rFonts w:ascii="Times New Roman"/>
                <w:b w:val="false"/>
                <w:i w:val="false"/>
                <w:color w:val="000000"/>
                <w:sz w:val="20"/>
              </w:rPr>
              <w:t>или погашенном фитосанитарном сертификате (P.SS.11.OPR.009)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(P.SS.11.BEN.001):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изъятом или погашенном фитосанитарном сертификате (P.SS.11.OPR.008)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(P.SS.11.BEN.001):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 xml:space="preserve">об изъятом </w:t>
            </w:r>
          </w:p>
          <w:p>
            <w:pPr>
              <w:spacing w:after="20"/>
              <w:ind w:left="20"/>
              <w:jc w:val="both"/>
            </w:pPr>
            <w:r>
              <w:rPr>
                <w:rFonts w:ascii="Times New Roman"/>
                <w:b w:val="false"/>
                <w:i w:val="false"/>
                <w:color w:val="000000"/>
                <w:sz w:val="20"/>
              </w:rPr>
              <w:t>или погашенном фитосанитарном сертификате (P.SS.11.TRN.005)</w:t>
            </w:r>
          </w:p>
        </w:tc>
      </w:tr>
    </w:tbl>
    <w:bookmarkStart w:name="z3520" w:id="575"/>
    <w:p>
      <w:pPr>
        <w:spacing w:after="0"/>
        <w:ind w:left="0"/>
        <w:jc w:val="left"/>
      </w:pPr>
      <w:r>
        <w:rPr>
          <w:rFonts w:ascii="Times New Roman"/>
          <w:b/>
          <w:i w:val="false"/>
          <w:color w:val="000000"/>
        </w:rPr>
        <w:t xml:space="preserve"> VI. Описание сообщений общего процесса</w:t>
      </w:r>
    </w:p>
    <w:bookmarkEnd w:id="575"/>
    <w:bookmarkStart w:name="z3521" w:id="576"/>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523" w:id="577"/>
    <w:p>
      <w:pPr>
        <w:spacing w:after="0"/>
        <w:ind w:left="0"/>
        <w:jc w:val="left"/>
      </w:pPr>
      <w:r>
        <w:rPr>
          <w:rFonts w:ascii="Times New Roman"/>
          <w:b/>
          <w:i w:val="false"/>
          <w:color w:val="000000"/>
        </w:rPr>
        <w:t xml:space="preserve"> Перечень сообщений общего процесса</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578"/>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5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5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580"/>
          <w:p>
            <w:pPr>
              <w:spacing w:after="20"/>
              <w:ind w:left="20"/>
              <w:jc w:val="both"/>
            </w:pPr>
            <w:r>
              <w:rPr>
                <w:rFonts w:ascii="Times New Roman"/>
                <w:b w:val="false"/>
                <w:i w:val="false"/>
                <w:color w:val="000000"/>
                <w:sz w:val="20"/>
              </w:rPr>
              <w:t>
</w:t>
            </w:r>
            <w:r>
              <w:rPr>
                <w:rFonts w:ascii="Times New Roman"/>
                <w:b w:val="false"/>
                <w:i w:val="false"/>
                <w:color w:val="000000"/>
                <w:sz w:val="20"/>
              </w:rPr>
              <w:t>P.SS.11.MSG.002</w:t>
            </w:r>
          </w:p>
          <w:bookmarkEnd w:id="5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нарушениях, выявленных при проведении карантинного фитосанитарного контроля (надзора) (R.SM.SS.11.002)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581"/>
          <w:p>
            <w:pPr>
              <w:spacing w:after="20"/>
              <w:ind w:left="20"/>
              <w:jc w:val="both"/>
            </w:pPr>
            <w:r>
              <w:rPr>
                <w:rFonts w:ascii="Times New Roman"/>
                <w:b w:val="false"/>
                <w:i w:val="false"/>
                <w:color w:val="000000"/>
                <w:sz w:val="20"/>
              </w:rPr>
              <w:t>
</w:t>
            </w:r>
            <w:r>
              <w:rPr>
                <w:rFonts w:ascii="Times New Roman"/>
                <w:b w:val="false"/>
                <w:i w:val="false"/>
                <w:color w:val="000000"/>
                <w:sz w:val="20"/>
              </w:rPr>
              <w:t>P.SS.11.MSG.003</w:t>
            </w:r>
          </w:p>
          <w:bookmarkEnd w:id="5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582"/>
          <w:p>
            <w:pPr>
              <w:spacing w:after="20"/>
              <w:ind w:left="20"/>
              <w:jc w:val="both"/>
            </w:pPr>
            <w:r>
              <w:rPr>
                <w:rFonts w:ascii="Times New Roman"/>
                <w:b w:val="false"/>
                <w:i w:val="false"/>
                <w:color w:val="000000"/>
                <w:sz w:val="20"/>
              </w:rPr>
              <w:t>
</w:t>
            </w:r>
            <w:r>
              <w:rPr>
                <w:rFonts w:ascii="Times New Roman"/>
                <w:b w:val="false"/>
                <w:i w:val="false"/>
                <w:color w:val="000000"/>
                <w:sz w:val="20"/>
              </w:rPr>
              <w:t>P.SS.11.MSG.005</w:t>
            </w:r>
          </w:p>
          <w:bookmarkEnd w:id="5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583"/>
          <w:p>
            <w:pPr>
              <w:spacing w:after="20"/>
              <w:ind w:left="20"/>
              <w:jc w:val="both"/>
            </w:pPr>
            <w:r>
              <w:rPr>
                <w:rFonts w:ascii="Times New Roman"/>
                <w:b w:val="false"/>
                <w:i w:val="false"/>
                <w:color w:val="000000"/>
                <w:sz w:val="20"/>
              </w:rPr>
              <w:t>
</w:t>
            </w:r>
            <w:r>
              <w:rPr>
                <w:rFonts w:ascii="Times New Roman"/>
                <w:b w:val="false"/>
                <w:i w:val="false"/>
                <w:color w:val="000000"/>
                <w:sz w:val="20"/>
              </w:rPr>
              <w:t>P.SS.11.MSG.006</w:t>
            </w:r>
          </w:p>
          <w:bookmarkEnd w:id="5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изъятом или погашенном фитосанитарном сертификате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584"/>
          <w:p>
            <w:pPr>
              <w:spacing w:after="20"/>
              <w:ind w:left="20"/>
              <w:jc w:val="both"/>
            </w:pPr>
            <w:r>
              <w:rPr>
                <w:rFonts w:ascii="Times New Roman"/>
                <w:b w:val="false"/>
                <w:i w:val="false"/>
                <w:color w:val="000000"/>
                <w:sz w:val="20"/>
              </w:rPr>
              <w:t>
</w:t>
            </w:r>
            <w:r>
              <w:rPr>
                <w:rFonts w:ascii="Times New Roman"/>
                <w:b w:val="false"/>
                <w:i w:val="false"/>
                <w:color w:val="000000"/>
                <w:sz w:val="20"/>
              </w:rPr>
              <w:t>P.SS.11.MSG.017</w:t>
            </w:r>
          </w:p>
          <w:bookmarkEnd w:id="5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партии подкарантинной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(R.SM.SS.11.012)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585"/>
          <w:p>
            <w:pPr>
              <w:spacing w:after="20"/>
              <w:ind w:left="20"/>
              <w:jc w:val="both"/>
            </w:pPr>
            <w:r>
              <w:rPr>
                <w:rFonts w:ascii="Times New Roman"/>
                <w:b w:val="false"/>
                <w:i w:val="false"/>
                <w:color w:val="000000"/>
                <w:sz w:val="20"/>
              </w:rPr>
              <w:t>
</w:t>
            </w:r>
            <w:r>
              <w:rPr>
                <w:rFonts w:ascii="Times New Roman"/>
                <w:b w:val="false"/>
                <w:i w:val="false"/>
                <w:color w:val="000000"/>
                <w:sz w:val="20"/>
              </w:rPr>
              <w:t>P.SS.11.MSG.018</w:t>
            </w:r>
          </w:p>
          <w:bookmarkEnd w:id="5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в полном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(R.SM.SS.11.012)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586"/>
          <w:p>
            <w:pPr>
              <w:spacing w:after="20"/>
              <w:ind w:left="20"/>
              <w:jc w:val="both"/>
            </w:pPr>
            <w:r>
              <w:rPr>
                <w:rFonts w:ascii="Times New Roman"/>
                <w:b w:val="false"/>
                <w:i w:val="false"/>
                <w:color w:val="000000"/>
                <w:sz w:val="20"/>
              </w:rPr>
              <w:t>
</w:t>
            </w:r>
            <w:r>
              <w:rPr>
                <w:rFonts w:ascii="Times New Roman"/>
                <w:b w:val="false"/>
                <w:i w:val="false"/>
                <w:color w:val="000000"/>
                <w:sz w:val="20"/>
              </w:rPr>
              <w:t>P.SS.11.MSG.019</w:t>
            </w:r>
          </w:p>
          <w:bookmarkEnd w:id="5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в ограниченном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(R.SM.SS.11.012)</w:t>
            </w:r>
          </w:p>
        </w:tc>
      </w:tr>
    </w:tbl>
    <w:bookmarkStart w:name="z3560" w:id="587"/>
    <w:p>
      <w:pPr>
        <w:spacing w:after="0"/>
        <w:ind w:left="0"/>
        <w:jc w:val="left"/>
      </w:pPr>
      <w:r>
        <w:rPr>
          <w:rFonts w:ascii="Times New Roman"/>
          <w:b/>
          <w:i w:val="false"/>
          <w:color w:val="000000"/>
        </w:rPr>
        <w:t xml:space="preserve"> VII. Описание транзакций общего процесса</w:t>
      </w:r>
    </w:p>
    <w:bookmarkEnd w:id="587"/>
    <w:bookmarkStart w:name="z3561" w:id="588"/>
    <w:p>
      <w:pPr>
        <w:spacing w:after="0"/>
        <w:ind w:left="0"/>
        <w:jc w:val="left"/>
      </w:pPr>
      <w:r>
        <w:rPr>
          <w:rFonts w:ascii="Times New Roman"/>
          <w:b/>
          <w:i w:val="false"/>
          <w:color w:val="000000"/>
        </w:rPr>
        <w:t xml:space="preserve"> 1. Транзакция общего процесса "Представление сведений о партии подкарантинной продукции в полном объеме" (P.SS.11.TRN.002)</w:t>
      </w:r>
    </w:p>
    <w:bookmarkEnd w:id="588"/>
    <w:bookmarkStart w:name="z3562" w:id="589"/>
    <w:p>
      <w:pPr>
        <w:spacing w:after="0"/>
        <w:ind w:left="0"/>
        <w:jc w:val="both"/>
      </w:pPr>
      <w:r>
        <w:rPr>
          <w:rFonts w:ascii="Times New Roman"/>
          <w:b w:val="false"/>
          <w:i w:val="false"/>
          <w:color w:val="000000"/>
          <w:sz w:val="28"/>
        </w:rPr>
        <w:t>
      15. Транзакция общего процесса "Представление сведений о партии подкарантинной продукции в полном объеме" (P.SS.11.TRN.002) выполняется для передачи инициатором респонденту сведений о партии подкарантинной продукции.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589"/>
    <w:bookmarkStart w:name="z3563" w:id="590"/>
    <w:p>
      <w:pPr>
        <w:spacing w:after="0"/>
        <w:ind w:left="0"/>
        <w:jc w:val="both"/>
      </w:pPr>
      <w:r>
        <w:rPr>
          <w:rFonts w:ascii="Times New Roman"/>
          <w:b w:val="false"/>
          <w:i w:val="false"/>
          <w:color w:val="000000"/>
          <w:sz w:val="28"/>
        </w:rPr>
        <w:t xml:space="preserve">
      </w:t>
      </w:r>
    </w:p>
    <w:bookmarkEnd w:id="590"/>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4" w:id="591"/>
    <w:p>
      <w:pPr>
        <w:spacing w:after="0"/>
        <w:ind w:left="0"/>
        <w:jc w:val="both"/>
      </w:pPr>
      <w:r>
        <w:rPr>
          <w:rFonts w:ascii="Times New Roman"/>
          <w:b w:val="false"/>
          <w:i w:val="false"/>
          <w:color w:val="000000"/>
          <w:sz w:val="28"/>
        </w:rPr>
        <w:t xml:space="preserve">
      </w:t>
      </w:r>
      <w:r>
        <w:rPr>
          <w:rFonts w:ascii="Times New Roman"/>
          <w:b/>
          <w:i w:val="false"/>
          <w:color w:val="000000"/>
          <w:sz w:val="28"/>
        </w:rPr>
        <w:t>Рис. 4. Схема выполнения транзакции общего процесса "Представление сведений о партии подкарантинной продукции</w:t>
      </w:r>
      <w:r>
        <w:rPr>
          <w:rFonts w:ascii="Times New Roman"/>
          <w:b w:val="false"/>
          <w:i w:val="false"/>
          <w:color w:val="000000"/>
          <w:sz w:val="28"/>
        </w:rPr>
        <w:t xml:space="preserve"> </w:t>
      </w:r>
      <w:r>
        <w:rPr>
          <w:rFonts w:ascii="Times New Roman"/>
          <w:b/>
          <w:i w:val="false"/>
          <w:color w:val="000000"/>
          <w:sz w:val="28"/>
        </w:rPr>
        <w:t>в полном объеме" (P.SS.11.TRN.002)</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566" w:id="592"/>
    <w:p>
      <w:pPr>
        <w:spacing w:after="0"/>
        <w:ind w:left="0"/>
        <w:jc w:val="left"/>
      </w:pPr>
      <w:r>
        <w:rPr>
          <w:rFonts w:ascii="Times New Roman"/>
          <w:b/>
          <w:i w:val="false"/>
          <w:color w:val="000000"/>
        </w:rPr>
        <w:t xml:space="preserve"> Описание транзакции общего процесса "Представление сведений </w:t>
      </w:r>
      <w:r>
        <w:br/>
      </w:r>
      <w:r>
        <w:rPr>
          <w:rFonts w:ascii="Times New Roman"/>
          <w:b/>
          <w:i w:val="false"/>
          <w:color w:val="000000"/>
        </w:rPr>
        <w:t>о партии подкарантинной продукции в полном объеме" (P.SS.11.TRN.002)</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59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5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5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5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полном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59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59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59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полном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60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60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60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(P.SS.11.BEN.001):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60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60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партии подкарантинной продукции </w:t>
            </w:r>
          </w:p>
          <w:p>
            <w:pPr>
              <w:spacing w:after="20"/>
              <w:ind w:left="20"/>
              <w:jc w:val="both"/>
            </w:pPr>
            <w:r>
              <w:rPr>
                <w:rFonts w:ascii="Times New Roman"/>
                <w:b w:val="false"/>
                <w:i w:val="false"/>
                <w:color w:val="000000"/>
                <w:sz w:val="20"/>
              </w:rPr>
              <w:t>в полном объеме (P.SS.11.MSG.018)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(P.SS.11.MSG.003)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60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606"/>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P.SS.11.MSG.018</w:t>
            </w:r>
          </w:p>
          <w:bookmarkEnd w:id="606"/>
          <w:p>
            <w:pPr>
              <w:spacing w:after="20"/>
              <w:ind w:left="20"/>
              <w:jc w:val="both"/>
            </w:pPr>
            <w:r>
              <w:rPr>
                <w:rFonts w:ascii="Times New Roman"/>
                <w:b w:val="false"/>
                <w:i w:val="false"/>
                <w:color w:val="000000"/>
                <w:sz w:val="20"/>
              </w:rPr>
              <w:t>
нет – для P.SS.11.MSG.003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56" w:id="607"/>
    <w:p>
      <w:pPr>
        <w:spacing w:after="0"/>
        <w:ind w:left="0"/>
        <w:jc w:val="left"/>
      </w:pPr>
      <w:r>
        <w:rPr>
          <w:rFonts w:ascii="Times New Roman"/>
          <w:b/>
          <w:i w:val="false"/>
          <w:color w:val="000000"/>
        </w:rPr>
        <w:t xml:space="preserve"> 2. Транзакция общего процесса "Представление сведений о нарушении" (P.SS.11.TRN.004)</w:t>
      </w:r>
    </w:p>
    <w:bookmarkEnd w:id="607"/>
    <w:bookmarkStart w:name="z3657" w:id="608"/>
    <w:p>
      <w:pPr>
        <w:spacing w:after="0"/>
        <w:ind w:left="0"/>
        <w:jc w:val="both"/>
      </w:pPr>
      <w:r>
        <w:rPr>
          <w:rFonts w:ascii="Times New Roman"/>
          <w:b w:val="false"/>
          <w:i w:val="false"/>
          <w:color w:val="000000"/>
          <w:sz w:val="28"/>
        </w:rPr>
        <w:t>
      16. Транзакция общего процесса "Представление сведений о нарушении" (P.SS.11.TRN.004) выполняется для передачи инициатором респонденту сведений о нарушении.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608"/>
    <w:bookmarkStart w:name="z3658" w:id="609"/>
    <w:p>
      <w:pPr>
        <w:spacing w:after="0"/>
        <w:ind w:left="0"/>
        <w:jc w:val="both"/>
      </w:pPr>
      <w:r>
        <w:rPr>
          <w:rFonts w:ascii="Times New Roman"/>
          <w:b w:val="false"/>
          <w:i w:val="false"/>
          <w:color w:val="000000"/>
          <w:sz w:val="28"/>
        </w:rPr>
        <w:t xml:space="preserve">
      </w:t>
      </w:r>
    </w:p>
    <w:bookmarkEnd w:id="609"/>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9" w:id="610"/>
    <w:p>
      <w:pPr>
        <w:spacing w:after="0"/>
        <w:ind w:left="0"/>
        <w:jc w:val="both"/>
      </w:pPr>
      <w:r>
        <w:rPr>
          <w:rFonts w:ascii="Times New Roman"/>
          <w:b w:val="false"/>
          <w:i w:val="false"/>
          <w:color w:val="000000"/>
          <w:sz w:val="28"/>
        </w:rPr>
        <w:t xml:space="preserve">
      </w:t>
      </w:r>
      <w:r>
        <w:rPr>
          <w:rFonts w:ascii="Times New Roman"/>
          <w:b/>
          <w:i w:val="false"/>
          <w:color w:val="000000"/>
          <w:sz w:val="28"/>
        </w:rPr>
        <w:t>Рис. 5. Схема выполнения транзакции общего процесса "Представление сведений о нарушении" (P.SS.11.TRN.004)</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661" w:id="611"/>
    <w:p>
      <w:pPr>
        <w:spacing w:after="0"/>
        <w:ind w:left="0"/>
        <w:jc w:val="left"/>
      </w:pPr>
      <w:r>
        <w:rPr>
          <w:rFonts w:ascii="Times New Roman"/>
          <w:b/>
          <w:i w:val="false"/>
          <w:color w:val="000000"/>
        </w:rPr>
        <w:t xml:space="preserve"> Описание транзакции общего процесса "Представление сведений </w:t>
      </w:r>
      <w:r>
        <w:br/>
      </w:r>
      <w:r>
        <w:rPr>
          <w:rFonts w:ascii="Times New Roman"/>
          <w:b/>
          <w:i w:val="false"/>
          <w:color w:val="000000"/>
        </w:rPr>
        <w:t>о нарушении" (P.SS.11.TRN.004)</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61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6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6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6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нарушении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6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61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61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нарушении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61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62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нарушении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62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нарушении (P.SS.11.BEN.002):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62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62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нарушении (P.SS.11.MSG.002)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(P.SS.11.MSG.003)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62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50" w:id="625"/>
    <w:p>
      <w:pPr>
        <w:spacing w:after="0"/>
        <w:ind w:left="0"/>
        <w:jc w:val="left"/>
      </w:pPr>
      <w:r>
        <w:rPr>
          <w:rFonts w:ascii="Times New Roman"/>
          <w:b/>
          <w:i w:val="false"/>
          <w:color w:val="000000"/>
        </w:rPr>
        <w:t xml:space="preserve"> 3. Транзакция общего процесса "Представление сведений об изъятом или погашенном фитосанитарном сертификате" (P.SS.11.TRN.005)</w:t>
      </w:r>
    </w:p>
    <w:bookmarkEnd w:id="625"/>
    <w:bookmarkStart w:name="z3751" w:id="626"/>
    <w:p>
      <w:pPr>
        <w:spacing w:after="0"/>
        <w:ind w:left="0"/>
        <w:jc w:val="both"/>
      </w:pPr>
      <w:r>
        <w:rPr>
          <w:rFonts w:ascii="Times New Roman"/>
          <w:b w:val="false"/>
          <w:i w:val="false"/>
          <w:color w:val="000000"/>
          <w:sz w:val="28"/>
        </w:rPr>
        <w:t>
      17. Транзакция общего процесса "Представление сведений об изъятом или погашенном фитосанитарном сертификате" (P.SS.11.TRN.005) выполняется для передачи инициатором респонденту сведений об изъятом или погашенном фитосанитарном сертификате.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626"/>
    <w:bookmarkStart w:name="z3752"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3" w:id="628"/>
    <w:p>
      <w:pPr>
        <w:spacing w:after="0"/>
        <w:ind w:left="0"/>
        <w:jc w:val="both"/>
      </w:pPr>
      <w:r>
        <w:rPr>
          <w:rFonts w:ascii="Times New Roman"/>
          <w:b w:val="false"/>
          <w:i w:val="false"/>
          <w:color w:val="000000"/>
          <w:sz w:val="28"/>
        </w:rPr>
        <w:t xml:space="preserve">
      </w:t>
      </w:r>
      <w:r>
        <w:rPr>
          <w:rFonts w:ascii="Times New Roman"/>
          <w:b/>
          <w:i w:val="false"/>
          <w:color w:val="000000"/>
          <w:sz w:val="28"/>
        </w:rPr>
        <w:t>Рис. 6. Схема выполнения транзакции общего процесса "Представление сведений об изъятом или погашенном фитосанитарном сертификате" (P.SS.11.TRN.005)</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755" w:id="629"/>
    <w:p>
      <w:pPr>
        <w:spacing w:after="0"/>
        <w:ind w:left="0"/>
        <w:jc w:val="left"/>
      </w:pPr>
      <w:r>
        <w:rPr>
          <w:rFonts w:ascii="Times New Roman"/>
          <w:b/>
          <w:i w:val="false"/>
          <w:color w:val="000000"/>
        </w:rPr>
        <w:t xml:space="preserve"> Описание транзакции общего процесса "Представление сведений </w:t>
      </w:r>
      <w:r>
        <w:br/>
      </w:r>
      <w:r>
        <w:rPr>
          <w:rFonts w:ascii="Times New Roman"/>
          <w:b/>
          <w:i w:val="false"/>
          <w:color w:val="000000"/>
        </w:rPr>
        <w:t>об изъятом или погашенном фитосанитарном сертификате" (P.SS.11.TRN.005)</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63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6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6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6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изъятом </w:t>
            </w:r>
          </w:p>
          <w:p>
            <w:pPr>
              <w:spacing w:after="20"/>
              <w:ind w:left="20"/>
              <w:jc w:val="both"/>
            </w:pPr>
            <w:r>
              <w:rPr>
                <w:rFonts w:ascii="Times New Roman"/>
                <w:b w:val="false"/>
                <w:i w:val="false"/>
                <w:color w:val="000000"/>
                <w:sz w:val="20"/>
              </w:rPr>
              <w:t>или погашенном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63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63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63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изъятом </w:t>
            </w:r>
          </w:p>
          <w:p>
            <w:pPr>
              <w:spacing w:after="20"/>
              <w:ind w:left="20"/>
              <w:jc w:val="both"/>
            </w:pPr>
            <w:r>
              <w:rPr>
                <w:rFonts w:ascii="Times New Roman"/>
                <w:b w:val="false"/>
                <w:i w:val="false"/>
                <w:color w:val="000000"/>
                <w:sz w:val="20"/>
              </w:rPr>
              <w:t>или погашенном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63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63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об изъятом </w:t>
            </w:r>
          </w:p>
          <w:p>
            <w:pPr>
              <w:spacing w:after="20"/>
              <w:ind w:left="20"/>
              <w:jc w:val="both"/>
            </w:pPr>
            <w:r>
              <w:rPr>
                <w:rFonts w:ascii="Times New Roman"/>
                <w:b w:val="false"/>
                <w:i w:val="false"/>
                <w:color w:val="000000"/>
                <w:sz w:val="20"/>
              </w:rPr>
              <w:t>или погашенном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63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(P.SS.11.BEN.001):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64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64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изъятом или погашенном фитосанитарном сертификате (P.SS.11.MSG.006)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(P.SS.11.MSG.003)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64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44" w:id="643"/>
    <w:p>
      <w:pPr>
        <w:spacing w:after="0"/>
        <w:ind w:left="0"/>
        <w:jc w:val="left"/>
      </w:pPr>
      <w:r>
        <w:rPr>
          <w:rFonts w:ascii="Times New Roman"/>
          <w:b/>
          <w:i w:val="false"/>
          <w:color w:val="000000"/>
        </w:rPr>
        <w:t xml:space="preserve"> 4. Транзакция общего процесса "Предоставление сведений о партии подкарантинной продукции по запросу" (P.SS.11.TRN.011)</w:t>
      </w:r>
    </w:p>
    <w:bookmarkEnd w:id="643"/>
    <w:bookmarkStart w:name="z3845" w:id="644"/>
    <w:p>
      <w:pPr>
        <w:spacing w:after="0"/>
        <w:ind w:left="0"/>
        <w:jc w:val="both"/>
      </w:pPr>
      <w:r>
        <w:rPr>
          <w:rFonts w:ascii="Times New Roman"/>
          <w:b w:val="false"/>
          <w:i w:val="false"/>
          <w:color w:val="000000"/>
          <w:sz w:val="28"/>
        </w:rPr>
        <w:t>
      18. Транзакция общего процесса "Предоставление сведений о партии подкарантинной продукции по запросу" (P.SS.11.TRN.011) выполняется для получения инициатором от респондента сведений о партии подкарантинной продукции по запросу.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644"/>
    <w:bookmarkStart w:name="z3846" w:id="645"/>
    <w:p>
      <w:pPr>
        <w:spacing w:after="0"/>
        <w:ind w:left="0"/>
        <w:jc w:val="both"/>
      </w:pPr>
      <w:r>
        <w:rPr>
          <w:rFonts w:ascii="Times New Roman"/>
          <w:b w:val="false"/>
          <w:i w:val="false"/>
          <w:color w:val="000000"/>
          <w:sz w:val="28"/>
        </w:rPr>
        <w:t xml:space="preserve">
      </w:t>
      </w:r>
    </w:p>
    <w:bookmarkEnd w:id="645"/>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7" w:id="646"/>
    <w:p>
      <w:pPr>
        <w:spacing w:after="0"/>
        <w:ind w:left="0"/>
        <w:jc w:val="both"/>
      </w:pPr>
      <w:r>
        <w:rPr>
          <w:rFonts w:ascii="Times New Roman"/>
          <w:b w:val="false"/>
          <w:i w:val="false"/>
          <w:color w:val="000000"/>
          <w:sz w:val="28"/>
        </w:rPr>
        <w:t xml:space="preserve">
      </w:t>
      </w:r>
      <w:r>
        <w:rPr>
          <w:rFonts w:ascii="Times New Roman"/>
          <w:b/>
          <w:i w:val="false"/>
          <w:color w:val="000000"/>
          <w:sz w:val="28"/>
        </w:rPr>
        <w:t>Рис. 7. Схема выполнения транзакции общего процесса "Предоставление сведений о партии подкарантинной продукции</w:t>
      </w:r>
      <w:r>
        <w:rPr>
          <w:rFonts w:ascii="Times New Roman"/>
          <w:b w:val="false"/>
          <w:i w:val="false"/>
          <w:color w:val="000000"/>
          <w:sz w:val="28"/>
        </w:rPr>
        <w:t xml:space="preserve"> </w:t>
      </w:r>
      <w:r>
        <w:rPr>
          <w:rFonts w:ascii="Times New Roman"/>
          <w:b/>
          <w:i w:val="false"/>
          <w:color w:val="000000"/>
          <w:sz w:val="28"/>
        </w:rPr>
        <w:t>по запросу" (P.SS.11.TRN.011)</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849" w:id="647"/>
    <w:p>
      <w:pPr>
        <w:spacing w:after="0"/>
        <w:ind w:left="0"/>
        <w:jc w:val="left"/>
      </w:pPr>
      <w:r>
        <w:rPr>
          <w:rFonts w:ascii="Times New Roman"/>
          <w:b/>
          <w:i w:val="false"/>
          <w:color w:val="000000"/>
        </w:rPr>
        <w:t xml:space="preserve"> Описание транзакции общего процесса "Предоставление сведений </w:t>
      </w:r>
      <w:r>
        <w:br/>
      </w:r>
      <w:r>
        <w:rPr>
          <w:rFonts w:ascii="Times New Roman"/>
          <w:b/>
          <w:i w:val="false"/>
          <w:color w:val="000000"/>
        </w:rPr>
        <w:t>о партии подкарантинной продукции по запросу" (P.SS.11.TRN.011)</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64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 w:id="6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6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65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партии подкарантинной продукции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65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65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65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65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65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и предоставление сведений </w:t>
            </w:r>
          </w:p>
          <w:p>
            <w:pPr>
              <w:spacing w:after="20"/>
              <w:ind w:left="20"/>
              <w:jc w:val="both"/>
            </w:pPr>
            <w:r>
              <w:rPr>
                <w:rFonts w:ascii="Times New Roman"/>
                <w:b w:val="false"/>
                <w:i w:val="false"/>
                <w:color w:val="000000"/>
                <w:sz w:val="20"/>
              </w:rPr>
              <w:t>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65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658"/>
          <w:p>
            <w:pPr>
              <w:spacing w:after="20"/>
              <w:ind w:left="20"/>
              <w:jc w:val="both"/>
            </w:pPr>
            <w:r>
              <w:rPr>
                <w:rFonts w:ascii="Times New Roman"/>
                <w:b w:val="false"/>
                <w:i w:val="false"/>
                <w:color w:val="000000"/>
                <w:sz w:val="20"/>
              </w:rPr>
              <w:t>
сведения о партии подкарантинной продукции (P.SS.11.BEN.001): сведения направлены</w:t>
            </w:r>
          </w:p>
          <w:bookmarkEnd w:id="658"/>
          <w:p>
            <w:pPr>
              <w:spacing w:after="20"/>
              <w:ind w:left="20"/>
              <w:jc w:val="both"/>
            </w:pPr>
            <w:r>
              <w:rPr>
                <w:rFonts w:ascii="Times New Roman"/>
                <w:b w:val="false"/>
                <w:i w:val="false"/>
                <w:color w:val="000000"/>
                <w:sz w:val="20"/>
              </w:rPr>
              <w:t>
сведения о партии подкарантинной продукции (P.SS.11.BEN.001):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65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66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партии подкарантинной продукции (P.SS.11.MSG.017)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661"/>
          <w:p>
            <w:pPr>
              <w:spacing w:after="20"/>
              <w:ind w:left="20"/>
              <w:jc w:val="both"/>
            </w:pPr>
            <w:r>
              <w:rPr>
                <w:rFonts w:ascii="Times New Roman"/>
                <w:b w:val="false"/>
                <w:i w:val="false"/>
                <w:color w:val="000000"/>
                <w:sz w:val="20"/>
              </w:rPr>
              <w:t>
уведомление об отсутствии сведений (P.SS.11.MSG.005)</w:t>
            </w:r>
          </w:p>
          <w:bookmarkEnd w:id="661"/>
          <w:p>
            <w:pPr>
              <w:spacing w:after="20"/>
              <w:ind w:left="20"/>
              <w:jc w:val="both"/>
            </w:pPr>
            <w:r>
              <w:rPr>
                <w:rFonts w:ascii="Times New Roman"/>
                <w:b w:val="false"/>
                <w:i w:val="false"/>
                <w:color w:val="000000"/>
                <w:sz w:val="20"/>
              </w:rPr>
              <w:t>
сведения о партии подкарантинной продукции (P.SS.11.MSG.018)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66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940" w:id="663"/>
    <w:p>
      <w:pPr>
        <w:spacing w:after="0"/>
        <w:ind w:left="0"/>
        <w:jc w:val="left"/>
      </w:pPr>
      <w:r>
        <w:rPr>
          <w:rFonts w:ascii="Times New Roman"/>
          <w:b/>
          <w:i w:val="false"/>
          <w:color w:val="000000"/>
        </w:rPr>
        <w:t xml:space="preserve"> 5. Транзакция общего процесса "Представление сведений о партии подкарантинной продукции в ограниченном объеме" (P.SS.11.TRN.012)</w:t>
      </w:r>
    </w:p>
    <w:bookmarkEnd w:id="663"/>
    <w:bookmarkStart w:name="z3941" w:id="664"/>
    <w:p>
      <w:pPr>
        <w:spacing w:after="0"/>
        <w:ind w:left="0"/>
        <w:jc w:val="both"/>
      </w:pPr>
      <w:r>
        <w:rPr>
          <w:rFonts w:ascii="Times New Roman"/>
          <w:b w:val="false"/>
          <w:i w:val="false"/>
          <w:color w:val="000000"/>
          <w:sz w:val="28"/>
        </w:rPr>
        <w:t>
      19. Транзакция общего процесса "Представление сведений о партии подкарантинной продукции в ограниченном объеме" (P.SS.11.TRN.012) выполняется для передачи инициатором респонденту сведений о партии подкарантинной продукции.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664"/>
    <w:bookmarkStart w:name="z3942"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3" w:id="666"/>
    <w:p>
      <w:pPr>
        <w:spacing w:after="0"/>
        <w:ind w:left="0"/>
        <w:jc w:val="both"/>
      </w:pPr>
      <w:r>
        <w:rPr>
          <w:rFonts w:ascii="Times New Roman"/>
          <w:b w:val="false"/>
          <w:i w:val="false"/>
          <w:color w:val="000000"/>
          <w:sz w:val="28"/>
        </w:rPr>
        <w:t xml:space="preserve">
      </w:t>
      </w:r>
      <w:r>
        <w:rPr>
          <w:rFonts w:ascii="Times New Roman"/>
          <w:b/>
          <w:i w:val="false"/>
          <w:color w:val="000000"/>
          <w:sz w:val="28"/>
        </w:rPr>
        <w:t>Рис. 8. Схема выполнения транзакции общего процесса "Представление сведений о партии подкарантинной продукции</w:t>
      </w:r>
      <w:r>
        <w:rPr>
          <w:rFonts w:ascii="Times New Roman"/>
          <w:b w:val="false"/>
          <w:i w:val="false"/>
          <w:color w:val="000000"/>
          <w:sz w:val="28"/>
        </w:rPr>
        <w:t xml:space="preserve"> </w:t>
      </w:r>
      <w:r>
        <w:rPr>
          <w:rFonts w:ascii="Times New Roman"/>
          <w:b/>
          <w:i w:val="false"/>
          <w:color w:val="000000"/>
          <w:sz w:val="28"/>
        </w:rPr>
        <w:t>в ограниченном объеме" (P.SS.11.TRN.012)</w:t>
      </w:r>
    </w:p>
    <w:bookmarkEnd w:id="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945" w:id="667"/>
    <w:p>
      <w:pPr>
        <w:spacing w:after="0"/>
        <w:ind w:left="0"/>
        <w:jc w:val="left"/>
      </w:pPr>
      <w:r>
        <w:rPr>
          <w:rFonts w:ascii="Times New Roman"/>
          <w:b/>
          <w:i w:val="false"/>
          <w:color w:val="000000"/>
        </w:rPr>
        <w:t xml:space="preserve"> Описание транзакции общего процесса "Представление сведений </w:t>
      </w:r>
      <w:r>
        <w:br/>
      </w:r>
      <w:r>
        <w:rPr>
          <w:rFonts w:ascii="Times New Roman"/>
          <w:b/>
          <w:i w:val="false"/>
          <w:color w:val="000000"/>
        </w:rPr>
        <w:t>о партии подкарантинной продукции в ограниченном объеме" (P.SS.11.TRN.012)</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66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6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6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67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ограниченном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67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67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67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ограниченном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67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67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67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(P.SS.11.BEN.001):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67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67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партии подкарантинной продукции </w:t>
            </w:r>
          </w:p>
          <w:p>
            <w:pPr>
              <w:spacing w:after="20"/>
              <w:ind w:left="20"/>
              <w:jc w:val="both"/>
            </w:pPr>
            <w:r>
              <w:rPr>
                <w:rFonts w:ascii="Times New Roman"/>
                <w:b w:val="false"/>
                <w:i w:val="false"/>
                <w:color w:val="000000"/>
                <w:sz w:val="20"/>
              </w:rPr>
              <w:t>в ограниченном объеме (P.SS.11.MSG.019)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(P.SS.11.MSG.003)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68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34" w:id="681"/>
    <w:p>
      <w:pPr>
        <w:spacing w:after="0"/>
        <w:ind w:left="0"/>
        <w:jc w:val="left"/>
      </w:pPr>
      <w:r>
        <w:rPr>
          <w:rFonts w:ascii="Times New Roman"/>
          <w:b/>
          <w:i w:val="false"/>
          <w:color w:val="000000"/>
        </w:rPr>
        <w:t xml:space="preserve"> VIII. Порядок действий в нештатных ситуациях</w:t>
      </w:r>
    </w:p>
    <w:bookmarkEnd w:id="681"/>
    <w:bookmarkStart w:name="z4035" w:id="682"/>
    <w:p>
      <w:pPr>
        <w:spacing w:after="0"/>
        <w:ind w:left="0"/>
        <w:jc w:val="both"/>
      </w:pPr>
      <w:r>
        <w:rPr>
          <w:rFonts w:ascii="Times New Roman"/>
          <w:b w:val="false"/>
          <w:i w:val="false"/>
          <w:color w:val="000000"/>
          <w:sz w:val="28"/>
        </w:rPr>
        <w:t>
      20.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10.</w:t>
      </w:r>
    </w:p>
    <w:bookmarkEnd w:id="682"/>
    <w:bookmarkStart w:name="z4036" w:id="683"/>
    <w:p>
      <w:pPr>
        <w:spacing w:after="0"/>
        <w:ind w:left="0"/>
        <w:jc w:val="both"/>
      </w:pPr>
      <w:r>
        <w:rPr>
          <w:rFonts w:ascii="Times New Roman"/>
          <w:b w:val="false"/>
          <w:i w:val="false"/>
          <w:color w:val="000000"/>
          <w:sz w:val="28"/>
        </w:rPr>
        <w:t>
      21.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Союза.</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4038" w:id="684"/>
    <w:p>
      <w:pPr>
        <w:spacing w:after="0"/>
        <w:ind w:left="0"/>
        <w:jc w:val="left"/>
      </w:pPr>
      <w:r>
        <w:rPr>
          <w:rFonts w:ascii="Times New Roman"/>
          <w:b/>
          <w:i w:val="false"/>
          <w:color w:val="000000"/>
        </w:rPr>
        <w:t xml:space="preserve"> Действия в нештатных ситуациях</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685"/>
          <w:p>
            <w:pPr>
              <w:spacing w:after="20"/>
              <w:ind w:left="20"/>
              <w:jc w:val="both"/>
            </w:pPr>
            <w:r>
              <w:rPr>
                <w:rFonts w:ascii="Times New Roman"/>
                <w:b w:val="false"/>
                <w:i w:val="false"/>
                <w:color w:val="000000"/>
                <w:sz w:val="20"/>
              </w:rPr>
              <w:t>
</w:t>
            </w:r>
            <w:r>
              <w:rPr>
                <w:rFonts w:ascii="Times New Roman"/>
                <w:b w:val="false"/>
                <w:i w:val="false"/>
                <w:color w:val="000000"/>
                <w:sz w:val="20"/>
              </w:rPr>
              <w:t>Код нештатной ситуации</w:t>
            </w:r>
          </w:p>
          <w:bookmarkEnd w:id="6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6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687"/>
          <w:p>
            <w:pPr>
              <w:spacing w:after="20"/>
              <w:ind w:left="20"/>
              <w:jc w:val="both"/>
            </w:pPr>
            <w:r>
              <w:rPr>
                <w:rFonts w:ascii="Times New Roman"/>
                <w:b w:val="false"/>
                <w:i w:val="false"/>
                <w:color w:val="000000"/>
                <w:sz w:val="20"/>
              </w:rPr>
              <w:t>
</w:t>
            </w:r>
            <w:r>
              <w:rPr>
                <w:rFonts w:ascii="Times New Roman"/>
                <w:b w:val="false"/>
                <w:i w:val="false"/>
                <w:color w:val="000000"/>
                <w:sz w:val="20"/>
              </w:rPr>
              <w:t>P.EXC.002</w:t>
            </w:r>
          </w:p>
          <w:bookmarkEnd w:id="6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688"/>
          <w:p>
            <w:pPr>
              <w:spacing w:after="20"/>
              <w:ind w:left="20"/>
              <w:jc w:val="both"/>
            </w:pPr>
            <w:r>
              <w:rPr>
                <w:rFonts w:ascii="Times New Roman"/>
                <w:b w:val="false"/>
                <w:i w:val="false"/>
                <w:color w:val="000000"/>
                <w:sz w:val="20"/>
              </w:rPr>
              <w:t>
</w:t>
            </w:r>
            <w:r>
              <w:rPr>
                <w:rFonts w:ascii="Times New Roman"/>
                <w:b w:val="false"/>
                <w:i w:val="false"/>
                <w:color w:val="000000"/>
                <w:sz w:val="20"/>
              </w:rPr>
              <w:t>P.EXC.004</w:t>
            </w:r>
          </w:p>
          <w:bookmarkEnd w:id="6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транзакции общего процесса получил уведомление </w:t>
            </w:r>
          </w:p>
          <w:p>
            <w:pPr>
              <w:spacing w:after="20"/>
              <w:ind w:left="20"/>
              <w:jc w:val="both"/>
            </w:pPr>
            <w:r>
              <w:rPr>
                <w:rFonts w:ascii="Times New Roman"/>
                <w:b w:val="false"/>
                <w:i w:val="false"/>
                <w:color w:val="000000"/>
                <w:sz w:val="20"/>
              </w:rPr>
              <w:t>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w:t>
            </w:r>
          </w:p>
          <w:p>
            <w:pPr>
              <w:spacing w:after="20"/>
              <w:ind w:left="20"/>
              <w:jc w:val="both"/>
            </w:pPr>
            <w:r>
              <w:rPr>
                <w:rFonts w:ascii="Times New Roman"/>
                <w:b w:val="false"/>
                <w:i w:val="false"/>
                <w:color w:val="000000"/>
                <w:sz w:val="20"/>
              </w:rPr>
              <w:t xml:space="preserve">и классификаторы </w:t>
            </w:r>
          </w:p>
          <w:p>
            <w:pPr>
              <w:spacing w:after="20"/>
              <w:ind w:left="20"/>
              <w:jc w:val="both"/>
            </w:pPr>
            <w:r>
              <w:rPr>
                <w:rFonts w:ascii="Times New Roman"/>
                <w:b w:val="false"/>
                <w:i w:val="false"/>
                <w:color w:val="000000"/>
                <w:sz w:val="20"/>
              </w:rPr>
              <w:t>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689"/>
          <w:p>
            <w:pPr>
              <w:spacing w:after="20"/>
              <w:ind w:left="20"/>
              <w:jc w:val="both"/>
            </w:pPr>
            <w:r>
              <w:rPr>
                <w:rFonts w:ascii="Times New Roman"/>
                <w:b w:val="false"/>
                <w:i w:val="false"/>
                <w:color w:val="000000"/>
                <w:sz w:val="20"/>
              </w:rPr>
              <w:t xml:space="preserve">
инициатору транзакции общего процесса необходимо синхронизировать используемые справочники </w:t>
            </w:r>
          </w:p>
          <w:bookmarkEnd w:id="689"/>
          <w:p>
            <w:pPr>
              <w:spacing w:after="20"/>
              <w:ind w:left="20"/>
              <w:jc w:val="both"/>
            </w:pPr>
            <w:r>
              <w:rPr>
                <w:rFonts w:ascii="Times New Roman"/>
                <w:b w:val="false"/>
                <w:i w:val="false"/>
                <w:color w:val="000000"/>
                <w:sz w:val="20"/>
              </w:rPr>
              <w:t>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4060" w:id="690"/>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690"/>
    <w:bookmarkStart w:name="z4061" w:id="691"/>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"Сведения о нарушениях, выявленных при проведении карантинного фитосанитарного контроля (надзора)" (R.SM.SS.11.002), передаваемых в сообщении "Сведения о нарушении" (P.SS.11.MSG.002), приведены в таблице 11.</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4063" w:id="69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нарушениях, выявленных при проведении карантинного фитосанитарного контроля (надзора)" (R.SM.SS.11.002), передаваемых в сообщении "Сведения о нарушении" (P.SS.11.MSG.002)</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693"/>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6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6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нарушения, выявленного при проведении фитосанитарного контроля (надзора)" (smsdo:PhytosanitaryControlViolationCode) должно соответствовать одному из следующих значений:</w:t>
            </w:r>
          </w:p>
          <w:p>
            <w:pPr>
              <w:spacing w:after="20"/>
              <w:ind w:left="20"/>
              <w:jc w:val="both"/>
            </w:pPr>
            <w:r>
              <w:rPr>
                <w:rFonts w:ascii="Times New Roman"/>
                <w:b w:val="false"/>
                <w:i w:val="false"/>
                <w:color w:val="000000"/>
                <w:sz w:val="20"/>
              </w:rPr>
              <w:t>"01" – поддельный фитосанитарный сертификат;</w:t>
            </w:r>
          </w:p>
          <w:p>
            <w:pPr>
              <w:spacing w:after="20"/>
              <w:ind w:left="20"/>
              <w:jc w:val="both"/>
            </w:pPr>
            <w:r>
              <w:rPr>
                <w:rFonts w:ascii="Times New Roman"/>
                <w:b w:val="false"/>
                <w:i w:val="false"/>
                <w:color w:val="000000"/>
                <w:sz w:val="20"/>
              </w:rPr>
              <w:t>"02" – недействительный фитосанитарный сертификат;</w:t>
            </w:r>
          </w:p>
          <w:p>
            <w:pPr>
              <w:spacing w:after="20"/>
              <w:ind w:left="20"/>
              <w:jc w:val="both"/>
            </w:pPr>
            <w:r>
              <w:rPr>
                <w:rFonts w:ascii="Times New Roman"/>
                <w:b w:val="false"/>
                <w:i w:val="false"/>
                <w:color w:val="000000"/>
                <w:sz w:val="20"/>
              </w:rPr>
              <w:t>"03" – фитосанитарный сертификат не подтверждает соответствие подкарантинной продукции карантинным фитосанитарным требованиям;</w:t>
            </w:r>
          </w:p>
          <w:p>
            <w:pPr>
              <w:spacing w:after="20"/>
              <w:ind w:left="20"/>
              <w:jc w:val="both"/>
            </w:pPr>
            <w:r>
              <w:rPr>
                <w:rFonts w:ascii="Times New Roman"/>
                <w:b w:val="false"/>
                <w:i w:val="false"/>
                <w:color w:val="000000"/>
                <w:sz w:val="20"/>
              </w:rPr>
              <w:t>"04" – подкарантинная продукция не предъявлена для карантинного фитосанитарного контроля (надзора);</w:t>
            </w:r>
          </w:p>
          <w:p>
            <w:pPr>
              <w:spacing w:after="20"/>
              <w:ind w:left="20"/>
              <w:jc w:val="both"/>
            </w:pPr>
            <w:r>
              <w:rPr>
                <w:rFonts w:ascii="Times New Roman"/>
                <w:b w:val="false"/>
                <w:i w:val="false"/>
                <w:color w:val="000000"/>
                <w:sz w:val="20"/>
              </w:rPr>
              <w:t>"05" – уполномоченный орган места назначения не уведомлен о прибытии подкарантинной продукции;</w:t>
            </w:r>
          </w:p>
          <w:p>
            <w:pPr>
              <w:spacing w:after="20"/>
              <w:ind w:left="20"/>
              <w:jc w:val="both"/>
            </w:pPr>
            <w:r>
              <w:rPr>
                <w:rFonts w:ascii="Times New Roman"/>
                <w:b w:val="false"/>
                <w:i w:val="false"/>
                <w:color w:val="000000"/>
                <w:sz w:val="20"/>
              </w:rPr>
              <w:t>"06" – идентификационный номер партии подкарантинной продукции не соответствует информации, сформированной в отношении этой партии подкарантинной продукции;</w:t>
            </w:r>
          </w:p>
          <w:p>
            <w:pPr>
              <w:spacing w:after="20"/>
              <w:ind w:left="20"/>
              <w:jc w:val="both"/>
            </w:pPr>
            <w:r>
              <w:rPr>
                <w:rFonts w:ascii="Times New Roman"/>
                <w:b w:val="false"/>
                <w:i w:val="false"/>
                <w:color w:val="000000"/>
                <w:sz w:val="20"/>
              </w:rPr>
              <w:t>"07" – средство идентификации партии подкарантинной продукции не соответствует информации, сформированной в отношении этой партии подкарантинной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6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"Документ" (ccdo:DocV4Details) должен быть заполнен </w:t>
            </w:r>
          </w:p>
          <w:p>
            <w:pPr>
              <w:spacing w:after="20"/>
              <w:ind w:left="20"/>
              <w:jc w:val="both"/>
            </w:pPr>
            <w:r>
              <w:rPr>
                <w:rFonts w:ascii="Times New Roman"/>
                <w:b w:val="false"/>
                <w:i w:val="false"/>
                <w:color w:val="000000"/>
                <w:sz w:val="20"/>
              </w:rPr>
              <w:t>и в его составе должны быть заполнены следующие реквизиты: "Номер документа" (csdo:DocId) и "Дата документа" (csdo:DocCreationDate)</w:t>
            </w:r>
          </w:p>
        </w:tc>
      </w:tr>
    </w:tbl>
    <w:bookmarkStart w:name="z4073" w:id="696"/>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"Документ" (R.004), передаваемых в сообщении "Сведения об изъятом или погашенном фитосанитарном сертификате" (P.SS.11.MSG.006), приведены в таблице 12.</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4075" w:id="69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"Документ" (R.004), передаваемых в сообщении "Сведения об изъятом или погашенном фитосанитарном сертификате" (P.SS.11.MSG.006)</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6" w:id="698"/>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6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6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"Ссылка на документ" (ccdo:DocReferenceDetails) должен быть заполнен и в его составе должны быть заполнены следующие реквизиты: "Номер документа" (csdo:DocId) и "Дата документа" (csdo:DocCreationDate)</w:t>
            </w:r>
          </w:p>
        </w:tc>
      </w:tr>
    </w:tbl>
    <w:bookmarkStart w:name="z4082" w:id="700"/>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партии подкарантинной продукции" (R.SM.SS.11.012), передаваемых в сообщении "Запрос сведений о партии подкарантинной продукции" (P.SS.11.MSG.017), приведены в таблице 13.</w:t>
      </w:r>
    </w:p>
    <w:bookmarkEnd w:id="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4084" w:id="70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партии подкарантинной продукции" (R.SM.SS.11.012), передаваемых в сообщении "Запрос сведений о партии подкарантинной продукции" (P.SS.11.MSG.017)</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702"/>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7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7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хотя бы один из следующих реквизитов: "Номер документа" (csdo:DocId) в составе реквизита "Фитосанитарный сертификат" (smcdo:PhytosanitaryCertificateDetails) или "Идентификационный номер товарной партии" (smsdo:ConsignmentId) в составе реквизита "Сведения о прослеживаемости подкарантинной продукции" (smcdo:PhytosanitaryTraceabilityDetails)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7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705"/>
          <w:p>
            <w:pPr>
              <w:spacing w:after="20"/>
              <w:ind w:left="20"/>
              <w:jc w:val="both"/>
            </w:pPr>
            <w:r>
              <w:rPr>
                <w:rFonts w:ascii="Times New Roman"/>
                <w:b w:val="false"/>
                <w:i w:val="false"/>
                <w:color w:val="000000"/>
                <w:sz w:val="20"/>
              </w:rPr>
              <w:t xml:space="preserve">
могут быть заполнены только следующие реквизиты: </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1) в составе в составе реквизита "Фитосанитарный сертификат" (smcdo:PhytosanitaryCertificateDetails): реквизит "Номер документа" (csdo:DocId), реквизит "Дата документа" (csdo:DocCreationDate) и реквизит "Код страны" (csdo:UnifiedCountryCode) в составе реквизита "Организация по карантину и защите растений, выдавшая фитосанитарный сертификат" (smcdo:IssuingAuthorityDetails);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номер товарной партии" (smsdo:ConsignmentId) в составе реквизита "Сведения о прослеживаемости подкарантинной продукции" (smcdo:PhytosanitaryTraceabilityDetails).</w:t>
            </w:r>
          </w:p>
          <w:p>
            <w:pPr>
              <w:spacing w:after="20"/>
              <w:ind w:left="20"/>
              <w:jc w:val="both"/>
            </w:pPr>
            <w:r>
              <w:rPr>
                <w:rFonts w:ascii="Times New Roman"/>
                <w:b w:val="false"/>
                <w:i w:val="false"/>
                <w:color w:val="000000"/>
                <w:sz w:val="20"/>
              </w:rPr>
              <w:t>
Остальные реквизиты не заполняются</w:t>
            </w:r>
          </w:p>
        </w:tc>
      </w:tr>
    </w:tbl>
    <w:bookmarkStart w:name="z4097" w:id="706"/>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"Сведения о партии подкарантинной продукции" (R.SM.SS.11.012), передаваемых в сообщении "Сведения о партии подкарантинной продукции в полном объеме" (P.SS.11.MSG.018), приведены в таблице 14.</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4099" w:id="70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партии подкарантинной продукции" (R.SM.SS.11.012), передаваемых в сообщении "Сведения о партии подкарантинной продукции в полном объеме" (P.SS.11.MSG.018)</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708"/>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7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7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сертификата, выданного на замену" (smsdo:ReplacementCertificateIndicator) в составе сложного реквизита "Фитосанитарный сертификат" (smcdo:PhytosanitaryCertificateDetails) должен быть заполнен, и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"true" – сертификат, выданный на замену;</w:t>
            </w:r>
          </w:p>
          <w:p>
            <w:pPr>
              <w:spacing w:after="20"/>
              <w:ind w:left="20"/>
              <w:jc w:val="both"/>
            </w:pPr>
            <w:r>
              <w:rPr>
                <w:rFonts w:ascii="Times New Roman"/>
                <w:b w:val="false"/>
                <w:i w:val="false"/>
                <w:color w:val="000000"/>
                <w:sz w:val="20"/>
              </w:rPr>
              <w:t>"false" – сертификат, не являющийся выданным на замену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7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"Признак сертификата, выданного на замену" (smsdo:ReplacementCertificateIndicator) в составе сложного реквизита "Фитосанитарный сертификат" (smcdo:PhytosanitaryCertificateDetails) соответствует значению "true" – сертификат, выданный на замену, </w:t>
            </w:r>
          </w:p>
          <w:p>
            <w:pPr>
              <w:spacing w:after="20"/>
              <w:ind w:left="20"/>
              <w:jc w:val="both"/>
            </w:pPr>
            <w:r>
              <w:rPr>
                <w:rFonts w:ascii="Times New Roman"/>
                <w:b w:val="false"/>
                <w:i w:val="false"/>
                <w:color w:val="000000"/>
                <w:sz w:val="20"/>
              </w:rPr>
              <w:t>то реквизит "Ссылка на документ" (ccdo:DocReferenceDetails) в составе сложного реквизита "Фитосанитарный сертификат" (smcdo:PhytosanitaryCertificateDetails) является обязательным для заполнения, и в его составе обязательно должны быть заполнены реквизиты "Номер документа" (csdo:DocId) и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 w:id="7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заполнен, </w:t>
            </w:r>
          </w:p>
          <w:p>
            <w:pPr>
              <w:spacing w:after="20"/>
              <w:ind w:left="20"/>
              <w:jc w:val="both"/>
            </w:pPr>
            <w:r>
              <w:rPr>
                <w:rFonts w:ascii="Times New Roman"/>
                <w:b w:val="false"/>
                <w:i w:val="false"/>
                <w:color w:val="000000"/>
                <w:sz w:val="20"/>
              </w:rPr>
              <w:t>то его значение должно соответствовать коду страны из классификатора стран мира, указанного в разделе VII Правил информационного взаимодействия, а значение атрибута "Идентификатор справочника (классификатора)" (атрибут codeListId) в его составе должно содержать кодовое обозначение этого классификатора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2" w:id="7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органов Евразийского экономического союза в реестр нормативно-справочной информации Союза реквизит "Идентификатор уполномоченного органа" (csdo:AuthorityId) в составе реквизитов "Организация по карантину и защите растений страны-импортера" (smcdo:ImportingCountryAuthorityDetails) или "Организация по карантину и защите растений, выдавшая фитосанитарный сертификат" (smcdo:IssuingAuthorityDetails)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должны быть заполнены реквизиты "Наименование уполномоченного органа" (csdo:AuthorityName) и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71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территориального структурного подразделения уполномоченного органа государства-члена" (smsdo:AuthorityUnitId) заполнен, то его значение должно соответствовать коду территориального подразделения уполномоченного органа из справочника территориальных подразделений уполномоченных органов по карантину растений государств – членов Евразийского экономического союза, а значение атрибута "Метод идентификации" (атрибут schemeId) в его составе должно соответствовать значению кода указанного справочника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указанного справочника в реестре нормативно-справочной информации Союза и в случае, если реквизит "Идентификатор территориального структурного подразделения уполномоченного органа государства-члена" (smsdo:AuthorityUnitId) заполнен, его значение должно соответствовать коду территориального структурного подразделения уполномоченного органа, а значение атрибута "Метод идентификации" (атрибут schemeId) в его составе должно соответствовать должно соответствовать одному из следующих значений:</w:t>
            </w:r>
          </w:p>
          <w:p>
            <w:pPr>
              <w:spacing w:after="20"/>
              <w:ind w:left="20"/>
              <w:jc w:val="both"/>
            </w:pPr>
            <w:r>
              <w:rPr>
                <w:rFonts w:ascii="Times New Roman"/>
                <w:b w:val="false"/>
                <w:i w:val="false"/>
                <w:color w:val="000000"/>
                <w:sz w:val="20"/>
              </w:rPr>
              <w:t>РФТО – перечень территориальных органов уполномоченного органа по карантину растений Российской Федерации;</w:t>
            </w:r>
          </w:p>
          <w:p>
            <w:pPr>
              <w:spacing w:after="20"/>
              <w:ind w:left="20"/>
              <w:jc w:val="both"/>
            </w:pPr>
            <w:r>
              <w:rPr>
                <w:rFonts w:ascii="Times New Roman"/>
                <w:b w:val="false"/>
                <w:i w:val="false"/>
                <w:color w:val="000000"/>
                <w:sz w:val="20"/>
              </w:rPr>
              <w:t>РФПО – перечень подведомственных организаций уполномоченного органа по карантину растений Российской Федерации;</w:t>
            </w:r>
          </w:p>
          <w:p>
            <w:pPr>
              <w:spacing w:after="20"/>
              <w:ind w:left="20"/>
              <w:jc w:val="both"/>
            </w:pPr>
            <w:r>
              <w:rPr>
                <w:rFonts w:ascii="Times New Roman"/>
                <w:b w:val="false"/>
                <w:i w:val="false"/>
                <w:color w:val="000000"/>
                <w:sz w:val="20"/>
              </w:rPr>
              <w:t>РБОИ – перечень областных инспекций уполномоченного органа по карантину растений Республики Беларусь;</w:t>
            </w:r>
          </w:p>
          <w:p>
            <w:pPr>
              <w:spacing w:after="20"/>
              <w:ind w:left="20"/>
              <w:jc w:val="both"/>
            </w:pPr>
            <w:r>
              <w:rPr>
                <w:rFonts w:ascii="Times New Roman"/>
                <w:b w:val="false"/>
                <w:i w:val="false"/>
                <w:color w:val="000000"/>
                <w:sz w:val="20"/>
              </w:rPr>
              <w:t>РКОИ – перечень областных территориальных инспекций уполномоченного органа по карантину растений Республики Казахстан;</w:t>
            </w:r>
          </w:p>
          <w:p>
            <w:pPr>
              <w:spacing w:after="20"/>
              <w:ind w:left="20"/>
              <w:jc w:val="both"/>
            </w:pPr>
            <w:r>
              <w:rPr>
                <w:rFonts w:ascii="Times New Roman"/>
                <w:b w:val="false"/>
                <w:i w:val="false"/>
                <w:color w:val="000000"/>
                <w:sz w:val="20"/>
              </w:rPr>
              <w:t>РКТП – перечень территориальных подразделений уполномоченного органа по карантину растений Кыргызской Республики;</w:t>
            </w:r>
          </w:p>
          <w:p>
            <w:pPr>
              <w:spacing w:after="20"/>
              <w:ind w:left="20"/>
              <w:jc w:val="both"/>
            </w:pPr>
            <w:r>
              <w:rPr>
                <w:rFonts w:ascii="Times New Roman"/>
                <w:b w:val="false"/>
                <w:i w:val="false"/>
                <w:color w:val="000000"/>
                <w:sz w:val="20"/>
              </w:rPr>
              <w:t>РАТП – перечень территориальных подразделений уполномоченного органа по карантину растений Республики Армения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71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"Организация по карантину и защите растений, выдавшая фитосанитарный сертификат" (smcdo:IssuingAuthorityDetails) должны быть заполнены реквизиты "Адрес" (ccdo:SubjectAddressDetails), "Должностное лицо" (ccdo:OfficerDetails)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71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адреса" (csdo:AddressKindCode) в составе сложного реквизита "Адрес" (ccdo:SubjectAddressDetails) заполнен, </w:t>
            </w:r>
          </w:p>
          <w:p>
            <w:pPr>
              <w:spacing w:after="20"/>
              <w:ind w:left="20"/>
              <w:jc w:val="both"/>
            </w:pPr>
            <w:r>
              <w:rPr>
                <w:rFonts w:ascii="Times New Roman"/>
                <w:b w:val="false"/>
                <w:i w:val="false"/>
                <w:color w:val="000000"/>
                <w:sz w:val="20"/>
              </w:rPr>
              <w:t>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71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реквизиты: "Код страны" (csdo:UnifiedCountryCode) и "Регион" (csdo:RegionName),</w:t>
            </w:r>
          </w:p>
          <w:p>
            <w:pPr>
              <w:spacing w:after="20"/>
              <w:ind w:left="20"/>
              <w:jc w:val="both"/>
            </w:pPr>
            <w:r>
              <w:rPr>
                <w:rFonts w:ascii="Times New Roman"/>
                <w:b w:val="false"/>
                <w:i w:val="false"/>
                <w:color w:val="000000"/>
                <w:sz w:val="20"/>
              </w:rPr>
              <w:t>а также хотя бы один из реквизитов:</w:t>
            </w:r>
          </w:p>
          <w:p>
            <w:pPr>
              <w:spacing w:after="20"/>
              <w:ind w:left="20"/>
              <w:jc w:val="both"/>
            </w:pPr>
            <w:r>
              <w:rPr>
                <w:rFonts w:ascii="Times New Roman"/>
                <w:b w:val="false"/>
                <w:i w:val="false"/>
                <w:color w:val="000000"/>
                <w:sz w:val="20"/>
              </w:rPr>
              <w:t>"Район" (csdo:DistrictName);</w:t>
            </w:r>
          </w:p>
          <w:p>
            <w:pPr>
              <w:spacing w:after="20"/>
              <w:ind w:left="20"/>
              <w:jc w:val="both"/>
            </w:pP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71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должности" (csdo:PositionName) в составе сложного реквизита "Должностное лицо" (ccdo:OfficerDetails)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71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связи" (csdo:CommunicationChannelCode) </w:t>
            </w:r>
          </w:p>
          <w:p>
            <w:pPr>
              <w:spacing w:after="20"/>
              <w:ind w:left="20"/>
              <w:jc w:val="both"/>
            </w:pPr>
            <w:r>
              <w:rPr>
                <w:rFonts w:ascii="Times New Roman"/>
                <w:b w:val="false"/>
                <w:i w:val="false"/>
                <w:color w:val="000000"/>
                <w:sz w:val="20"/>
              </w:rPr>
              <w:t>в составе сложного реквизита "Контактный реквизит" (ccdo:CommunicationDetails)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71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"Приложенный документ" (smcdo:AttachedDocDetails) </w:t>
            </w:r>
          </w:p>
          <w:p>
            <w:pPr>
              <w:spacing w:after="20"/>
              <w:ind w:left="20"/>
              <w:jc w:val="both"/>
            </w:pPr>
            <w:r>
              <w:rPr>
                <w:rFonts w:ascii="Times New Roman"/>
                <w:b w:val="false"/>
                <w:i w:val="false"/>
                <w:color w:val="000000"/>
                <w:sz w:val="20"/>
              </w:rPr>
              <w:t>в составе сложного реквизита "Фитосанитарный сертификат" (smcdo:PhytosanitaryCertificateDetails) заполнен, то в его составе должны быть заполнены следующие реквизиты: "Наименование документа" (csdo:DocName), "Код языка" (csdo:LanguageCode), "Наименование вида документа" (csdo:DocKindName), "Номер документа" (csdo:DocId), "Дата документа" (csdo:DocCreationDate), "Документ в бинарном формате" (csdo:DocBinaryText)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72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"Код языка" (csdo:LanguageCode) заполнен, </w:t>
            </w:r>
          </w:p>
          <w:p>
            <w:pPr>
              <w:spacing w:after="20"/>
              <w:ind w:left="20"/>
              <w:jc w:val="both"/>
            </w:pPr>
            <w:r>
              <w:rPr>
                <w:rFonts w:ascii="Times New Roman"/>
                <w:b w:val="false"/>
                <w:i w:val="false"/>
                <w:color w:val="000000"/>
                <w:sz w:val="20"/>
              </w:rPr>
              <w:t>то его значение должно соответствовать коду языка из классификатора языков ISO, содержащего перечень кодов и наименований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72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722"/>
          <w:p>
            <w:pPr>
              <w:spacing w:after="20"/>
              <w:ind w:left="20"/>
              <w:jc w:val="both"/>
            </w:pPr>
            <w:r>
              <w:rPr>
                <w:rFonts w:ascii="Times New Roman"/>
                <w:b w:val="false"/>
                <w:i w:val="false"/>
                <w:color w:val="000000"/>
                <w:sz w:val="20"/>
              </w:rPr>
              <w:t>
в составе сложного реквизита "Партия подкарантинной продукции (груз)" (smcdo:PhytosanitaryConsignmentDetails) должен быть заполнен хотя бы один из следующих объектов:</w:t>
            </w:r>
          </w:p>
          <w:bookmarkEnd w:id="722"/>
          <w:p>
            <w:pPr>
              <w:spacing w:after="20"/>
              <w:ind w:left="20"/>
              <w:jc w:val="both"/>
            </w:pPr>
            <w:r>
              <w:rPr>
                <w:rFonts w:ascii="Times New Roman"/>
                <w:b w:val="false"/>
                <w:i w:val="false"/>
                <w:color w:val="000000"/>
                <w:sz w:val="20"/>
              </w:rPr>
              <w:t>реквизит "Количество товара" (csdo:UnifiedCommodityMeasure);</w:t>
            </w:r>
          </w:p>
          <w:p>
            <w:pPr>
              <w:spacing w:after="20"/>
              <w:ind w:left="20"/>
              <w:jc w:val="both"/>
            </w:pPr>
            <w:r>
              <w:rPr>
                <w:rFonts w:ascii="Times New Roman"/>
                <w:b w:val="false"/>
                <w:i w:val="false"/>
                <w:color w:val="000000"/>
                <w:sz w:val="20"/>
              </w:rPr>
              <w:t xml:space="preserve">пара реквизитов "Масса нетто" (csdo:UnifiedNetMassMeasure) </w:t>
            </w:r>
          </w:p>
          <w:p>
            <w:pPr>
              <w:spacing w:after="20"/>
              <w:ind w:left="20"/>
              <w:jc w:val="both"/>
            </w:pPr>
            <w:r>
              <w:rPr>
                <w:rFonts w:ascii="Times New Roman"/>
                <w:b w:val="false"/>
                <w:i w:val="false"/>
                <w:color w:val="000000"/>
                <w:sz w:val="20"/>
              </w:rPr>
              <w:t>и "Масса брутто" (csdo:UnifiedGrossMassMeasure);</w:t>
            </w:r>
          </w:p>
          <w:p>
            <w:pPr>
              <w:spacing w:after="20"/>
              <w:ind w:left="20"/>
              <w:jc w:val="both"/>
            </w:pPr>
            <w:r>
              <w:rPr>
                <w:rFonts w:ascii="Times New Roman"/>
                <w:b w:val="false"/>
                <w:i w:val="false"/>
                <w:color w:val="000000"/>
                <w:sz w:val="20"/>
              </w:rPr>
              <w:t xml:space="preserve">
пары реквизитов "Объем нетто" (csdo:UnifiedNetVolumeMeasure) </w:t>
            </w:r>
          </w:p>
          <w:p>
            <w:pPr>
              <w:spacing w:after="20"/>
              <w:ind w:left="20"/>
              <w:jc w:val="both"/>
            </w:pPr>
            <w:r>
              <w:rPr>
                <w:rFonts w:ascii="Times New Roman"/>
                <w:b w:val="false"/>
                <w:i w:val="false"/>
                <w:color w:val="000000"/>
                <w:sz w:val="20"/>
              </w:rPr>
              <w:t>и "Объем брутто" (csdo:UnifiedGrossVolumeMeasure)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72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7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сложных реквизитов "Количество товара" (csdo:UnifiedCommodityMeasure), пары реквизитов "Масса нетто" (csdo:UnifiedNetMassMeasure) и "Масса брутто" (csdo:UnifiedGrossMassMeasure), пары реквизитов "Объем нетто" (csdo:UnifiedNetVolumeMeasure) и "Объем брутто" (csdo:UnifiedGrossVolumeMeasure) значение атрибута "Единица измерения" (атрибут measurementUnitCode) должно соответствовать коду единицы измерения из классификатора единиц измерения, указанного в разделе VII Правил информационного взаимодействия, а значение атрибута "Идентификатор справочника (классификатора)" (атрибут measurementUnitCodeListId) в их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72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7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сложного реквизита "Партия подкарантинной продукции (груз)" (smcdo:PhytosanitaryConsignmentDetails) передается минимум два экземпляра реквизита "Участник цепочки поставки" (smcdo:SupplyChainPartyDetails) с несовпадающими значениями "01" </w:t>
            </w:r>
          </w:p>
          <w:p>
            <w:pPr>
              <w:spacing w:after="20"/>
              <w:ind w:left="20"/>
              <w:jc w:val="both"/>
            </w:pPr>
            <w:r>
              <w:rPr>
                <w:rFonts w:ascii="Times New Roman"/>
                <w:b w:val="false"/>
                <w:i w:val="false"/>
                <w:color w:val="000000"/>
                <w:sz w:val="20"/>
              </w:rPr>
              <w:t>и "02" реквизита "Код вида участника цепочки поставки" (smsdo:SupplyChainPartyKindCode) в его составе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72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7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726"/>
          <w:p>
            <w:pPr>
              <w:spacing w:after="20"/>
              <w:ind w:left="20"/>
              <w:jc w:val="both"/>
            </w:pPr>
            <w:r>
              <w:rPr>
                <w:rFonts w:ascii="Times New Roman"/>
                <w:b w:val="false"/>
                <w:i w:val="false"/>
                <w:color w:val="000000"/>
                <w:sz w:val="20"/>
              </w:rPr>
              <w:t>
значение реквизита "Код вида участника цепочки поставки" (smsdo:SupplyChainPartyKindCode) в составе сложного реквизита "Участник цепочки поставки" (smcdo:SupplyChainPartyDetails) должно соответствовать одному из следующих значений:</w:t>
            </w:r>
          </w:p>
          <w:bookmarkEnd w:id="726"/>
          <w:p>
            <w:pPr>
              <w:spacing w:after="20"/>
              <w:ind w:left="20"/>
              <w:jc w:val="both"/>
            </w:pPr>
            <w:r>
              <w:rPr>
                <w:rFonts w:ascii="Times New Roman"/>
                <w:b w:val="false"/>
                <w:i w:val="false"/>
                <w:color w:val="000000"/>
                <w:sz w:val="20"/>
              </w:rPr>
              <w:t>"01" – экспортер;</w:t>
            </w:r>
          </w:p>
          <w:p>
            <w:pPr>
              <w:spacing w:after="20"/>
              <w:ind w:left="20"/>
              <w:jc w:val="both"/>
            </w:pPr>
            <w:r>
              <w:rPr>
                <w:rFonts w:ascii="Times New Roman"/>
                <w:b w:val="false"/>
                <w:i w:val="false"/>
                <w:color w:val="000000"/>
                <w:sz w:val="20"/>
              </w:rPr>
              <w:t>"02" – получатель;</w:t>
            </w:r>
          </w:p>
          <w:p>
            <w:pPr>
              <w:spacing w:after="20"/>
              <w:ind w:left="20"/>
              <w:jc w:val="both"/>
            </w:pPr>
            <w:r>
              <w:rPr>
                <w:rFonts w:ascii="Times New Roman"/>
                <w:b w:val="false"/>
                <w:i w:val="false"/>
                <w:color w:val="000000"/>
                <w:sz w:val="20"/>
              </w:rPr>
              <w:t>
"03" – производитель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72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7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сложного реквизита "Участник цепочки поставки" (smcdo:SupplyChainPartyDetails) реквизит "Код вида участника цепочки поставки" (smsdo:SupplyChainPartyKindCode) имеет значение "01" </w:t>
            </w:r>
          </w:p>
          <w:p>
            <w:pPr>
              <w:spacing w:after="20"/>
              <w:ind w:left="20"/>
              <w:jc w:val="both"/>
            </w:pPr>
            <w:r>
              <w:rPr>
                <w:rFonts w:ascii="Times New Roman"/>
                <w:b w:val="false"/>
                <w:i w:val="false"/>
                <w:color w:val="000000"/>
                <w:sz w:val="20"/>
              </w:rPr>
              <w:t xml:space="preserve">или "02", то должны быть заполнены следующие реквизиты: "Код страны" (csdo:UnifiedCountryCode), "Наименование хозяйствующего субъекта" (csdo:BusinessEntityName), "Идентификатор хозяйствующего субъекта" (csdo:BusinessEntityId), "Адрес" (ccdo:SubjectAddressDetails), "Контактный реквизит" (ccdo:CommunicationDetails), а так же один </w:t>
            </w:r>
          </w:p>
          <w:p>
            <w:pPr>
              <w:spacing w:after="20"/>
              <w:ind w:left="20"/>
              <w:jc w:val="both"/>
            </w:pPr>
            <w:r>
              <w:rPr>
                <w:rFonts w:ascii="Times New Roman"/>
                <w:b w:val="false"/>
                <w:i w:val="false"/>
                <w:color w:val="000000"/>
                <w:sz w:val="20"/>
              </w:rPr>
              <w:t>из реквизитов "Наименование организационно-правовой формы" (csdo:BusinessEntityTypeName) или "Код организационно-правовой формы" (csdo:BusinessEntityTypeCode)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728"/>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7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сложного реквизита "Участник цепочки поставки" (smcdo:SupplyChainPartyDetails) реквизит "Код вида участника цепочки поставки" (smsdo:SupplyChainPartyKindCode) имеет значение "03", </w:t>
            </w:r>
          </w:p>
          <w:p>
            <w:pPr>
              <w:spacing w:after="20"/>
              <w:ind w:left="20"/>
              <w:jc w:val="both"/>
            </w:pPr>
            <w:r>
              <w:rPr>
                <w:rFonts w:ascii="Times New Roman"/>
                <w:b w:val="false"/>
                <w:i w:val="false"/>
                <w:color w:val="000000"/>
                <w:sz w:val="20"/>
              </w:rPr>
              <w:t>то должен быть заполнен реквизит "Наименование хозяйствующего субъекта" (csdo:BusinessEntityName)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729"/>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7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значение атрибута "Метод идентификации" (атрибут kindId)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указанного классификатора в реестре нормативно-справочной информации Союза значение атрибута "Метод идентификации" (атрибут kindId) должно соответствовать одному из следующих значений:</w:t>
            </w:r>
          </w:p>
          <w:p>
            <w:pPr>
              <w:spacing w:after="20"/>
              <w:ind w:left="20"/>
              <w:jc w:val="both"/>
            </w:pPr>
            <w:r>
              <w:rPr>
                <w:rFonts w:ascii="Times New Roman"/>
                <w:b w:val="false"/>
                <w:i w:val="false"/>
                <w:color w:val="000000"/>
                <w:sz w:val="20"/>
              </w:rPr>
              <w:t>ГРЮЛ – государственный реестр юридических лиц (для Республики Армения);</w:t>
            </w:r>
          </w:p>
          <w:p>
            <w:pPr>
              <w:spacing w:after="20"/>
              <w:ind w:left="20"/>
              <w:jc w:val="both"/>
            </w:pPr>
            <w:r>
              <w:rPr>
                <w:rFonts w:ascii="Times New Roman"/>
                <w:b w:val="false"/>
                <w:i w:val="false"/>
                <w:color w:val="000000"/>
                <w:sz w:val="20"/>
              </w:rPr>
              <w:t>ОКОГУ – общегосударственный классификатор Республики Беларусь "Органы государственной власти и управления" (для Республики Беларусь);</w:t>
            </w:r>
          </w:p>
          <w:p>
            <w:pPr>
              <w:spacing w:after="20"/>
              <w:ind w:left="20"/>
              <w:jc w:val="both"/>
            </w:pPr>
            <w:r>
              <w:rPr>
                <w:rFonts w:ascii="Times New Roman"/>
                <w:b w:val="false"/>
                <w:i w:val="false"/>
                <w:color w:val="000000"/>
                <w:sz w:val="20"/>
              </w:rPr>
              <w:t>ОКЮЛП – общегосударственный классификатор Республики Беларусь "Юридические лица и индивидуальные предприниматели" (для Республики Беларусь);</w:t>
            </w:r>
          </w:p>
          <w:p>
            <w:pPr>
              <w:spacing w:after="20"/>
              <w:ind w:left="20"/>
              <w:jc w:val="both"/>
            </w:pPr>
            <w:r>
              <w:rPr>
                <w:rFonts w:ascii="Times New Roman"/>
                <w:b w:val="false"/>
                <w:i w:val="false"/>
                <w:color w:val="000000"/>
                <w:sz w:val="20"/>
              </w:rPr>
              <w:t>БИН – бизнес-идентификационный номер (для Республики Казахстан);</w:t>
            </w:r>
          </w:p>
          <w:p>
            <w:pPr>
              <w:spacing w:after="20"/>
              <w:ind w:left="20"/>
              <w:jc w:val="both"/>
            </w:pPr>
            <w:r>
              <w:rPr>
                <w:rFonts w:ascii="Times New Roman"/>
                <w:b w:val="false"/>
                <w:i w:val="false"/>
                <w:color w:val="000000"/>
                <w:sz w:val="20"/>
              </w:rPr>
              <w:t>ОКПО – общереспубликанский классификатор предприятий и организаций (для Кыргызской Республики);</w:t>
            </w:r>
          </w:p>
          <w:p>
            <w:pPr>
              <w:spacing w:after="20"/>
              <w:ind w:left="20"/>
              <w:jc w:val="both"/>
            </w:pPr>
            <w:r>
              <w:rPr>
                <w:rFonts w:ascii="Times New Roman"/>
                <w:b w:val="false"/>
                <w:i w:val="false"/>
                <w:color w:val="000000"/>
                <w:sz w:val="20"/>
              </w:rPr>
              <w:t>ОГРН – основной государственный регистрационный номер (для Российской Федерации);</w:t>
            </w:r>
          </w:p>
          <w:p>
            <w:pPr>
              <w:spacing w:after="20"/>
              <w:ind w:left="20"/>
              <w:jc w:val="both"/>
            </w:pPr>
            <w:r>
              <w:rPr>
                <w:rFonts w:ascii="Times New Roman"/>
                <w:b w:val="false"/>
                <w:i w:val="false"/>
                <w:color w:val="000000"/>
                <w:sz w:val="20"/>
              </w:rPr>
              <w:t>ОГРНИП – основной государственный регистрационный номер индивидуального предпринимателя (для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730"/>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7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организационно-правовых форм из классификатора организационно-правовых форм,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73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транспорта" (csdo:UnifiedTransportModeCode) в составе сложного реквизита "Транспортное средство" (smcdo:TransportMeansDetails) должен быть заполнен и его значение должно соответствовать коду вида транспорта из классификатора видов транспорта и транспортировки товаров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8" w:id="73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подкарантинной продукции в партии" (smcdo:PhytosanitaryConsignmentItemMeasureDetails) должен быть заполнен хотя бы один из следующих объектов:</w:t>
            </w:r>
          </w:p>
          <w:p>
            <w:pPr>
              <w:spacing w:after="20"/>
              <w:ind w:left="20"/>
              <w:jc w:val="both"/>
            </w:pPr>
            <w:r>
              <w:rPr>
                <w:rFonts w:ascii="Times New Roman"/>
                <w:b w:val="false"/>
                <w:i w:val="false"/>
                <w:color w:val="000000"/>
                <w:sz w:val="20"/>
              </w:rPr>
              <w:t>реквизит "Количество товара" (csdo:UnifiedCommodityMeasure);</w:t>
            </w:r>
          </w:p>
          <w:p>
            <w:pPr>
              <w:spacing w:after="20"/>
              <w:ind w:left="20"/>
              <w:jc w:val="both"/>
            </w:pPr>
            <w:r>
              <w:rPr>
                <w:rFonts w:ascii="Times New Roman"/>
                <w:b w:val="false"/>
                <w:i w:val="false"/>
                <w:color w:val="000000"/>
                <w:sz w:val="20"/>
              </w:rPr>
              <w:t>пара реквизитов "Масса нетто" (csdo:UnifiedNetMassMeasure) и "Масса брутто" (csdo:UnifiedGrossMassMeasure);</w:t>
            </w:r>
          </w:p>
          <w:p>
            <w:pPr>
              <w:spacing w:after="20"/>
              <w:ind w:left="20"/>
              <w:jc w:val="both"/>
            </w:pPr>
            <w:r>
              <w:rPr>
                <w:rFonts w:ascii="Times New Roman"/>
                <w:b w:val="false"/>
                <w:i w:val="false"/>
                <w:color w:val="000000"/>
                <w:sz w:val="20"/>
              </w:rPr>
              <w:t>пара реквизитов "Объем нетто" (csdo:UnifiedNetVolumeMeasure) и "Объем брутто" (csdo:UnifiedGrossVolumeMeasure)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733"/>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7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упаковки" (csdo:UnifiedPackageKindCode) в составе сложного реквизита "Сведения об упаковке товара" (smcdo:PackageDetails) должен быть заполнен и его значение должно соответствовать коду вида упаковки из классификатора видов груза, упаковки и упаковочных материалов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734"/>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7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"Место происхождения товара" (smcdo:OriginPlaceDetails) должны быть заполнены следующие реквизиты: "Код страны" (csdo:UnifiedCountryCode), "Регион" (csdo:RegionName) и/или "Район" (csdo:DistrictName), "Город" (csdo:CityName) и /или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735"/>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7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обеззараживании (дезинфекции)" (smcdo:DisinfectionDetails) заполнен, то в его составе должны быть заполнены следующие реквизиты: "Наименование типа обработки" (smsdo:TreatmentTypeName), "Продолжительность обработки" (smsdo:TreatmentDuration), "Температура термической обработки" (smsdo:TemperatureMeasure), "Концентрация вещества" (smsdo:ConcentrationMeasure), "Доза вещества" (smsdo:DoseMeasure)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736"/>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7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сложных реквизитов "Доза вещества" (smsdo:DoseMeasure), "Концентрация вещества" (smsdo:ConcentrationMeasure) значение атрибута "Единица измерения" (атрибут measurementUnitCode) должно соответствовать коду единицы измерения из классификатора единиц измерения, указанного в разделе VII Правил информационного взаимодействия, а значение атрибута "Идентификатор справочника (классификатора)" (атрибут measurementUnitCodeListId)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737"/>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7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"Контактный реквизит" (ccdo:CommunicationDetails) в составе реквизита "Должностное лицо" (ccdo:OfficerDetails) в составе реквизита "Организация по карантину и защите растений, выдавшая фитосанитарный сертификат" (smcdo:IssuingAuthorityDetails)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738"/>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7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"Уникальный идентификационный таможенный номер" (csdo:UniqueCustomsNumberId) в составе реквизита "Участник цепочки поставки" (smcdo:SupplyChainPartyDetails)</w:t>
            </w:r>
          </w:p>
        </w:tc>
      </w:tr>
    </w:tbl>
    <w:bookmarkStart w:name="z4189" w:id="739"/>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"Сведения о партии подкарантинной продукции" (R.SM.SS.11.012), передаваемых в сообщении "Сведения о партии подкарантинной продукции в ограниченном объеме" (P.SS.11.MSG.019), приведены в таблице 15.</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4191" w:id="74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партии подкарантинной продукции" (R.SM.SS.11.012), передаваемых в сообщении "Сведения о партии подкарантинной продукции в ограниченном объеме" (P.SS.11.MSG.019)</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741"/>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7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7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хотя бы один из следующих реквизитов:</w:t>
            </w:r>
          </w:p>
          <w:p>
            <w:pPr>
              <w:spacing w:after="20"/>
              <w:ind w:left="20"/>
              <w:jc w:val="both"/>
            </w:pPr>
            <w:r>
              <w:rPr>
                <w:rFonts w:ascii="Times New Roman"/>
                <w:b w:val="false"/>
                <w:i w:val="false"/>
                <w:color w:val="000000"/>
                <w:sz w:val="20"/>
              </w:rPr>
              <w:t>"Номер документа" (csdo:DocId) в составе реквизита "Фитосанитарный сертификат" (smcdo:PhytosanitaryCertificateDetails) или "Идентификационный номер товарной партии" (smsdo:ConsignmentId) в составе реквизита "Сведения о прослеживаемости подкарантинной продукции" (smcdo:PhytosanitaryTraceabilityDetails)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7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"Фитосанитарный сертификат" (smcdo:PhytosanitaryCertificateDetails) заполнен, то должны быть заполнены в его составе реквизит "Номер документа" (csdo:DocId), реквизит "Дата документа" (csdo:DocCreationDate) и реквизит "Код страны" (csdo:UnifiedCountryCode) в составе сложного реквизита "Организация по карантину и защите растений, выдавшая фитосанитарный сертификат" (smcdo:IssuingAuthorityDetails)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74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сложного реквизита "Организация по карантину и защите растений, выдавшая фитосанитарный сертификат" (smcdo:IssuingAuthorityDetails)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 а значение атрибута "Идентификатор справочника (классификатора)" (атрибут codeListId) в его составе должно содержать кодовое обозначение этого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74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прочие реквизиты не заполняются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2019 г. № 229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мая 2024 г. № 53)</w:t>
            </w:r>
          </w:p>
        </w:tc>
      </w:tr>
    </w:tbl>
    <w:bookmarkStart w:name="z546" w:id="746"/>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w:t>
      </w:r>
    </w:p>
    <w:bookmarkEnd w:id="746"/>
    <w:p>
      <w:pPr>
        <w:spacing w:after="0"/>
        <w:ind w:left="0"/>
        <w:jc w:val="both"/>
      </w:pPr>
      <w:r>
        <w:rPr>
          <w:rFonts w:ascii="Times New Roman"/>
          <w:b w:val="false"/>
          <w:i w:val="false"/>
          <w:color w:val="ff0000"/>
          <w:sz w:val="28"/>
        </w:rPr>
        <w:t xml:space="preserve">
      Сноска. Описание - в редакции решения Коллегии Евразийской экономической комиссии от 13.05.2024 </w:t>
      </w:r>
      <w:r>
        <w:rPr>
          <w:rFonts w:ascii="Times New Roman"/>
          <w:b w:val="false"/>
          <w:i w:val="false"/>
          <w:color w:val="ff0000"/>
          <w:sz w:val="28"/>
        </w:rPr>
        <w:t>№ 53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207" w:id="747"/>
    <w:p>
      <w:pPr>
        <w:spacing w:after="0"/>
        <w:ind w:left="0"/>
        <w:jc w:val="left"/>
      </w:pPr>
      <w:r>
        <w:rPr>
          <w:rFonts w:ascii="Times New Roman"/>
          <w:b/>
          <w:i w:val="false"/>
          <w:color w:val="000000"/>
        </w:rPr>
        <w:t xml:space="preserve"> I. Общие положения</w:t>
      </w:r>
    </w:p>
    <w:bookmarkEnd w:id="747"/>
    <w:bookmarkStart w:name="z4208" w:id="748"/>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7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30 ноября 2016 г. № 157 "Об утверждении Единых карантинных фитосанитарных требований, предъявляемых к подкарантинной продукции и подкарантинным объектам на таможенной границе и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30 ноября 2016 г. № 159 "Об утверждении Единых правил и норм обеспечения карантина растений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318 "Об обеспечении карантина растений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17 августа 2010 г. № 340 "О вопросах обеспечения карантина растений на таможенной территории Таможенного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марта 2019 г. № 38 "Об утверждении Правил реализации общих процессов в сфере информационного обеспечения применения карантинных фитосанитарных 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марта 2023 г. № 43 "Об утверждении Порядка прослеживаемости партий подкарантинной продукции (подкарантинных грузов, подкарантинных материалов, подкарантинных товаров), ввозимой на таможенную территорию Евразийского экономического союза и перемещаемой по таможенной территории Евразийского экономического союза".</w:t>
      </w:r>
    </w:p>
    <w:bookmarkStart w:name="z4221" w:id="749"/>
    <w:p>
      <w:pPr>
        <w:spacing w:after="0"/>
        <w:ind w:left="0"/>
        <w:jc w:val="left"/>
      </w:pPr>
      <w:r>
        <w:rPr>
          <w:rFonts w:ascii="Times New Roman"/>
          <w:b/>
          <w:i w:val="false"/>
          <w:color w:val="000000"/>
        </w:rPr>
        <w:t xml:space="preserve"> II. Область применения</w:t>
      </w:r>
    </w:p>
    <w:bookmarkEnd w:id="749"/>
    <w:bookmarkStart w:name="z4222" w:id="750"/>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(далее – общий процесс).</w:t>
      </w:r>
    </w:p>
    <w:bookmarkEnd w:id="750"/>
    <w:bookmarkStart w:name="z4223" w:id="751"/>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751"/>
    <w:bookmarkStart w:name="z4224" w:id="752"/>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752"/>
    <w:bookmarkStart w:name="z4225" w:id="753"/>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753"/>
    <w:bookmarkStart w:name="z4226" w:id="754"/>
    <w:p>
      <w:pPr>
        <w:spacing w:after="0"/>
        <w:ind w:left="0"/>
        <w:jc w:val="both"/>
      </w:pPr>
      <w:r>
        <w:rPr>
          <w:rFonts w:ascii="Times New Roman"/>
          <w:b w:val="false"/>
          <w:i w:val="false"/>
          <w:color w:val="000000"/>
          <w:sz w:val="28"/>
        </w:rPr>
        <w:t>
      6. В таблице формируются следующие поля (графы):</w:t>
      </w:r>
    </w:p>
    <w:bookmarkEnd w:id="754"/>
    <w:bookmarkStart w:name="z4227" w:id="755"/>
    <w:p>
      <w:pPr>
        <w:spacing w:after="0"/>
        <w:ind w:left="0"/>
        <w:jc w:val="both"/>
      </w:pPr>
      <w:r>
        <w:rPr>
          <w:rFonts w:ascii="Times New Roman"/>
          <w:b w:val="false"/>
          <w:i w:val="false"/>
          <w:color w:val="000000"/>
          <w:sz w:val="28"/>
        </w:rPr>
        <w:t>
      "иерархический номер" – порядковый номер реквизита;</w:t>
      </w:r>
    </w:p>
    <w:bookmarkEnd w:id="755"/>
    <w:bookmarkStart w:name="z4228" w:id="756"/>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756"/>
    <w:bookmarkStart w:name="z4229" w:id="757"/>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757"/>
    <w:bookmarkStart w:name="z4230" w:id="758"/>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758"/>
    <w:bookmarkStart w:name="z4231" w:id="759"/>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759"/>
    <w:bookmarkStart w:name="z4232" w:id="760"/>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760"/>
    <w:bookmarkStart w:name="z4233" w:id="761"/>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761"/>
    <w:bookmarkStart w:name="z4234" w:id="762"/>
    <w:p>
      <w:pPr>
        <w:spacing w:after="0"/>
        <w:ind w:left="0"/>
        <w:jc w:val="both"/>
      </w:pPr>
      <w:r>
        <w:rPr>
          <w:rFonts w:ascii="Times New Roman"/>
          <w:b w:val="false"/>
          <w:i w:val="false"/>
          <w:color w:val="000000"/>
          <w:sz w:val="28"/>
        </w:rPr>
        <w:t>
      1 – реквизит обязателен, повторения не допускаются;</w:t>
      </w:r>
    </w:p>
    <w:bookmarkEnd w:id="762"/>
    <w:bookmarkStart w:name="z4235" w:id="763"/>
    <w:p>
      <w:pPr>
        <w:spacing w:after="0"/>
        <w:ind w:left="0"/>
        <w:jc w:val="both"/>
      </w:pPr>
      <w:r>
        <w:rPr>
          <w:rFonts w:ascii="Times New Roman"/>
          <w:b w:val="false"/>
          <w:i w:val="false"/>
          <w:color w:val="000000"/>
          <w:sz w:val="28"/>
        </w:rPr>
        <w:t>
      n – реквизит обязателен, должен повторяться n раз (n &gt; 1);</w:t>
      </w:r>
    </w:p>
    <w:bookmarkEnd w:id="763"/>
    <w:bookmarkStart w:name="z4236" w:id="764"/>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764"/>
    <w:bookmarkStart w:name="z4237" w:id="765"/>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765"/>
    <w:bookmarkStart w:name="z4238" w:id="766"/>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766"/>
    <w:bookmarkStart w:name="z4239" w:id="767"/>
    <w:p>
      <w:pPr>
        <w:spacing w:after="0"/>
        <w:ind w:left="0"/>
        <w:jc w:val="both"/>
      </w:pPr>
      <w:r>
        <w:rPr>
          <w:rFonts w:ascii="Times New Roman"/>
          <w:b w:val="false"/>
          <w:i w:val="false"/>
          <w:color w:val="000000"/>
          <w:sz w:val="28"/>
        </w:rPr>
        <w:t>
      0..1 – реквизит опционален, повторения не допускаются;</w:t>
      </w:r>
    </w:p>
    <w:bookmarkEnd w:id="767"/>
    <w:bookmarkStart w:name="z4240" w:id="768"/>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768"/>
    <w:bookmarkStart w:name="z4241" w:id="769"/>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769"/>
    <w:bookmarkStart w:name="z4242" w:id="770"/>
    <w:p>
      <w:pPr>
        <w:spacing w:after="0"/>
        <w:ind w:left="0"/>
        <w:jc w:val="left"/>
      </w:pPr>
      <w:r>
        <w:rPr>
          <w:rFonts w:ascii="Times New Roman"/>
          <w:b/>
          <w:i w:val="false"/>
          <w:color w:val="000000"/>
        </w:rPr>
        <w:t xml:space="preserve"> III. Основные понятия</w:t>
      </w:r>
    </w:p>
    <w:bookmarkEnd w:id="770"/>
    <w:bookmarkStart w:name="z4243" w:id="771"/>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771"/>
    <w:bookmarkStart w:name="z4244" w:id="772"/>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772"/>
    <w:bookmarkStart w:name="z4245" w:id="773"/>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773"/>
    <w:bookmarkStart w:name="z4246" w:id="774"/>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утвержденных Решением Коллегии Евразийской экономической комиссии от 24 декабря 2019 г. № 229.</w:t>
      </w:r>
    </w:p>
    <w:bookmarkEnd w:id="774"/>
    <w:bookmarkStart w:name="z4247" w:id="775"/>
    <w:p>
      <w:pPr>
        <w:spacing w:after="0"/>
        <w:ind w:left="0"/>
        <w:jc w:val="both"/>
      </w:pPr>
      <w:r>
        <w:rPr>
          <w:rFonts w:ascii="Times New Roman"/>
          <w:b w:val="false"/>
          <w:i w:val="false"/>
          <w:color w:val="000000"/>
          <w:sz w:val="28"/>
        </w:rPr>
        <w:t>
      В таблицах 4, 7, 10, 13, 16, 19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утвержденный Решением Коллегии Евразийской экономической комиссии от 24 декабря 2019 г. № 229, и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утвержденные Решением Коллегии Евразийской экономической комиссии от 24 декабря 2019 г. № 229.</w:t>
      </w:r>
    </w:p>
    <w:bookmarkEnd w:id="775"/>
    <w:bookmarkStart w:name="z4248" w:id="776"/>
    <w:p>
      <w:pPr>
        <w:spacing w:after="0"/>
        <w:ind w:left="0"/>
        <w:jc w:val="left"/>
      </w:pPr>
      <w:r>
        <w:rPr>
          <w:rFonts w:ascii="Times New Roman"/>
          <w:b/>
          <w:i w:val="false"/>
          <w:color w:val="000000"/>
        </w:rPr>
        <w:t xml:space="preserve"> IV. Структуры электронных документов и сведений</w:t>
      </w:r>
    </w:p>
    <w:bookmarkEnd w:id="776"/>
    <w:bookmarkStart w:name="z4249" w:id="777"/>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251" w:id="778"/>
    <w:p>
      <w:pPr>
        <w:spacing w:after="0"/>
        <w:ind w:left="0"/>
        <w:jc w:val="left"/>
      </w:pPr>
      <w:r>
        <w:rPr>
          <w:rFonts w:ascii="Times New Roman"/>
          <w:b/>
          <w:i w:val="false"/>
          <w:color w:val="000000"/>
        </w:rPr>
        <w:t xml:space="preserve"> Перечень структур электронных документов и сведений</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нарушениях, выявленных при проведении карантинного фитосанитарного контроля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urn:EEC:R:SM:SS:11:ErrorPhytosanitaryControlDetails:v1.1.0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обобщенных сведений </w:t>
            </w:r>
          </w:p>
          <w:p>
            <w:pPr>
              <w:spacing w:after="20"/>
              <w:ind w:left="20"/>
              <w:jc w:val="both"/>
            </w:pPr>
            <w:r>
              <w:rPr>
                <w:rFonts w:ascii="Times New Roman"/>
                <w:b w:val="false"/>
                <w:i w:val="false"/>
                <w:color w:val="000000"/>
                <w:sz w:val="20"/>
              </w:rPr>
              <w:t>о выданных фитосанитарных сертификатах и нарушениях, выявленных при проведении карантинного фитосанитарного контроля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urn:EEC:R:SM:SS:11:PhytosanitaryCertificateComissionRequestDetails:v1.1.0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обобщенные сведения </w:t>
            </w:r>
          </w:p>
          <w:p>
            <w:pPr>
              <w:spacing w:after="20"/>
              <w:ind w:left="20"/>
              <w:jc w:val="both"/>
            </w:pPr>
            <w:r>
              <w:rPr>
                <w:rFonts w:ascii="Times New Roman"/>
                <w:b w:val="false"/>
                <w:i w:val="false"/>
                <w:color w:val="000000"/>
                <w:sz w:val="20"/>
              </w:rPr>
              <w:t>о выданных фитосанитарных сертификатах и нарушениях, выявленных при проведении карантинного фитосанитарного контроля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urn:EEC:R:SM:SS:11:PhytosanitaryCertificateMonitoringDetails:v1.1.0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urn:EEC:R:SM:SS:11:RegulatedProductConsignmentDetails:v1.1.0</w:t>
            </w:r>
          </w:p>
        </w:tc>
      </w:tr>
    </w:tbl>
    <w:bookmarkStart w:name="z4252" w:id="779"/>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 </w:t>
      </w:r>
    </w:p>
    <w:bookmarkEnd w:id="779"/>
    <w:bookmarkStart w:name="z4253" w:id="780"/>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780"/>
    <w:bookmarkStart w:name="z4254" w:id="781"/>
    <w:p>
      <w:pPr>
        <w:spacing w:after="0"/>
        <w:ind w:left="0"/>
        <w:jc w:val="both"/>
      </w:pPr>
      <w:r>
        <w:rPr>
          <w:rFonts w:ascii="Times New Roman"/>
          <w:b w:val="false"/>
          <w:i w:val="false"/>
          <w:color w:val="000000"/>
          <w:sz w:val="28"/>
        </w:rPr>
        <w:t>
      10. Описание структуры электронного документа (сведений) "Документ" (R.004) приведено в таблице 2.</w:t>
      </w:r>
    </w:p>
    <w:bookmarkEnd w:id="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256" w:id="782"/>
    <w:p>
      <w:pPr>
        <w:spacing w:after="0"/>
        <w:ind w:left="0"/>
        <w:jc w:val="left"/>
      </w:pPr>
      <w:r>
        <w:rPr>
          <w:rFonts w:ascii="Times New Roman"/>
          <w:b/>
          <w:i w:val="false"/>
          <w:color w:val="000000"/>
        </w:rPr>
        <w:t xml:space="preserve"> Описание структуры электронного документа (сведений) "Документ" (R.004)</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и его содержимое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EEC_R_DocDetails_vY.Y.Y.xsd</w:t>
            </w:r>
          </w:p>
        </w:tc>
      </w:tr>
    </w:tbl>
    <w:bookmarkStart w:name="z4257" w:id="783"/>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783"/>
    <w:bookmarkStart w:name="z4258" w:id="784"/>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260" w:id="785"/>
    <w:p>
      <w:pPr>
        <w:spacing w:after="0"/>
        <w:ind w:left="0"/>
        <w:jc w:val="left"/>
      </w:pPr>
      <w:r>
        <w:rPr>
          <w:rFonts w:ascii="Times New Roman"/>
          <w:b/>
          <w:i w:val="false"/>
          <w:color w:val="000000"/>
        </w:rPr>
        <w:t xml:space="preserve"> Импортируемые пространства имен</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78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7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7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7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bl>
    <w:bookmarkStart w:name="z4277" w:id="790"/>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790"/>
    <w:bookmarkStart w:name="z4278" w:id="791"/>
    <w:p>
      <w:pPr>
        <w:spacing w:after="0"/>
        <w:ind w:left="0"/>
        <w:jc w:val="both"/>
      </w:pPr>
      <w:r>
        <w:rPr>
          <w:rFonts w:ascii="Times New Roman"/>
          <w:b w:val="false"/>
          <w:i w:val="false"/>
          <w:color w:val="000000"/>
          <w:sz w:val="28"/>
        </w:rPr>
        <w:t>
      12. Реквизитный состав структуры электронного документа (сведений) "Документ" (R.004) приведен в таблице 4.</w:t>
      </w:r>
    </w:p>
    <w:bookmarkEnd w:id="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280" w:id="792"/>
    <w:p>
      <w:pPr>
        <w:spacing w:after="0"/>
        <w:ind w:left="0"/>
        <w:jc w:val="left"/>
      </w:pPr>
      <w:r>
        <w:rPr>
          <w:rFonts w:ascii="Times New Roman"/>
          <w:b/>
          <w:i w:val="false"/>
          <w:color w:val="000000"/>
        </w:rPr>
        <w:t xml:space="preserve"> Реквизитный состав структуры электронного документа (сведений) "Документ" (R.004)</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793"/>
          <w:p>
            <w:pPr>
              <w:spacing w:after="20"/>
              <w:ind w:left="20"/>
              <w:jc w:val="both"/>
            </w:pPr>
            <w:r>
              <w:rPr>
                <w:rFonts w:ascii="Times New Roman"/>
                <w:b w:val="false"/>
                <w:i w:val="false"/>
                <w:color w:val="000000"/>
                <w:sz w:val="20"/>
              </w:rPr>
              <w:t>
1. Заголовок электронного документа (сведений)</w:t>
            </w:r>
          </w:p>
          <w:bookmarkEnd w:id="793"/>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794"/>
          <w:p>
            <w:pPr>
              <w:spacing w:after="20"/>
              <w:ind w:left="20"/>
              <w:jc w:val="both"/>
            </w:pPr>
            <w:r>
              <w:rPr>
                <w:rFonts w:ascii="Times New Roman"/>
                <w:b w:val="false"/>
                <w:i w:val="false"/>
                <w:color w:val="000000"/>
                <w:sz w:val="20"/>
              </w:rPr>
              <w:t>
ccdo:‌EDoc‌Header‌Type (M.CDT.90001)</w:t>
            </w:r>
          </w:p>
          <w:bookmarkEnd w:id="7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795"/>
          <w:p>
            <w:pPr>
              <w:spacing w:after="20"/>
              <w:ind w:left="20"/>
              <w:jc w:val="both"/>
            </w:pPr>
            <w:r>
              <w:rPr>
                <w:rFonts w:ascii="Times New Roman"/>
                <w:b w:val="false"/>
                <w:i w:val="false"/>
                <w:color w:val="000000"/>
                <w:sz w:val="20"/>
              </w:rPr>
              <w:t>
1.1. Код сообщения общего процесса</w:t>
            </w:r>
          </w:p>
          <w:bookmarkEnd w:id="795"/>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796"/>
          <w:p>
            <w:pPr>
              <w:spacing w:after="20"/>
              <w:ind w:left="20"/>
              <w:jc w:val="both"/>
            </w:pPr>
            <w:r>
              <w:rPr>
                <w:rFonts w:ascii="Times New Roman"/>
                <w:b w:val="false"/>
                <w:i w:val="false"/>
                <w:color w:val="000000"/>
                <w:sz w:val="20"/>
              </w:rPr>
              <w:t>
csdo:‌Inf‌Envelope‌Code‌Type (M.SDT.90004)</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797"/>
          <w:p>
            <w:pPr>
              <w:spacing w:after="20"/>
              <w:ind w:left="20"/>
              <w:jc w:val="both"/>
            </w:pPr>
            <w:r>
              <w:rPr>
                <w:rFonts w:ascii="Times New Roman"/>
                <w:b w:val="false"/>
                <w:i w:val="false"/>
                <w:color w:val="000000"/>
                <w:sz w:val="20"/>
              </w:rPr>
              <w:t>
1.2. Код электронного документа (сведений)</w:t>
            </w:r>
          </w:p>
          <w:bookmarkEnd w:id="797"/>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798"/>
          <w:p>
            <w:pPr>
              <w:spacing w:after="20"/>
              <w:ind w:left="20"/>
              <w:jc w:val="both"/>
            </w:pPr>
            <w:r>
              <w:rPr>
                <w:rFonts w:ascii="Times New Roman"/>
                <w:b w:val="false"/>
                <w:i w:val="false"/>
                <w:color w:val="000000"/>
                <w:sz w:val="20"/>
              </w:rPr>
              <w:t>
csdo:‌EDoc‌Code‌Type (M.SDT.90001)</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799"/>
          <w:p>
            <w:pPr>
              <w:spacing w:after="20"/>
              <w:ind w:left="20"/>
              <w:jc w:val="both"/>
            </w:pPr>
            <w:r>
              <w:rPr>
                <w:rFonts w:ascii="Times New Roman"/>
                <w:b w:val="false"/>
                <w:i w:val="false"/>
                <w:color w:val="000000"/>
                <w:sz w:val="20"/>
              </w:rPr>
              <w:t>
1.3. Идентификатор электронного документа (сведений)</w:t>
            </w:r>
          </w:p>
          <w:bookmarkEnd w:id="799"/>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800"/>
          <w:p>
            <w:pPr>
              <w:spacing w:after="20"/>
              <w:ind w:left="20"/>
              <w:jc w:val="both"/>
            </w:pPr>
            <w:r>
              <w:rPr>
                <w:rFonts w:ascii="Times New Roman"/>
                <w:b w:val="false"/>
                <w:i w:val="false"/>
                <w:color w:val="000000"/>
                <w:sz w:val="20"/>
              </w:rPr>
              <w:t>
csdo:‌Universally‌Unique‌Id‌Type (M.SDT.90003)</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80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801"/>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802"/>
          <w:p>
            <w:pPr>
              <w:spacing w:after="20"/>
              <w:ind w:left="20"/>
              <w:jc w:val="both"/>
            </w:pPr>
            <w:r>
              <w:rPr>
                <w:rFonts w:ascii="Times New Roman"/>
                <w:b w:val="false"/>
                <w:i w:val="false"/>
                <w:color w:val="000000"/>
                <w:sz w:val="20"/>
              </w:rPr>
              <w:t>
csdo:‌Universally‌Unique‌Id‌Type (M.SDT.90003)</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803"/>
          <w:p>
            <w:pPr>
              <w:spacing w:after="20"/>
              <w:ind w:left="20"/>
              <w:jc w:val="both"/>
            </w:pPr>
            <w:r>
              <w:rPr>
                <w:rFonts w:ascii="Times New Roman"/>
                <w:b w:val="false"/>
                <w:i w:val="false"/>
                <w:color w:val="000000"/>
                <w:sz w:val="20"/>
              </w:rPr>
              <w:t>
1.5. Дата и время электронного документа (сведений)</w:t>
            </w:r>
          </w:p>
          <w:bookmarkEnd w:id="803"/>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804"/>
          <w:p>
            <w:pPr>
              <w:spacing w:after="20"/>
              <w:ind w:left="20"/>
              <w:jc w:val="both"/>
            </w:pPr>
            <w:r>
              <w:rPr>
                <w:rFonts w:ascii="Times New Roman"/>
                <w:b w:val="false"/>
                <w:i w:val="false"/>
                <w:color w:val="000000"/>
                <w:sz w:val="20"/>
              </w:rPr>
              <w:t>
bdt:‌Date‌Time‌Type (M.BDT.00006)</w:t>
            </w:r>
          </w:p>
          <w:bookmarkEnd w:id="804"/>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805"/>
          <w:p>
            <w:pPr>
              <w:spacing w:after="20"/>
              <w:ind w:left="20"/>
              <w:jc w:val="both"/>
            </w:pPr>
            <w:r>
              <w:rPr>
                <w:rFonts w:ascii="Times New Roman"/>
                <w:b w:val="false"/>
                <w:i w:val="false"/>
                <w:color w:val="000000"/>
                <w:sz w:val="20"/>
              </w:rPr>
              <w:t>
1.6. Код языка</w:t>
            </w:r>
          </w:p>
          <w:bookmarkEnd w:id="805"/>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2. Документ</w:t>
            </w:r>
          </w:p>
          <w:p>
            <w:pPr>
              <w:spacing w:after="20"/>
              <w:ind w:left="20"/>
              <w:jc w:val="both"/>
            </w:pPr>
            <w:r>
              <w:rPr>
                <w:rFonts w:ascii="Times New Roman"/>
                <w:b w:val="false"/>
                <w:i w:val="false"/>
                <w:color w:val="000000"/>
                <w:sz w:val="20"/>
              </w:rPr>
              <w:t>
(ccdo:‌Doc‌Content‌Details)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совокупность сведений </w:t>
            </w:r>
          </w:p>
          <w:p>
            <w:pPr>
              <w:spacing w:after="20"/>
              <w:ind w:left="20"/>
              <w:jc w:val="both"/>
            </w:pPr>
            <w:r>
              <w:rPr>
                <w:rFonts w:ascii="Times New Roman"/>
                <w:b w:val="false"/>
                <w:i w:val="false"/>
                <w:color w:val="000000"/>
                <w:sz w:val="20"/>
              </w:rPr>
              <w:t>о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806"/>
          <w:p>
            <w:pPr>
              <w:spacing w:after="20"/>
              <w:ind w:left="20"/>
              <w:jc w:val="both"/>
            </w:pPr>
            <w:r>
              <w:rPr>
                <w:rFonts w:ascii="Times New Roman"/>
                <w:b w:val="false"/>
                <w:i w:val="false"/>
                <w:color w:val="000000"/>
                <w:sz w:val="20"/>
              </w:rPr>
              <w:t>
ccdo:‌Doc‌Content‌Details‌Type (M.CDT.00105)</w:t>
            </w:r>
          </w:p>
          <w:bookmarkEnd w:id="8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807"/>
          <w:p>
            <w:pPr>
              <w:spacing w:after="20"/>
              <w:ind w:left="20"/>
              <w:jc w:val="both"/>
            </w:pPr>
            <w:r>
              <w:rPr>
                <w:rFonts w:ascii="Times New Roman"/>
                <w:b w:val="false"/>
                <w:i w:val="false"/>
                <w:color w:val="000000"/>
                <w:sz w:val="20"/>
              </w:rPr>
              <w:t>
2.1. Код страны</w:t>
            </w:r>
          </w:p>
          <w:bookmarkEnd w:id="807"/>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808"/>
          <w:p>
            <w:pPr>
              <w:spacing w:after="20"/>
              <w:ind w:left="20"/>
              <w:jc w:val="both"/>
            </w:pPr>
            <w:r>
              <w:rPr>
                <w:rFonts w:ascii="Times New Roman"/>
                <w:b w:val="false"/>
                <w:i w:val="false"/>
                <w:color w:val="000000"/>
                <w:sz w:val="20"/>
              </w:rPr>
              <w:t>
csdo:‌Unified‌Country‌Code‌Type (M.SDT.00112)</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809"/>
          <w:p>
            <w:pPr>
              <w:spacing w:after="20"/>
              <w:ind w:left="20"/>
              <w:jc w:val="both"/>
            </w:pPr>
            <w:r>
              <w:rPr>
                <w:rFonts w:ascii="Times New Roman"/>
                <w:b w:val="false"/>
                <w:i w:val="false"/>
                <w:color w:val="000000"/>
                <w:sz w:val="20"/>
              </w:rPr>
              <w:t>
а) идентификатор справочника (классификатора)</w:t>
            </w:r>
          </w:p>
          <w:bookmarkEnd w:id="80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810"/>
          <w:p>
            <w:pPr>
              <w:spacing w:after="20"/>
              <w:ind w:left="20"/>
              <w:jc w:val="both"/>
            </w:pPr>
            <w:r>
              <w:rPr>
                <w:rFonts w:ascii="Times New Roman"/>
                <w:b w:val="false"/>
                <w:i w:val="false"/>
                <w:color w:val="000000"/>
                <w:sz w:val="20"/>
              </w:rPr>
              <w:t>
csdo:‌Reference‌Data‌Id‌Type (M.SDT.00091)</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811"/>
          <w:p>
            <w:pPr>
              <w:spacing w:after="20"/>
              <w:ind w:left="20"/>
              <w:jc w:val="both"/>
            </w:pPr>
            <w:r>
              <w:rPr>
                <w:rFonts w:ascii="Times New Roman"/>
                <w:b w:val="false"/>
                <w:i w:val="false"/>
                <w:color w:val="000000"/>
                <w:sz w:val="20"/>
              </w:rPr>
              <w:t>
2.2. Код языка</w:t>
            </w:r>
          </w:p>
          <w:bookmarkEnd w:id="811"/>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812"/>
          <w:p>
            <w:pPr>
              <w:spacing w:after="20"/>
              <w:ind w:left="20"/>
              <w:jc w:val="both"/>
            </w:pPr>
            <w:r>
              <w:rPr>
                <w:rFonts w:ascii="Times New Roman"/>
                <w:b w:val="false"/>
                <w:i w:val="false"/>
                <w:color w:val="000000"/>
                <w:sz w:val="20"/>
              </w:rPr>
              <w:t>
csdo:‌Language‌Code‌Type (M.SDT.00051)</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813"/>
          <w:p>
            <w:pPr>
              <w:spacing w:after="20"/>
              <w:ind w:left="20"/>
              <w:jc w:val="both"/>
            </w:pPr>
            <w:r>
              <w:rPr>
                <w:rFonts w:ascii="Times New Roman"/>
                <w:b w:val="false"/>
                <w:i w:val="false"/>
                <w:color w:val="000000"/>
                <w:sz w:val="20"/>
              </w:rPr>
              <w:t>
2.3. Код вида документа</w:t>
            </w:r>
          </w:p>
          <w:bookmarkEnd w:id="813"/>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814"/>
          <w:p>
            <w:pPr>
              <w:spacing w:after="20"/>
              <w:ind w:left="20"/>
              <w:jc w:val="both"/>
            </w:pPr>
            <w:r>
              <w:rPr>
                <w:rFonts w:ascii="Times New Roman"/>
                <w:b w:val="false"/>
                <w:i w:val="false"/>
                <w:color w:val="000000"/>
                <w:sz w:val="20"/>
              </w:rPr>
              <w:t>
csdo:‌Unified‌Code20‌Type (M.SDT.00140)</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815"/>
          <w:p>
            <w:pPr>
              <w:spacing w:after="20"/>
              <w:ind w:left="20"/>
              <w:jc w:val="both"/>
            </w:pPr>
            <w:r>
              <w:rPr>
                <w:rFonts w:ascii="Times New Roman"/>
                <w:b w:val="false"/>
                <w:i w:val="false"/>
                <w:color w:val="000000"/>
                <w:sz w:val="20"/>
              </w:rPr>
              <w:t>
а) идентификатор справочника (классификатора)</w:t>
            </w:r>
          </w:p>
          <w:bookmarkEnd w:id="815"/>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816"/>
          <w:p>
            <w:pPr>
              <w:spacing w:after="20"/>
              <w:ind w:left="20"/>
              <w:jc w:val="both"/>
            </w:pPr>
            <w:r>
              <w:rPr>
                <w:rFonts w:ascii="Times New Roman"/>
                <w:b w:val="false"/>
                <w:i w:val="false"/>
                <w:color w:val="000000"/>
                <w:sz w:val="20"/>
              </w:rPr>
              <w:t>
csdo:‌Reference‌Data‌Id‌Type (M.SDT.00091)</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817"/>
          <w:p>
            <w:pPr>
              <w:spacing w:after="20"/>
              <w:ind w:left="20"/>
              <w:jc w:val="both"/>
            </w:pPr>
            <w:r>
              <w:rPr>
                <w:rFonts w:ascii="Times New Roman"/>
                <w:b w:val="false"/>
                <w:i w:val="false"/>
                <w:color w:val="000000"/>
                <w:sz w:val="20"/>
              </w:rPr>
              <w:t>
2.4. Наименование вида документа</w:t>
            </w:r>
          </w:p>
          <w:bookmarkEnd w:id="817"/>
          <w:p>
            <w:pPr>
              <w:spacing w:after="20"/>
              <w:ind w:left="20"/>
              <w:jc w:val="both"/>
            </w:pPr>
            <w:r>
              <w:rPr>
                <w:rFonts w:ascii="Times New Roman"/>
                <w:b w:val="false"/>
                <w:i w:val="false"/>
                <w:color w:val="000000"/>
                <w:sz w:val="20"/>
              </w:rPr>
              <w:t>
(csdo:‌Doc‌Kind‌Name)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818"/>
          <w:p>
            <w:pPr>
              <w:spacing w:after="20"/>
              <w:ind w:left="20"/>
              <w:jc w:val="both"/>
            </w:pPr>
            <w:r>
              <w:rPr>
                <w:rFonts w:ascii="Times New Roman"/>
                <w:b w:val="false"/>
                <w:i w:val="false"/>
                <w:color w:val="000000"/>
                <w:sz w:val="20"/>
              </w:rPr>
              <w:t>
csdo:‌Name500‌Type (M.SDT.00134)</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819"/>
          <w:p>
            <w:pPr>
              <w:spacing w:after="20"/>
              <w:ind w:left="20"/>
              <w:jc w:val="both"/>
            </w:pPr>
            <w:r>
              <w:rPr>
                <w:rFonts w:ascii="Times New Roman"/>
                <w:b w:val="false"/>
                <w:i w:val="false"/>
                <w:color w:val="000000"/>
                <w:sz w:val="20"/>
              </w:rPr>
              <w:t>
2.5. Наименование документа</w:t>
            </w:r>
          </w:p>
          <w:bookmarkEnd w:id="819"/>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820"/>
          <w:p>
            <w:pPr>
              <w:spacing w:after="20"/>
              <w:ind w:left="20"/>
              <w:jc w:val="both"/>
            </w:pPr>
            <w:r>
              <w:rPr>
                <w:rFonts w:ascii="Times New Roman"/>
                <w:b w:val="false"/>
                <w:i w:val="false"/>
                <w:color w:val="000000"/>
                <w:sz w:val="20"/>
              </w:rPr>
              <w:t>
csdo:‌Name500‌Type (M.SDT.00134)</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821"/>
          <w:p>
            <w:pPr>
              <w:spacing w:after="20"/>
              <w:ind w:left="20"/>
              <w:jc w:val="both"/>
            </w:pPr>
            <w:r>
              <w:rPr>
                <w:rFonts w:ascii="Times New Roman"/>
                <w:b w:val="false"/>
                <w:i w:val="false"/>
                <w:color w:val="000000"/>
                <w:sz w:val="20"/>
              </w:rPr>
              <w:t>
2.6. Серия документа</w:t>
            </w:r>
          </w:p>
          <w:bookmarkEnd w:id="821"/>
          <w:p>
            <w:pPr>
              <w:spacing w:after="20"/>
              <w:ind w:left="20"/>
              <w:jc w:val="both"/>
            </w:pPr>
            <w:r>
              <w:rPr>
                <w:rFonts w:ascii="Times New Roman"/>
                <w:b w:val="false"/>
                <w:i w:val="false"/>
                <w:color w:val="000000"/>
                <w:sz w:val="20"/>
              </w:rPr>
              <w:t>
(csdo:‌Doc‌Series‌Id)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822"/>
          <w:p>
            <w:pPr>
              <w:spacing w:after="20"/>
              <w:ind w:left="20"/>
              <w:jc w:val="both"/>
            </w:pPr>
            <w:r>
              <w:rPr>
                <w:rFonts w:ascii="Times New Roman"/>
                <w:b w:val="false"/>
                <w:i w:val="false"/>
                <w:color w:val="000000"/>
                <w:sz w:val="20"/>
              </w:rPr>
              <w:t>
csdo:‌Id20‌Type (M.SDT.00092)</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823"/>
          <w:p>
            <w:pPr>
              <w:spacing w:after="20"/>
              <w:ind w:left="20"/>
              <w:jc w:val="both"/>
            </w:pPr>
            <w:r>
              <w:rPr>
                <w:rFonts w:ascii="Times New Roman"/>
                <w:b w:val="false"/>
                <w:i w:val="false"/>
                <w:color w:val="000000"/>
                <w:sz w:val="20"/>
              </w:rPr>
              <w:t>
2.7. Номер документа</w:t>
            </w:r>
          </w:p>
          <w:bookmarkEnd w:id="823"/>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цифровое или буквенно-цифровое обозначение, присвоенное документу </w:t>
            </w:r>
          </w:p>
          <w:p>
            <w:pPr>
              <w:spacing w:after="20"/>
              <w:ind w:left="20"/>
              <w:jc w:val="both"/>
            </w:pPr>
            <w:r>
              <w:rPr>
                <w:rFonts w:ascii="Times New Roman"/>
                <w:b w:val="false"/>
                <w:i w:val="false"/>
                <w:color w:val="000000"/>
                <w:sz w:val="20"/>
              </w:rPr>
              <w:t>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824"/>
          <w:p>
            <w:pPr>
              <w:spacing w:after="20"/>
              <w:ind w:left="20"/>
              <w:jc w:val="both"/>
            </w:pPr>
            <w:r>
              <w:rPr>
                <w:rFonts w:ascii="Times New Roman"/>
                <w:b w:val="false"/>
                <w:i w:val="false"/>
                <w:color w:val="000000"/>
                <w:sz w:val="20"/>
              </w:rPr>
              <w:t>
csdo:‌Id50‌Type (M.SDT.00093)</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825"/>
          <w:p>
            <w:pPr>
              <w:spacing w:after="20"/>
              <w:ind w:left="20"/>
              <w:jc w:val="both"/>
            </w:pPr>
            <w:r>
              <w:rPr>
                <w:rFonts w:ascii="Times New Roman"/>
                <w:b w:val="false"/>
                <w:i w:val="false"/>
                <w:color w:val="000000"/>
                <w:sz w:val="20"/>
              </w:rPr>
              <w:t>
2.8. Дата документа</w:t>
            </w:r>
          </w:p>
          <w:bookmarkEnd w:id="825"/>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826"/>
          <w:p>
            <w:pPr>
              <w:spacing w:after="20"/>
              <w:ind w:left="20"/>
              <w:jc w:val="both"/>
            </w:pPr>
            <w:r>
              <w:rPr>
                <w:rFonts w:ascii="Times New Roman"/>
                <w:b w:val="false"/>
                <w:i w:val="false"/>
                <w:color w:val="000000"/>
                <w:sz w:val="20"/>
              </w:rPr>
              <w:t>
bdt:‌Date‌Type (M.BDT.00005)</w:t>
            </w:r>
          </w:p>
          <w:bookmarkEnd w:id="826"/>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827"/>
          <w:p>
            <w:pPr>
              <w:spacing w:after="20"/>
              <w:ind w:left="20"/>
              <w:jc w:val="both"/>
            </w:pPr>
            <w:r>
              <w:rPr>
                <w:rFonts w:ascii="Times New Roman"/>
                <w:b w:val="false"/>
                <w:i w:val="false"/>
                <w:color w:val="000000"/>
                <w:sz w:val="20"/>
              </w:rPr>
              <w:t>
2.9. Дата начала срока действия документа</w:t>
            </w:r>
          </w:p>
          <w:bookmarkEnd w:id="827"/>
          <w:p>
            <w:pPr>
              <w:spacing w:after="20"/>
              <w:ind w:left="20"/>
              <w:jc w:val="both"/>
            </w:pPr>
            <w:r>
              <w:rPr>
                <w:rFonts w:ascii="Times New Roman"/>
                <w:b w:val="false"/>
                <w:i w:val="false"/>
                <w:color w:val="000000"/>
                <w:sz w:val="20"/>
              </w:rPr>
              <w:t>
(csdo:‌Doc‌Start‌Date)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828"/>
          <w:p>
            <w:pPr>
              <w:spacing w:after="20"/>
              <w:ind w:left="20"/>
              <w:jc w:val="both"/>
            </w:pPr>
            <w:r>
              <w:rPr>
                <w:rFonts w:ascii="Times New Roman"/>
                <w:b w:val="false"/>
                <w:i w:val="false"/>
                <w:color w:val="000000"/>
                <w:sz w:val="20"/>
              </w:rPr>
              <w:t>
bdt:‌Date‌Type (M.BDT.00005)</w:t>
            </w:r>
          </w:p>
          <w:bookmarkEnd w:id="82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829"/>
          <w:p>
            <w:pPr>
              <w:spacing w:after="20"/>
              <w:ind w:left="20"/>
              <w:jc w:val="both"/>
            </w:pPr>
            <w:r>
              <w:rPr>
                <w:rFonts w:ascii="Times New Roman"/>
                <w:b w:val="false"/>
                <w:i w:val="false"/>
                <w:color w:val="000000"/>
                <w:sz w:val="20"/>
              </w:rPr>
              <w:t>
2.10. Дата истечения срока действия документа</w:t>
            </w:r>
          </w:p>
          <w:bookmarkEnd w:id="829"/>
          <w:p>
            <w:pPr>
              <w:spacing w:after="20"/>
              <w:ind w:left="20"/>
              <w:jc w:val="both"/>
            </w:pPr>
            <w:r>
              <w:rPr>
                <w:rFonts w:ascii="Times New Roman"/>
                <w:b w:val="false"/>
                <w:i w:val="false"/>
                <w:color w:val="000000"/>
                <w:sz w:val="20"/>
              </w:rPr>
              <w:t>
(csdo:‌Doc‌Validity‌Date)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830"/>
          <w:p>
            <w:pPr>
              <w:spacing w:after="20"/>
              <w:ind w:left="20"/>
              <w:jc w:val="both"/>
            </w:pPr>
            <w:r>
              <w:rPr>
                <w:rFonts w:ascii="Times New Roman"/>
                <w:b w:val="false"/>
                <w:i w:val="false"/>
                <w:color w:val="000000"/>
                <w:sz w:val="20"/>
              </w:rPr>
              <w:t>
bdt:‌Date‌Type (M.BDT.00005)</w:t>
            </w:r>
          </w:p>
          <w:bookmarkEnd w:id="83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831"/>
          <w:p>
            <w:pPr>
              <w:spacing w:after="20"/>
              <w:ind w:left="20"/>
              <w:jc w:val="both"/>
            </w:pPr>
            <w:r>
              <w:rPr>
                <w:rFonts w:ascii="Times New Roman"/>
                <w:b w:val="false"/>
                <w:i w:val="false"/>
                <w:color w:val="000000"/>
                <w:sz w:val="20"/>
              </w:rPr>
              <w:t>
2.11. Срок действия документа</w:t>
            </w:r>
          </w:p>
          <w:bookmarkEnd w:id="831"/>
          <w:p>
            <w:pPr>
              <w:spacing w:after="20"/>
              <w:ind w:left="20"/>
              <w:jc w:val="both"/>
            </w:pPr>
            <w:r>
              <w:rPr>
                <w:rFonts w:ascii="Times New Roman"/>
                <w:b w:val="false"/>
                <w:i w:val="false"/>
                <w:color w:val="000000"/>
                <w:sz w:val="20"/>
              </w:rPr>
              <w:t>
(csdo:‌Doc‌Validity‌Duration)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срока, </w:t>
            </w:r>
          </w:p>
          <w:p>
            <w:pPr>
              <w:spacing w:after="20"/>
              <w:ind w:left="20"/>
              <w:jc w:val="both"/>
            </w:pPr>
            <w:r>
              <w:rPr>
                <w:rFonts w:ascii="Times New Roman"/>
                <w:b w:val="false"/>
                <w:i w:val="false"/>
                <w:color w:val="000000"/>
                <w:sz w:val="20"/>
              </w:rPr>
              <w:t>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832"/>
          <w:p>
            <w:pPr>
              <w:spacing w:after="20"/>
              <w:ind w:left="20"/>
              <w:jc w:val="both"/>
            </w:pPr>
            <w:r>
              <w:rPr>
                <w:rFonts w:ascii="Times New Roman"/>
                <w:b w:val="false"/>
                <w:i w:val="false"/>
                <w:color w:val="000000"/>
                <w:sz w:val="20"/>
              </w:rPr>
              <w:t>
bdt:‌Duration‌Type (M.BDT.00021)</w:t>
            </w:r>
          </w:p>
          <w:bookmarkEnd w:id="832"/>
          <w:p>
            <w:pPr>
              <w:spacing w:after="20"/>
              <w:ind w:left="20"/>
              <w:jc w:val="both"/>
            </w:pPr>
            <w:r>
              <w:rPr>
                <w:rFonts w:ascii="Times New Roman"/>
                <w:b w:val="false"/>
                <w:i w:val="false"/>
                <w:color w:val="000000"/>
                <w:sz w:val="20"/>
              </w:rPr>
              <w:t>
Обозначение продолжительности времени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833"/>
          <w:p>
            <w:pPr>
              <w:spacing w:after="20"/>
              <w:ind w:left="20"/>
              <w:jc w:val="both"/>
            </w:pPr>
            <w:r>
              <w:rPr>
                <w:rFonts w:ascii="Times New Roman"/>
                <w:b w:val="false"/>
                <w:i w:val="false"/>
                <w:color w:val="000000"/>
                <w:sz w:val="20"/>
              </w:rPr>
              <w:t>
2.12. Идентификатор уполномоченного органа</w:t>
            </w:r>
          </w:p>
          <w:bookmarkEnd w:id="833"/>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строка, идентифицирующая орган государственной власти либо уполномоченную </w:t>
            </w:r>
          </w:p>
          <w:p>
            <w:pPr>
              <w:spacing w:after="20"/>
              <w:ind w:left="20"/>
              <w:jc w:val="both"/>
            </w:pPr>
            <w:r>
              <w:rPr>
                <w:rFonts w:ascii="Times New Roman"/>
                <w:b w:val="false"/>
                <w:i w:val="false"/>
                <w:color w:val="000000"/>
                <w:sz w:val="20"/>
              </w:rPr>
              <w:t xml:space="preserve">им организацию, выдавшую </w:t>
            </w:r>
          </w:p>
          <w:p>
            <w:pPr>
              <w:spacing w:after="20"/>
              <w:ind w:left="20"/>
              <w:jc w:val="both"/>
            </w:pPr>
            <w:r>
              <w:rPr>
                <w:rFonts w:ascii="Times New Roman"/>
                <w:b w:val="false"/>
                <w:i w:val="false"/>
                <w:color w:val="000000"/>
                <w:sz w:val="20"/>
              </w:rPr>
              <w:t>или утвердившую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834"/>
          <w:p>
            <w:pPr>
              <w:spacing w:after="20"/>
              <w:ind w:left="20"/>
              <w:jc w:val="both"/>
            </w:pPr>
            <w:r>
              <w:rPr>
                <w:rFonts w:ascii="Times New Roman"/>
                <w:b w:val="false"/>
                <w:i w:val="false"/>
                <w:color w:val="000000"/>
                <w:sz w:val="20"/>
              </w:rPr>
              <w:t>
csdo:‌Id20‌Type (M.SDT.00092)</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835"/>
          <w:p>
            <w:pPr>
              <w:spacing w:after="20"/>
              <w:ind w:left="20"/>
              <w:jc w:val="both"/>
            </w:pPr>
            <w:r>
              <w:rPr>
                <w:rFonts w:ascii="Times New Roman"/>
                <w:b w:val="false"/>
                <w:i w:val="false"/>
                <w:color w:val="000000"/>
                <w:sz w:val="20"/>
              </w:rPr>
              <w:t>
2.13. Наименование уполномоченного органа</w:t>
            </w:r>
          </w:p>
          <w:bookmarkEnd w:id="835"/>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836"/>
          <w:p>
            <w:pPr>
              <w:spacing w:after="20"/>
              <w:ind w:left="20"/>
              <w:jc w:val="both"/>
            </w:pPr>
            <w:r>
              <w:rPr>
                <w:rFonts w:ascii="Times New Roman"/>
                <w:b w:val="false"/>
                <w:i w:val="false"/>
                <w:color w:val="000000"/>
                <w:sz w:val="20"/>
              </w:rPr>
              <w:t>
csdo:‌Name300‌Type (M.SDT.00056)</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837"/>
          <w:p>
            <w:pPr>
              <w:spacing w:after="20"/>
              <w:ind w:left="20"/>
              <w:jc w:val="both"/>
            </w:pPr>
            <w:r>
              <w:rPr>
                <w:rFonts w:ascii="Times New Roman"/>
                <w:b w:val="false"/>
                <w:i w:val="false"/>
                <w:color w:val="000000"/>
                <w:sz w:val="20"/>
              </w:rPr>
              <w:t>
2.14. Описание</w:t>
            </w:r>
          </w:p>
          <w:bookmarkEnd w:id="837"/>
          <w:p>
            <w:pPr>
              <w:spacing w:after="20"/>
              <w:ind w:left="20"/>
              <w:jc w:val="both"/>
            </w:pPr>
            <w:r>
              <w:rPr>
                <w:rFonts w:ascii="Times New Roman"/>
                <w:b w:val="false"/>
                <w:i w:val="false"/>
                <w:color w:val="000000"/>
                <w:sz w:val="20"/>
              </w:rPr>
              <w:t>
(csdo:‌Description‌Text)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838"/>
          <w:p>
            <w:pPr>
              <w:spacing w:after="20"/>
              <w:ind w:left="20"/>
              <w:jc w:val="both"/>
            </w:pPr>
            <w:r>
              <w:rPr>
                <w:rFonts w:ascii="Times New Roman"/>
                <w:b w:val="false"/>
                <w:i w:val="false"/>
                <w:color w:val="000000"/>
                <w:sz w:val="20"/>
              </w:rPr>
              <w:t>
csdo:‌Text4000‌Type (M.SDT.00088)</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839"/>
          <w:p>
            <w:pPr>
              <w:spacing w:after="20"/>
              <w:ind w:left="20"/>
              <w:jc w:val="both"/>
            </w:pPr>
            <w:r>
              <w:rPr>
                <w:rFonts w:ascii="Times New Roman"/>
                <w:b w:val="false"/>
                <w:i w:val="false"/>
                <w:color w:val="000000"/>
                <w:sz w:val="20"/>
              </w:rPr>
              <w:t>
2.15. Количество листов</w:t>
            </w:r>
          </w:p>
          <w:bookmarkEnd w:id="839"/>
          <w:p>
            <w:pPr>
              <w:spacing w:after="20"/>
              <w:ind w:left="20"/>
              <w:jc w:val="both"/>
            </w:pPr>
            <w:r>
              <w:rPr>
                <w:rFonts w:ascii="Times New Roman"/>
                <w:b w:val="false"/>
                <w:i w:val="false"/>
                <w:color w:val="000000"/>
                <w:sz w:val="20"/>
              </w:rPr>
              <w:t>
(csdo:‌Page‌Quantity)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листов </w:t>
            </w:r>
          </w:p>
          <w:p>
            <w:pPr>
              <w:spacing w:after="20"/>
              <w:ind w:left="20"/>
              <w:jc w:val="both"/>
            </w:pPr>
            <w:r>
              <w:rPr>
                <w:rFonts w:ascii="Times New Roman"/>
                <w:b w:val="false"/>
                <w:i w:val="false"/>
                <w:color w:val="000000"/>
                <w:sz w:val="20"/>
              </w:rPr>
              <w:t>в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840"/>
          <w:p>
            <w:pPr>
              <w:spacing w:after="20"/>
              <w:ind w:left="20"/>
              <w:jc w:val="both"/>
            </w:pPr>
            <w:r>
              <w:rPr>
                <w:rFonts w:ascii="Times New Roman"/>
                <w:b w:val="false"/>
                <w:i w:val="false"/>
                <w:color w:val="000000"/>
                <w:sz w:val="20"/>
              </w:rPr>
              <w:t>
csdo:‌Quantity4‌Type (M.SDT.00097)</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841"/>
          <w:p>
            <w:pPr>
              <w:spacing w:after="20"/>
              <w:ind w:left="20"/>
              <w:jc w:val="both"/>
            </w:pPr>
            <w:r>
              <w:rPr>
                <w:rFonts w:ascii="Times New Roman"/>
                <w:b w:val="false"/>
                <w:i w:val="false"/>
                <w:color w:val="000000"/>
                <w:sz w:val="20"/>
              </w:rPr>
              <w:t>
2.16. XML-документ</w:t>
            </w:r>
          </w:p>
          <w:bookmarkEnd w:id="841"/>
          <w:p>
            <w:pPr>
              <w:spacing w:after="20"/>
              <w:ind w:left="20"/>
              <w:jc w:val="both"/>
            </w:pPr>
            <w:r>
              <w:rPr>
                <w:rFonts w:ascii="Times New Roman"/>
                <w:b w:val="false"/>
                <w:i w:val="false"/>
                <w:color w:val="000000"/>
                <w:sz w:val="20"/>
              </w:rPr>
              <w:t>
(ccdo:‌Any‌Details)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842"/>
          <w:p>
            <w:pPr>
              <w:spacing w:after="20"/>
              <w:ind w:left="20"/>
              <w:jc w:val="both"/>
            </w:pPr>
            <w:r>
              <w:rPr>
                <w:rFonts w:ascii="Times New Roman"/>
                <w:b w:val="false"/>
                <w:i w:val="false"/>
                <w:color w:val="000000"/>
                <w:sz w:val="20"/>
              </w:rPr>
              <w:t>
ccdo:‌Any‌Details‌Type (M.CDT.00086)</w:t>
            </w:r>
          </w:p>
          <w:bookmarkEnd w:id="8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843"/>
          <w:p>
            <w:pPr>
              <w:spacing w:after="20"/>
              <w:ind w:left="20"/>
              <w:jc w:val="both"/>
            </w:pPr>
            <w:r>
              <w:rPr>
                <w:rFonts w:ascii="Times New Roman"/>
                <w:b w:val="false"/>
                <w:i w:val="false"/>
                <w:color w:val="000000"/>
                <w:sz w:val="20"/>
              </w:rPr>
              <w:t>
2.16.1. XML-документ</w:t>
            </w:r>
          </w:p>
          <w:bookmarkEnd w:id="843"/>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844"/>
          <w:p>
            <w:pPr>
              <w:spacing w:after="20"/>
              <w:ind w:left="20"/>
              <w:jc w:val="both"/>
            </w:pPr>
            <w:r>
              <w:rPr>
                <w:rFonts w:ascii="Times New Roman"/>
                <w:b w:val="false"/>
                <w:i w:val="false"/>
                <w:color w:val="000000"/>
                <w:sz w:val="20"/>
              </w:rPr>
              <w:t>
произвольный элемент.</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845"/>
          <w:p>
            <w:pPr>
              <w:spacing w:after="20"/>
              <w:ind w:left="20"/>
              <w:jc w:val="both"/>
            </w:pPr>
            <w:r>
              <w:rPr>
                <w:rFonts w:ascii="Times New Roman"/>
                <w:b w:val="false"/>
                <w:i w:val="false"/>
                <w:color w:val="000000"/>
                <w:sz w:val="20"/>
              </w:rPr>
              <w:t>
2.17. Документ в бинарном формате</w:t>
            </w:r>
          </w:p>
          <w:bookmarkEnd w:id="845"/>
          <w:p>
            <w:pPr>
              <w:spacing w:after="20"/>
              <w:ind w:left="20"/>
              <w:jc w:val="both"/>
            </w:pPr>
            <w:r>
              <w:rPr>
                <w:rFonts w:ascii="Times New Roman"/>
                <w:b w:val="false"/>
                <w:i w:val="false"/>
                <w:color w:val="000000"/>
                <w:sz w:val="20"/>
              </w:rPr>
              <w:t>
(csdo:‌Doc‌Binary‌Text)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846"/>
          <w:p>
            <w:pPr>
              <w:spacing w:after="20"/>
              <w:ind w:left="20"/>
              <w:jc w:val="both"/>
            </w:pPr>
            <w:r>
              <w:rPr>
                <w:rFonts w:ascii="Times New Roman"/>
                <w:b w:val="false"/>
                <w:i w:val="false"/>
                <w:color w:val="000000"/>
                <w:sz w:val="20"/>
              </w:rPr>
              <w:t>
csdo:‌Binary‌Text‌Type (M.SDT.00143)</w:t>
            </w:r>
          </w:p>
          <w:bookmarkEnd w:id="846"/>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847"/>
          <w:p>
            <w:pPr>
              <w:spacing w:after="20"/>
              <w:ind w:left="20"/>
              <w:jc w:val="both"/>
            </w:pPr>
            <w:r>
              <w:rPr>
                <w:rFonts w:ascii="Times New Roman"/>
                <w:b w:val="false"/>
                <w:i w:val="false"/>
                <w:color w:val="000000"/>
                <w:sz w:val="20"/>
              </w:rPr>
              <w:t>
а) код формата данных</w:t>
            </w:r>
          </w:p>
          <w:bookmarkEnd w:id="847"/>
          <w:p>
            <w:pPr>
              <w:spacing w:after="20"/>
              <w:ind w:left="20"/>
              <w:jc w:val="both"/>
            </w:pPr>
            <w:r>
              <w:rPr>
                <w:rFonts w:ascii="Times New Roman"/>
                <w:b w:val="false"/>
                <w:i w:val="false"/>
                <w:color w:val="000000"/>
                <w:sz w:val="20"/>
              </w:rPr>
              <w:t>
(атрибут media‌Type‌Code)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848"/>
          <w:p>
            <w:pPr>
              <w:spacing w:after="20"/>
              <w:ind w:left="20"/>
              <w:jc w:val="both"/>
            </w:pPr>
            <w:r>
              <w:rPr>
                <w:rFonts w:ascii="Times New Roman"/>
                <w:b w:val="false"/>
                <w:i w:val="false"/>
                <w:color w:val="000000"/>
                <w:sz w:val="20"/>
              </w:rPr>
              <w:t>
csdo:‌Media‌Type‌Code‌Type (M.SDT.00147)</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849"/>
          <w:p>
            <w:pPr>
              <w:spacing w:after="20"/>
              <w:ind w:left="20"/>
              <w:jc w:val="both"/>
            </w:pPr>
            <w:r>
              <w:rPr>
                <w:rFonts w:ascii="Times New Roman"/>
                <w:b w:val="false"/>
                <w:i w:val="false"/>
                <w:color w:val="000000"/>
                <w:sz w:val="20"/>
              </w:rPr>
              <w:t>
3. Статус</w:t>
            </w:r>
          </w:p>
          <w:bookmarkEnd w:id="849"/>
          <w:p>
            <w:pPr>
              <w:spacing w:after="20"/>
              <w:ind w:left="20"/>
              <w:jc w:val="both"/>
            </w:pPr>
            <w:r>
              <w:rPr>
                <w:rFonts w:ascii="Times New Roman"/>
                <w:b w:val="false"/>
                <w:i w:val="false"/>
                <w:color w:val="000000"/>
                <w:sz w:val="20"/>
              </w:rPr>
              <w:t>
(ccdo:‌Status‌V2‌Details)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статусное состояние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850"/>
          <w:p>
            <w:pPr>
              <w:spacing w:after="20"/>
              <w:ind w:left="20"/>
              <w:jc w:val="both"/>
            </w:pPr>
            <w:r>
              <w:rPr>
                <w:rFonts w:ascii="Times New Roman"/>
                <w:b w:val="false"/>
                <w:i w:val="false"/>
                <w:color w:val="000000"/>
                <w:sz w:val="20"/>
              </w:rPr>
              <w:t>
ccdo:‌Status‌Details‌V2‌Type (M.CDT.00074)</w:t>
            </w:r>
          </w:p>
          <w:bookmarkEnd w:id="8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851"/>
          <w:p>
            <w:pPr>
              <w:spacing w:after="20"/>
              <w:ind w:left="20"/>
              <w:jc w:val="both"/>
            </w:pPr>
            <w:r>
              <w:rPr>
                <w:rFonts w:ascii="Times New Roman"/>
                <w:b w:val="false"/>
                <w:i w:val="false"/>
                <w:color w:val="000000"/>
                <w:sz w:val="20"/>
              </w:rPr>
              <w:t>
3.1. Дата</w:t>
            </w:r>
          </w:p>
          <w:bookmarkEnd w:id="851"/>
          <w:p>
            <w:pPr>
              <w:spacing w:after="20"/>
              <w:ind w:left="20"/>
              <w:jc w:val="both"/>
            </w:pPr>
            <w:r>
              <w:rPr>
                <w:rFonts w:ascii="Times New Roman"/>
                <w:b w:val="false"/>
                <w:i w:val="false"/>
                <w:color w:val="000000"/>
                <w:sz w:val="20"/>
              </w:rPr>
              <w:t>
(csdo:‌Event‌Date)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статусного состояния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852"/>
          <w:p>
            <w:pPr>
              <w:spacing w:after="20"/>
              <w:ind w:left="20"/>
              <w:jc w:val="both"/>
            </w:pPr>
            <w:r>
              <w:rPr>
                <w:rFonts w:ascii="Times New Roman"/>
                <w:b w:val="false"/>
                <w:i w:val="false"/>
                <w:color w:val="000000"/>
                <w:sz w:val="20"/>
              </w:rPr>
              <w:t>
bdt:‌Date‌Type (M.BDT.00005)</w:t>
            </w:r>
          </w:p>
          <w:bookmarkEnd w:id="852"/>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853"/>
          <w:p>
            <w:pPr>
              <w:spacing w:after="20"/>
              <w:ind w:left="20"/>
              <w:jc w:val="both"/>
            </w:pPr>
            <w:r>
              <w:rPr>
                <w:rFonts w:ascii="Times New Roman"/>
                <w:b w:val="false"/>
                <w:i w:val="false"/>
                <w:color w:val="000000"/>
                <w:sz w:val="20"/>
              </w:rPr>
              <w:t>
3.2. Код статуса</w:t>
            </w:r>
          </w:p>
          <w:bookmarkEnd w:id="853"/>
          <w:p>
            <w:pPr>
              <w:spacing w:after="20"/>
              <w:ind w:left="20"/>
              <w:jc w:val="both"/>
            </w:pPr>
            <w:r>
              <w:rPr>
                <w:rFonts w:ascii="Times New Roman"/>
                <w:b w:val="false"/>
                <w:i w:val="false"/>
                <w:color w:val="000000"/>
                <w:sz w:val="20"/>
              </w:rPr>
              <w:t>
(csdo:‌Status‌Code)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статусного состояния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854"/>
          <w:p>
            <w:pPr>
              <w:spacing w:after="20"/>
              <w:ind w:left="20"/>
              <w:jc w:val="both"/>
            </w:pPr>
            <w:r>
              <w:rPr>
                <w:rFonts w:ascii="Times New Roman"/>
                <w:b w:val="false"/>
                <w:i w:val="false"/>
                <w:color w:val="000000"/>
                <w:sz w:val="20"/>
              </w:rPr>
              <w:t>
csdo:‌Status‌Code‌Type (M.SDT.00040)</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855"/>
          <w:p>
            <w:pPr>
              <w:spacing w:after="20"/>
              <w:ind w:left="20"/>
              <w:jc w:val="both"/>
            </w:pPr>
            <w:r>
              <w:rPr>
                <w:rFonts w:ascii="Times New Roman"/>
                <w:b w:val="false"/>
                <w:i w:val="false"/>
                <w:color w:val="000000"/>
                <w:sz w:val="20"/>
              </w:rPr>
              <w:t>
а) идентификатор справочника (классификатора)</w:t>
            </w:r>
          </w:p>
          <w:bookmarkEnd w:id="855"/>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856"/>
          <w:p>
            <w:pPr>
              <w:spacing w:after="20"/>
              <w:ind w:left="20"/>
              <w:jc w:val="both"/>
            </w:pPr>
            <w:r>
              <w:rPr>
                <w:rFonts w:ascii="Times New Roman"/>
                <w:b w:val="false"/>
                <w:i w:val="false"/>
                <w:color w:val="000000"/>
                <w:sz w:val="20"/>
              </w:rPr>
              <w:t>
csdo:‌Reference‌Data‌Id‌Type (M.SDT.00091)</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857"/>
          <w:p>
            <w:pPr>
              <w:spacing w:after="20"/>
              <w:ind w:left="20"/>
              <w:jc w:val="both"/>
            </w:pPr>
            <w:r>
              <w:rPr>
                <w:rFonts w:ascii="Times New Roman"/>
                <w:b w:val="false"/>
                <w:i w:val="false"/>
                <w:color w:val="000000"/>
                <w:sz w:val="20"/>
              </w:rPr>
              <w:t>
3.3. Примечание</w:t>
            </w:r>
          </w:p>
          <w:bookmarkEnd w:id="857"/>
          <w:p>
            <w:pPr>
              <w:spacing w:after="20"/>
              <w:ind w:left="20"/>
              <w:jc w:val="both"/>
            </w:pPr>
            <w:r>
              <w:rPr>
                <w:rFonts w:ascii="Times New Roman"/>
                <w:b w:val="false"/>
                <w:i w:val="false"/>
                <w:color w:val="000000"/>
                <w:sz w:val="20"/>
              </w:rPr>
              <w:t>
(csdo:‌Note‌Text)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статусному состоянию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858"/>
          <w:p>
            <w:pPr>
              <w:spacing w:after="20"/>
              <w:ind w:left="20"/>
              <w:jc w:val="both"/>
            </w:pPr>
            <w:r>
              <w:rPr>
                <w:rFonts w:ascii="Times New Roman"/>
                <w:b w:val="false"/>
                <w:i w:val="false"/>
                <w:color w:val="000000"/>
                <w:sz w:val="20"/>
              </w:rPr>
              <w:t>
csdo:‌Text4000‌Type (M.SDT.00088)</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859"/>
          <w:p>
            <w:pPr>
              <w:spacing w:after="20"/>
              <w:ind w:left="20"/>
              <w:jc w:val="both"/>
            </w:pPr>
            <w:r>
              <w:rPr>
                <w:rFonts w:ascii="Times New Roman"/>
                <w:b w:val="false"/>
                <w:i w:val="false"/>
                <w:color w:val="000000"/>
                <w:sz w:val="20"/>
              </w:rPr>
              <w:t>
3.4. Ссылка на документ</w:t>
            </w:r>
          </w:p>
          <w:bookmarkEnd w:id="859"/>
          <w:p>
            <w:pPr>
              <w:spacing w:after="20"/>
              <w:ind w:left="20"/>
              <w:jc w:val="both"/>
            </w:pPr>
            <w:r>
              <w:rPr>
                <w:rFonts w:ascii="Times New Roman"/>
                <w:b w:val="false"/>
                <w:i w:val="false"/>
                <w:color w:val="000000"/>
                <w:sz w:val="20"/>
              </w:rPr>
              <w:t>
(ccdo:‌Doc‌Reference‌Details)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статусное состояние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860"/>
          <w:p>
            <w:pPr>
              <w:spacing w:after="20"/>
              <w:ind w:left="20"/>
              <w:jc w:val="both"/>
            </w:pPr>
            <w:r>
              <w:rPr>
                <w:rFonts w:ascii="Times New Roman"/>
                <w:b w:val="false"/>
                <w:i w:val="false"/>
                <w:color w:val="000000"/>
                <w:sz w:val="20"/>
              </w:rPr>
              <w:t>
ccdo:‌Doc‌Reference‌Details‌Type (M.CDT.00088)</w:t>
            </w:r>
          </w:p>
          <w:bookmarkEnd w:id="8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861"/>
          <w:p>
            <w:pPr>
              <w:spacing w:after="20"/>
              <w:ind w:left="20"/>
              <w:jc w:val="both"/>
            </w:pPr>
            <w:r>
              <w:rPr>
                <w:rFonts w:ascii="Times New Roman"/>
                <w:b w:val="false"/>
                <w:i w:val="false"/>
                <w:color w:val="000000"/>
                <w:sz w:val="20"/>
              </w:rPr>
              <w:t>
3.4.1. Код вида документа</w:t>
            </w:r>
          </w:p>
          <w:bookmarkEnd w:id="861"/>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862"/>
          <w:p>
            <w:pPr>
              <w:spacing w:after="20"/>
              <w:ind w:left="20"/>
              <w:jc w:val="both"/>
            </w:pPr>
            <w:r>
              <w:rPr>
                <w:rFonts w:ascii="Times New Roman"/>
                <w:b w:val="false"/>
                <w:i w:val="false"/>
                <w:color w:val="000000"/>
                <w:sz w:val="20"/>
              </w:rPr>
              <w:t>
csdo:‌Unified‌Code20‌Type (M.SDT.00140)</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863"/>
          <w:p>
            <w:pPr>
              <w:spacing w:after="20"/>
              <w:ind w:left="20"/>
              <w:jc w:val="both"/>
            </w:pPr>
            <w:r>
              <w:rPr>
                <w:rFonts w:ascii="Times New Roman"/>
                <w:b w:val="false"/>
                <w:i w:val="false"/>
                <w:color w:val="000000"/>
                <w:sz w:val="20"/>
              </w:rPr>
              <w:t>
а) идентификатор справочника (классификатора)</w:t>
            </w:r>
          </w:p>
          <w:bookmarkEnd w:id="863"/>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864"/>
          <w:p>
            <w:pPr>
              <w:spacing w:after="20"/>
              <w:ind w:left="20"/>
              <w:jc w:val="both"/>
            </w:pPr>
            <w:r>
              <w:rPr>
                <w:rFonts w:ascii="Times New Roman"/>
                <w:b w:val="false"/>
                <w:i w:val="false"/>
                <w:color w:val="000000"/>
                <w:sz w:val="20"/>
              </w:rPr>
              <w:t>
csdo:‌Reference‌Data‌Id‌Type (M.SDT.00091)</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865"/>
          <w:p>
            <w:pPr>
              <w:spacing w:after="20"/>
              <w:ind w:left="20"/>
              <w:jc w:val="both"/>
            </w:pPr>
            <w:r>
              <w:rPr>
                <w:rFonts w:ascii="Times New Roman"/>
                <w:b w:val="false"/>
                <w:i w:val="false"/>
                <w:color w:val="000000"/>
                <w:sz w:val="20"/>
              </w:rPr>
              <w:t>
3.4.2. Наименование документа</w:t>
            </w:r>
          </w:p>
          <w:bookmarkEnd w:id="865"/>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866"/>
          <w:p>
            <w:pPr>
              <w:spacing w:after="20"/>
              <w:ind w:left="20"/>
              <w:jc w:val="both"/>
            </w:pPr>
            <w:r>
              <w:rPr>
                <w:rFonts w:ascii="Times New Roman"/>
                <w:b w:val="false"/>
                <w:i w:val="false"/>
                <w:color w:val="000000"/>
                <w:sz w:val="20"/>
              </w:rPr>
              <w:t>
csdo:‌Name500‌Type (M.SDT.00134)</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867"/>
          <w:p>
            <w:pPr>
              <w:spacing w:after="20"/>
              <w:ind w:left="20"/>
              <w:jc w:val="both"/>
            </w:pPr>
            <w:r>
              <w:rPr>
                <w:rFonts w:ascii="Times New Roman"/>
                <w:b w:val="false"/>
                <w:i w:val="false"/>
                <w:color w:val="000000"/>
                <w:sz w:val="20"/>
              </w:rPr>
              <w:t>
3.4.3. Номер документа</w:t>
            </w:r>
          </w:p>
          <w:bookmarkEnd w:id="867"/>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цифровое или буквенно-цифровое обозначение, присвоенное документу </w:t>
            </w:r>
          </w:p>
          <w:p>
            <w:pPr>
              <w:spacing w:after="20"/>
              <w:ind w:left="20"/>
              <w:jc w:val="both"/>
            </w:pPr>
            <w:r>
              <w:rPr>
                <w:rFonts w:ascii="Times New Roman"/>
                <w:b w:val="false"/>
                <w:i w:val="false"/>
                <w:color w:val="000000"/>
                <w:sz w:val="20"/>
              </w:rPr>
              <w:t>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868"/>
          <w:p>
            <w:pPr>
              <w:spacing w:after="20"/>
              <w:ind w:left="20"/>
              <w:jc w:val="both"/>
            </w:pPr>
            <w:r>
              <w:rPr>
                <w:rFonts w:ascii="Times New Roman"/>
                <w:b w:val="false"/>
                <w:i w:val="false"/>
                <w:color w:val="000000"/>
                <w:sz w:val="20"/>
              </w:rPr>
              <w:t>
csdo:‌Id50‌Type (M.SDT.00093)</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869"/>
          <w:p>
            <w:pPr>
              <w:spacing w:after="20"/>
              <w:ind w:left="20"/>
              <w:jc w:val="both"/>
            </w:pPr>
            <w:r>
              <w:rPr>
                <w:rFonts w:ascii="Times New Roman"/>
                <w:b w:val="false"/>
                <w:i w:val="false"/>
                <w:color w:val="000000"/>
                <w:sz w:val="20"/>
              </w:rPr>
              <w:t>
3.4.4. Дата документа</w:t>
            </w:r>
          </w:p>
          <w:bookmarkEnd w:id="869"/>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870"/>
          <w:p>
            <w:pPr>
              <w:spacing w:after="20"/>
              <w:ind w:left="20"/>
              <w:jc w:val="both"/>
            </w:pPr>
            <w:r>
              <w:rPr>
                <w:rFonts w:ascii="Times New Roman"/>
                <w:b w:val="false"/>
                <w:i w:val="false"/>
                <w:color w:val="000000"/>
                <w:sz w:val="20"/>
              </w:rPr>
              <w:t>
bdt:‌Date‌Type (M.BDT.00005)</w:t>
            </w:r>
          </w:p>
          <w:bookmarkEnd w:id="87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871"/>
          <w:p>
            <w:pPr>
              <w:spacing w:after="20"/>
              <w:ind w:left="20"/>
              <w:jc w:val="both"/>
            </w:pPr>
            <w:r>
              <w:rPr>
                <w:rFonts w:ascii="Times New Roman"/>
                <w:b w:val="false"/>
                <w:i w:val="false"/>
                <w:color w:val="000000"/>
                <w:sz w:val="20"/>
              </w:rPr>
              <w:t>
3.4.5. Дата начала срока действия документа</w:t>
            </w:r>
          </w:p>
          <w:bookmarkEnd w:id="871"/>
          <w:p>
            <w:pPr>
              <w:spacing w:after="20"/>
              <w:ind w:left="20"/>
              <w:jc w:val="both"/>
            </w:pPr>
            <w:r>
              <w:rPr>
                <w:rFonts w:ascii="Times New Roman"/>
                <w:b w:val="false"/>
                <w:i w:val="false"/>
                <w:color w:val="000000"/>
                <w:sz w:val="20"/>
              </w:rPr>
              <w:t>
(csdo:‌Doc‌Start‌Date)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872"/>
          <w:p>
            <w:pPr>
              <w:spacing w:after="20"/>
              <w:ind w:left="20"/>
              <w:jc w:val="both"/>
            </w:pPr>
            <w:r>
              <w:rPr>
                <w:rFonts w:ascii="Times New Roman"/>
                <w:b w:val="false"/>
                <w:i w:val="false"/>
                <w:color w:val="000000"/>
                <w:sz w:val="20"/>
              </w:rPr>
              <w:t>
bdt:‌Date‌Type (M.BDT.00005)</w:t>
            </w:r>
          </w:p>
          <w:bookmarkEnd w:id="87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873"/>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873"/>
          <w:p>
            <w:pPr>
              <w:spacing w:after="20"/>
              <w:ind w:left="20"/>
              <w:jc w:val="both"/>
            </w:pPr>
            <w:r>
              <w:rPr>
                <w:rFonts w:ascii="Times New Roman"/>
                <w:b w:val="false"/>
                <w:i w:val="false"/>
                <w:color w:val="000000"/>
                <w:sz w:val="20"/>
              </w:rPr>
              <w:t>
(csdo:‌Information‌Resource‌Id)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строка символов, идентифицирующая общий </w:t>
            </w:r>
          </w:p>
          <w:p>
            <w:pPr>
              <w:spacing w:after="20"/>
              <w:ind w:left="20"/>
              <w:jc w:val="both"/>
            </w:pPr>
            <w:r>
              <w:rPr>
                <w:rFonts w:ascii="Times New Roman"/>
                <w:b w:val="false"/>
                <w:i w:val="false"/>
                <w:color w:val="000000"/>
                <w:sz w:val="20"/>
              </w:rPr>
              <w:t>или национальный ресурс (реестр, перечень, базу данных), содержащий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874"/>
          <w:p>
            <w:pPr>
              <w:spacing w:after="20"/>
              <w:ind w:left="20"/>
              <w:jc w:val="both"/>
            </w:pPr>
            <w:r>
              <w:rPr>
                <w:rFonts w:ascii="Times New Roman"/>
                <w:b w:val="false"/>
                <w:i w:val="false"/>
                <w:color w:val="000000"/>
                <w:sz w:val="20"/>
              </w:rPr>
              <w:t>
csdo:‌Information‌Resource‌Id‌Type (M.SDT.00330)</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281" w:id="875"/>
    <w:p>
      <w:pPr>
        <w:spacing w:after="0"/>
        <w:ind w:left="0"/>
        <w:jc w:val="both"/>
      </w:pPr>
      <w:r>
        <w:rPr>
          <w:rFonts w:ascii="Times New Roman"/>
          <w:b w:val="false"/>
          <w:i w:val="false"/>
          <w:color w:val="000000"/>
          <w:sz w:val="28"/>
        </w:rPr>
        <w:t>
      13. Описание структуры электронного документа (сведений) "Уведомление о результате обработки" (R.006) приведено в таблице 5.</w:t>
      </w:r>
    </w:p>
    <w:bookmarkEnd w:id="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283" w:id="876"/>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87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8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2" w:id="8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8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88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88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88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88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88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88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4324" w:id="887"/>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887"/>
    <w:bookmarkStart w:name="z4325" w:id="888"/>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8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327" w:id="889"/>
    <w:p>
      <w:pPr>
        <w:spacing w:after="0"/>
        <w:ind w:left="0"/>
        <w:jc w:val="left"/>
      </w:pPr>
      <w:r>
        <w:rPr>
          <w:rFonts w:ascii="Times New Roman"/>
          <w:b/>
          <w:i w:val="false"/>
          <w:color w:val="000000"/>
        </w:rPr>
        <w:t xml:space="preserve"> Импортируемые пространства имен</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89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8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8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8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344" w:id="894"/>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894"/>
    <w:bookmarkStart w:name="z4345" w:id="895"/>
    <w:p>
      <w:pPr>
        <w:spacing w:after="0"/>
        <w:ind w:left="0"/>
        <w:jc w:val="both"/>
      </w:pPr>
      <w:r>
        <w:rPr>
          <w:rFonts w:ascii="Times New Roman"/>
          <w:b w:val="false"/>
          <w:i w:val="false"/>
          <w:color w:val="000000"/>
          <w:sz w:val="28"/>
        </w:rPr>
        <w:t>
      15. Реквизитный состав структуры электронного документа (сведений) "Уведомление о результате обработки" (R.006) приведен в таблице 7.</w:t>
      </w:r>
    </w:p>
    <w:bookmarkEnd w:id="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347" w:id="896"/>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897"/>
          <w:p>
            <w:pPr>
              <w:spacing w:after="20"/>
              <w:ind w:left="20"/>
              <w:jc w:val="both"/>
            </w:pPr>
            <w:r>
              <w:rPr>
                <w:rFonts w:ascii="Times New Roman"/>
                <w:b w:val="false"/>
                <w:i w:val="false"/>
                <w:color w:val="000000"/>
                <w:sz w:val="20"/>
              </w:rPr>
              <w:t>
1. Заголовок электронного документа (сведений)</w:t>
            </w:r>
          </w:p>
          <w:bookmarkEnd w:id="897"/>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898"/>
          <w:p>
            <w:pPr>
              <w:spacing w:after="20"/>
              <w:ind w:left="20"/>
              <w:jc w:val="both"/>
            </w:pPr>
            <w:r>
              <w:rPr>
                <w:rFonts w:ascii="Times New Roman"/>
                <w:b w:val="false"/>
                <w:i w:val="false"/>
                <w:color w:val="000000"/>
                <w:sz w:val="20"/>
              </w:rPr>
              <w:t>
ccdo:‌EDoc‌Header‌Type (M.CDT.90001)</w:t>
            </w:r>
          </w:p>
          <w:bookmarkEnd w:id="8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899"/>
          <w:p>
            <w:pPr>
              <w:spacing w:after="20"/>
              <w:ind w:left="20"/>
              <w:jc w:val="both"/>
            </w:pPr>
            <w:r>
              <w:rPr>
                <w:rFonts w:ascii="Times New Roman"/>
                <w:b w:val="false"/>
                <w:i w:val="false"/>
                <w:color w:val="000000"/>
                <w:sz w:val="20"/>
              </w:rPr>
              <w:t>
1.1. Код сообщения общего процесса</w:t>
            </w:r>
          </w:p>
          <w:bookmarkEnd w:id="899"/>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900"/>
          <w:p>
            <w:pPr>
              <w:spacing w:after="20"/>
              <w:ind w:left="20"/>
              <w:jc w:val="both"/>
            </w:pPr>
            <w:r>
              <w:rPr>
                <w:rFonts w:ascii="Times New Roman"/>
                <w:b w:val="false"/>
                <w:i w:val="false"/>
                <w:color w:val="000000"/>
                <w:sz w:val="20"/>
              </w:rPr>
              <w:t>
csdo:‌Inf‌Envelope‌Code‌Type (M.SDT.90004)</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901"/>
          <w:p>
            <w:pPr>
              <w:spacing w:after="20"/>
              <w:ind w:left="20"/>
              <w:jc w:val="both"/>
            </w:pPr>
            <w:r>
              <w:rPr>
                <w:rFonts w:ascii="Times New Roman"/>
                <w:b w:val="false"/>
                <w:i w:val="false"/>
                <w:color w:val="000000"/>
                <w:sz w:val="20"/>
              </w:rPr>
              <w:t>
1.2. Код электронного документа (сведений)</w:t>
            </w:r>
          </w:p>
          <w:bookmarkEnd w:id="901"/>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902"/>
          <w:p>
            <w:pPr>
              <w:spacing w:after="20"/>
              <w:ind w:left="20"/>
              <w:jc w:val="both"/>
            </w:pPr>
            <w:r>
              <w:rPr>
                <w:rFonts w:ascii="Times New Roman"/>
                <w:b w:val="false"/>
                <w:i w:val="false"/>
                <w:color w:val="000000"/>
                <w:sz w:val="20"/>
              </w:rPr>
              <w:t>
csdo:‌EDoc‌Code‌Type (M.SDT.90001)</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903"/>
          <w:p>
            <w:pPr>
              <w:spacing w:after="20"/>
              <w:ind w:left="20"/>
              <w:jc w:val="both"/>
            </w:pPr>
            <w:r>
              <w:rPr>
                <w:rFonts w:ascii="Times New Roman"/>
                <w:b w:val="false"/>
                <w:i w:val="false"/>
                <w:color w:val="000000"/>
                <w:sz w:val="20"/>
              </w:rPr>
              <w:t>
1.3. Идентификатор электронного документа (сведений)</w:t>
            </w:r>
          </w:p>
          <w:bookmarkEnd w:id="903"/>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904"/>
          <w:p>
            <w:pPr>
              <w:spacing w:after="20"/>
              <w:ind w:left="20"/>
              <w:jc w:val="both"/>
            </w:pPr>
            <w:r>
              <w:rPr>
                <w:rFonts w:ascii="Times New Roman"/>
                <w:b w:val="false"/>
                <w:i w:val="false"/>
                <w:color w:val="000000"/>
                <w:sz w:val="20"/>
              </w:rPr>
              <w:t>
csdo:‌Universally‌Unique‌Id‌Type (M.SDT.90003)</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905"/>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905"/>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906"/>
          <w:p>
            <w:pPr>
              <w:spacing w:after="20"/>
              <w:ind w:left="20"/>
              <w:jc w:val="both"/>
            </w:pPr>
            <w:r>
              <w:rPr>
                <w:rFonts w:ascii="Times New Roman"/>
                <w:b w:val="false"/>
                <w:i w:val="false"/>
                <w:color w:val="000000"/>
                <w:sz w:val="20"/>
              </w:rPr>
              <w:t>
csdo:‌Universally‌Unique‌Id‌Type (M.SDT.90003)</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907"/>
          <w:p>
            <w:pPr>
              <w:spacing w:after="20"/>
              <w:ind w:left="20"/>
              <w:jc w:val="both"/>
            </w:pPr>
            <w:r>
              <w:rPr>
                <w:rFonts w:ascii="Times New Roman"/>
                <w:b w:val="false"/>
                <w:i w:val="false"/>
                <w:color w:val="000000"/>
                <w:sz w:val="20"/>
              </w:rPr>
              <w:t>
1.5. Дата и время электронного документа (сведений)</w:t>
            </w:r>
          </w:p>
          <w:bookmarkEnd w:id="907"/>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908"/>
          <w:p>
            <w:pPr>
              <w:spacing w:after="20"/>
              <w:ind w:left="20"/>
              <w:jc w:val="both"/>
            </w:pPr>
            <w:r>
              <w:rPr>
                <w:rFonts w:ascii="Times New Roman"/>
                <w:b w:val="false"/>
                <w:i w:val="false"/>
                <w:color w:val="000000"/>
                <w:sz w:val="20"/>
              </w:rPr>
              <w:t>
bdt:‌Date‌Time‌Type (M.BDT.00006)</w:t>
            </w:r>
          </w:p>
          <w:bookmarkEnd w:id="908"/>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909"/>
          <w:p>
            <w:pPr>
              <w:spacing w:after="20"/>
              <w:ind w:left="20"/>
              <w:jc w:val="both"/>
            </w:pPr>
            <w:r>
              <w:rPr>
                <w:rFonts w:ascii="Times New Roman"/>
                <w:b w:val="false"/>
                <w:i w:val="false"/>
                <w:color w:val="000000"/>
                <w:sz w:val="20"/>
              </w:rPr>
              <w:t>
1.6. Код языка</w:t>
            </w:r>
          </w:p>
          <w:bookmarkEnd w:id="909"/>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910"/>
          <w:p>
            <w:pPr>
              <w:spacing w:after="20"/>
              <w:ind w:left="20"/>
              <w:jc w:val="both"/>
            </w:pPr>
            <w:r>
              <w:rPr>
                <w:rFonts w:ascii="Times New Roman"/>
                <w:b w:val="false"/>
                <w:i w:val="false"/>
                <w:color w:val="000000"/>
                <w:sz w:val="20"/>
              </w:rPr>
              <w:t>
csdo:‌Language‌Code‌Type (M.SDT.00051)</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911"/>
          <w:p>
            <w:pPr>
              <w:spacing w:after="20"/>
              <w:ind w:left="20"/>
              <w:jc w:val="both"/>
            </w:pPr>
            <w:r>
              <w:rPr>
                <w:rFonts w:ascii="Times New Roman"/>
                <w:b w:val="false"/>
                <w:i w:val="false"/>
                <w:color w:val="000000"/>
                <w:sz w:val="20"/>
              </w:rPr>
              <w:t>
2. Дата и время</w:t>
            </w:r>
          </w:p>
          <w:bookmarkEnd w:id="911"/>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912"/>
          <w:p>
            <w:pPr>
              <w:spacing w:after="20"/>
              <w:ind w:left="20"/>
              <w:jc w:val="both"/>
            </w:pPr>
            <w:r>
              <w:rPr>
                <w:rFonts w:ascii="Times New Roman"/>
                <w:b w:val="false"/>
                <w:i w:val="false"/>
                <w:color w:val="000000"/>
                <w:sz w:val="20"/>
              </w:rPr>
              <w:t>
bdt:‌Date‌Time‌Type (M.BDT.00006)</w:t>
            </w:r>
          </w:p>
          <w:bookmarkEnd w:id="912"/>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913"/>
          <w:p>
            <w:pPr>
              <w:spacing w:after="20"/>
              <w:ind w:left="20"/>
              <w:jc w:val="both"/>
            </w:pPr>
            <w:r>
              <w:rPr>
                <w:rFonts w:ascii="Times New Roman"/>
                <w:b w:val="false"/>
                <w:i w:val="false"/>
                <w:color w:val="000000"/>
                <w:sz w:val="20"/>
              </w:rPr>
              <w:t>
3. Код результата обработки</w:t>
            </w:r>
          </w:p>
          <w:bookmarkEnd w:id="913"/>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914"/>
          <w:p>
            <w:pPr>
              <w:spacing w:after="20"/>
              <w:ind w:left="20"/>
              <w:jc w:val="both"/>
            </w:pPr>
            <w:r>
              <w:rPr>
                <w:rFonts w:ascii="Times New Roman"/>
                <w:b w:val="false"/>
                <w:i w:val="false"/>
                <w:color w:val="000000"/>
                <w:sz w:val="20"/>
              </w:rPr>
              <w:t>
csdo:‌Processing‌Result‌Code‌V2‌Type (M.SDT.90006)</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915"/>
          <w:p>
            <w:pPr>
              <w:spacing w:after="20"/>
              <w:ind w:left="20"/>
              <w:jc w:val="both"/>
            </w:pPr>
            <w:r>
              <w:rPr>
                <w:rFonts w:ascii="Times New Roman"/>
                <w:b w:val="false"/>
                <w:i w:val="false"/>
                <w:color w:val="000000"/>
                <w:sz w:val="20"/>
              </w:rPr>
              <w:t>
4. Описание</w:t>
            </w:r>
          </w:p>
          <w:bookmarkEnd w:id="915"/>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916"/>
          <w:p>
            <w:pPr>
              <w:spacing w:after="20"/>
              <w:ind w:left="20"/>
              <w:jc w:val="both"/>
            </w:pPr>
            <w:r>
              <w:rPr>
                <w:rFonts w:ascii="Times New Roman"/>
                <w:b w:val="false"/>
                <w:i w:val="false"/>
                <w:color w:val="000000"/>
                <w:sz w:val="20"/>
              </w:rPr>
              <w:t>
csdo:‌Text4000‌Type (M.SDT.00088)</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348" w:id="917"/>
    <w:p>
      <w:pPr>
        <w:spacing w:after="0"/>
        <w:ind w:left="0"/>
        <w:jc w:val="left"/>
      </w:pPr>
      <w:r>
        <w:rPr>
          <w:rFonts w:ascii="Times New Roman"/>
          <w:b/>
          <w:i w:val="false"/>
          <w:color w:val="000000"/>
        </w:rPr>
        <w:t xml:space="preserve"> 2. Структуры электронных документов и сведений в предметной области "Санитарные, ветеринарные и фитосанитарные меры"</w:t>
      </w:r>
    </w:p>
    <w:bookmarkEnd w:id="917"/>
    <w:bookmarkStart w:name="z4349" w:id="918"/>
    <w:p>
      <w:pPr>
        <w:spacing w:after="0"/>
        <w:ind w:left="0"/>
        <w:jc w:val="both"/>
      </w:pPr>
      <w:r>
        <w:rPr>
          <w:rFonts w:ascii="Times New Roman"/>
          <w:b w:val="false"/>
          <w:i w:val="false"/>
          <w:color w:val="000000"/>
          <w:sz w:val="28"/>
        </w:rPr>
        <w:t>
      16. Описание структуры электронного документа (сведений) "Сведения о нарушениях, выявленных при проведении карантинного фитосанитарного контроля (надзора)" (R.SM.SS.11.002) приведено в таблице 8.</w:t>
      </w:r>
    </w:p>
    <w:bookmarkEnd w:id="9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351" w:id="919"/>
    <w:p>
      <w:pPr>
        <w:spacing w:after="0"/>
        <w:ind w:left="0"/>
        <w:jc w:val="left"/>
      </w:pPr>
      <w:r>
        <w:rPr>
          <w:rFonts w:ascii="Times New Roman"/>
          <w:b/>
          <w:i w:val="false"/>
          <w:color w:val="000000"/>
        </w:rPr>
        <w:t xml:space="preserve"> Описание структуры электронного документа (сведений) "Сведения о нарушениях, выявленных при проведении карантинного фитосанитарного контроля (надзора)" (R.SM.SS.11.002)</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92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9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0" w:id="9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нарушениях, выявленных при проведении карантинного фитосанитарного контроля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4" w:id="92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8" w:id="92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 w:id="92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нарушениях, выявленных при проведении карантинного фитосанитарного контроля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92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нарушениях, выявленных </w:t>
            </w:r>
          </w:p>
          <w:p>
            <w:pPr>
              <w:spacing w:after="20"/>
              <w:ind w:left="20"/>
              <w:jc w:val="both"/>
            </w:pPr>
            <w:r>
              <w:rPr>
                <w:rFonts w:ascii="Times New Roman"/>
                <w:b w:val="false"/>
                <w:i w:val="false"/>
                <w:color w:val="000000"/>
                <w:sz w:val="20"/>
              </w:rPr>
              <w:t>при проведении карантинного фитосанитарного контроля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0" w:id="92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urn:EEC:R:SM:SS:11:ErrorPhytosanitaryControlDetails:v1.1.0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92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ErrorPhytosanitaryControlDetails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92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EEC_R_SM_SS_11_ErrorPhytosanitaryControlDetails_v1.1.0.xsd</w:t>
            </w:r>
          </w:p>
        </w:tc>
      </w:tr>
    </w:tbl>
    <w:bookmarkStart w:name="z4392" w:id="930"/>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9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394" w:id="931"/>
    <w:p>
      <w:pPr>
        <w:spacing w:after="0"/>
        <w:ind w:left="0"/>
        <w:jc w:val="left"/>
      </w:pPr>
      <w:r>
        <w:rPr>
          <w:rFonts w:ascii="Times New Roman"/>
          <w:b/>
          <w:i w:val="false"/>
          <w:color w:val="000000"/>
        </w:rPr>
        <w:t xml:space="preserve"> Импортируемые пространства имен</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93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9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9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7" w:id="93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 w:id="93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93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bookmarkStart w:name="z4419" w:id="938"/>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938"/>
    <w:bookmarkStart w:name="z4420" w:id="939"/>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нарушениях, выявленных при проведении карантинного фитосанитарного контроля (надзора)" (R.SM.SS.11.002) приведен в таблице 10.</w:t>
      </w:r>
    </w:p>
    <w:bookmarkEnd w:id="9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4422" w:id="940"/>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нарушениях, выявленных при проведении карантинного фитосанитарного контроля (надзора)" (R.SM.SS.11.002)</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941"/>
          <w:p>
            <w:pPr>
              <w:spacing w:after="20"/>
              <w:ind w:left="20"/>
              <w:jc w:val="both"/>
            </w:pPr>
            <w:r>
              <w:rPr>
                <w:rFonts w:ascii="Times New Roman"/>
                <w:b w:val="false"/>
                <w:i w:val="false"/>
                <w:color w:val="000000"/>
                <w:sz w:val="20"/>
              </w:rPr>
              <w:t>
1. Заголовок электронного документа (сведений)</w:t>
            </w:r>
          </w:p>
          <w:bookmarkEnd w:id="941"/>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942"/>
          <w:p>
            <w:pPr>
              <w:spacing w:after="20"/>
              <w:ind w:left="20"/>
              <w:jc w:val="both"/>
            </w:pPr>
            <w:r>
              <w:rPr>
                <w:rFonts w:ascii="Times New Roman"/>
                <w:b w:val="false"/>
                <w:i w:val="false"/>
                <w:color w:val="000000"/>
                <w:sz w:val="20"/>
              </w:rPr>
              <w:t>
ccdo:‌EDoc‌Header‌Type (M.CDT.90001)</w:t>
            </w:r>
          </w:p>
          <w:bookmarkEnd w:id="9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943"/>
          <w:p>
            <w:pPr>
              <w:spacing w:after="20"/>
              <w:ind w:left="20"/>
              <w:jc w:val="both"/>
            </w:pPr>
            <w:r>
              <w:rPr>
                <w:rFonts w:ascii="Times New Roman"/>
                <w:b w:val="false"/>
                <w:i w:val="false"/>
                <w:color w:val="000000"/>
                <w:sz w:val="20"/>
              </w:rPr>
              <w:t>
1.1. Код сообщения общего процесса</w:t>
            </w:r>
          </w:p>
          <w:bookmarkEnd w:id="943"/>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944"/>
          <w:p>
            <w:pPr>
              <w:spacing w:after="20"/>
              <w:ind w:left="20"/>
              <w:jc w:val="both"/>
            </w:pPr>
            <w:r>
              <w:rPr>
                <w:rFonts w:ascii="Times New Roman"/>
                <w:b w:val="false"/>
                <w:i w:val="false"/>
                <w:color w:val="000000"/>
                <w:sz w:val="20"/>
              </w:rPr>
              <w:t>
csdo:‌Inf‌Envelope‌Code‌Type (M.SDT.90004)</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945"/>
          <w:p>
            <w:pPr>
              <w:spacing w:after="20"/>
              <w:ind w:left="20"/>
              <w:jc w:val="both"/>
            </w:pPr>
            <w:r>
              <w:rPr>
                <w:rFonts w:ascii="Times New Roman"/>
                <w:b w:val="false"/>
                <w:i w:val="false"/>
                <w:color w:val="000000"/>
                <w:sz w:val="20"/>
              </w:rPr>
              <w:t>
1.2. Код электронного документа (сведений)</w:t>
            </w:r>
          </w:p>
          <w:bookmarkEnd w:id="945"/>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946"/>
          <w:p>
            <w:pPr>
              <w:spacing w:after="20"/>
              <w:ind w:left="20"/>
              <w:jc w:val="both"/>
            </w:pPr>
            <w:r>
              <w:rPr>
                <w:rFonts w:ascii="Times New Roman"/>
                <w:b w:val="false"/>
                <w:i w:val="false"/>
                <w:color w:val="000000"/>
                <w:sz w:val="20"/>
              </w:rPr>
              <w:t>
csdo:‌EDoc‌Code‌Type (M.SDT.90001)</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947"/>
          <w:p>
            <w:pPr>
              <w:spacing w:after="20"/>
              <w:ind w:left="20"/>
              <w:jc w:val="both"/>
            </w:pPr>
            <w:r>
              <w:rPr>
                <w:rFonts w:ascii="Times New Roman"/>
                <w:b w:val="false"/>
                <w:i w:val="false"/>
                <w:color w:val="000000"/>
                <w:sz w:val="20"/>
              </w:rPr>
              <w:t>
1.3. Идентификатор электронного документа (сведений)</w:t>
            </w:r>
          </w:p>
          <w:bookmarkEnd w:id="947"/>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948"/>
          <w:p>
            <w:pPr>
              <w:spacing w:after="20"/>
              <w:ind w:left="20"/>
              <w:jc w:val="both"/>
            </w:pPr>
            <w:r>
              <w:rPr>
                <w:rFonts w:ascii="Times New Roman"/>
                <w:b w:val="false"/>
                <w:i w:val="false"/>
                <w:color w:val="000000"/>
                <w:sz w:val="20"/>
              </w:rPr>
              <w:t>
csdo:‌Universally‌Unique‌Id‌Type (M.SDT.90003)</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94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949"/>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950"/>
          <w:p>
            <w:pPr>
              <w:spacing w:after="20"/>
              <w:ind w:left="20"/>
              <w:jc w:val="both"/>
            </w:pPr>
            <w:r>
              <w:rPr>
                <w:rFonts w:ascii="Times New Roman"/>
                <w:b w:val="false"/>
                <w:i w:val="false"/>
                <w:color w:val="000000"/>
                <w:sz w:val="20"/>
              </w:rPr>
              <w:t>
csdo:‌Universally‌Unique‌Id‌Type (M.SDT.90003)</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951"/>
          <w:p>
            <w:pPr>
              <w:spacing w:after="20"/>
              <w:ind w:left="20"/>
              <w:jc w:val="both"/>
            </w:pPr>
            <w:r>
              <w:rPr>
                <w:rFonts w:ascii="Times New Roman"/>
                <w:b w:val="false"/>
                <w:i w:val="false"/>
                <w:color w:val="000000"/>
                <w:sz w:val="20"/>
              </w:rPr>
              <w:t>
1.5. Дата и время электронного документа (сведений)</w:t>
            </w:r>
          </w:p>
          <w:bookmarkEnd w:id="951"/>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952"/>
          <w:p>
            <w:pPr>
              <w:spacing w:after="20"/>
              <w:ind w:left="20"/>
              <w:jc w:val="both"/>
            </w:pPr>
            <w:r>
              <w:rPr>
                <w:rFonts w:ascii="Times New Roman"/>
                <w:b w:val="false"/>
                <w:i w:val="false"/>
                <w:color w:val="000000"/>
                <w:sz w:val="20"/>
              </w:rPr>
              <w:t>
bdt:‌Date‌Time‌Type (M.BDT.00006)</w:t>
            </w:r>
          </w:p>
          <w:bookmarkEnd w:id="952"/>
          <w:p>
            <w:pPr>
              <w:spacing w:after="20"/>
              <w:ind w:left="20"/>
              <w:jc w:val="both"/>
            </w:pPr>
            <w:r>
              <w:rPr>
                <w:rFonts w:ascii="Times New Roman"/>
                <w:b w:val="false"/>
                <w:i w:val="false"/>
                <w:color w:val="000000"/>
                <w:sz w:val="20"/>
              </w:rPr>
              <w:t>
Обозначение даты и времени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953"/>
          <w:p>
            <w:pPr>
              <w:spacing w:after="20"/>
              <w:ind w:left="20"/>
              <w:jc w:val="both"/>
            </w:pPr>
            <w:r>
              <w:rPr>
                <w:rFonts w:ascii="Times New Roman"/>
                <w:b w:val="false"/>
                <w:i w:val="false"/>
                <w:color w:val="000000"/>
                <w:sz w:val="20"/>
              </w:rPr>
              <w:t>
1.6. Код языка</w:t>
            </w:r>
          </w:p>
          <w:bookmarkEnd w:id="953"/>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954"/>
          <w:p>
            <w:pPr>
              <w:spacing w:after="20"/>
              <w:ind w:left="20"/>
              <w:jc w:val="both"/>
            </w:pPr>
            <w:r>
              <w:rPr>
                <w:rFonts w:ascii="Times New Roman"/>
                <w:b w:val="false"/>
                <w:i w:val="false"/>
                <w:color w:val="000000"/>
                <w:sz w:val="20"/>
              </w:rPr>
              <w:t>
csdo:‌Language‌Code‌Type (M.SDT.00051)</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955"/>
          <w:p>
            <w:pPr>
              <w:spacing w:after="20"/>
              <w:ind w:left="20"/>
              <w:jc w:val="both"/>
            </w:pPr>
            <w:r>
              <w:rPr>
                <w:rFonts w:ascii="Times New Roman"/>
                <w:b w:val="false"/>
                <w:i w:val="false"/>
                <w:color w:val="000000"/>
                <w:sz w:val="20"/>
              </w:rPr>
              <w:t>
2. Код вида нарушения, выявленного при проведении фитосанитарного контроля (надзора)</w:t>
            </w:r>
          </w:p>
          <w:bookmarkEnd w:id="955"/>
          <w:p>
            <w:pPr>
              <w:spacing w:after="20"/>
              <w:ind w:left="20"/>
              <w:jc w:val="both"/>
            </w:pPr>
            <w:r>
              <w:rPr>
                <w:rFonts w:ascii="Times New Roman"/>
                <w:b w:val="false"/>
                <w:i w:val="false"/>
                <w:color w:val="000000"/>
                <w:sz w:val="20"/>
              </w:rPr>
              <w:t>
(smsdo:‌Phytosanitary‌Control‌Violation‌Code)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нарушения, выявленного при проведении фитосанитарного контроля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956"/>
          <w:p>
            <w:pPr>
              <w:spacing w:after="20"/>
              <w:ind w:left="20"/>
              <w:jc w:val="both"/>
            </w:pPr>
            <w:r>
              <w:rPr>
                <w:rFonts w:ascii="Times New Roman"/>
                <w:b w:val="false"/>
                <w:i w:val="false"/>
                <w:color w:val="000000"/>
                <w:sz w:val="20"/>
              </w:rPr>
              <w:t>
csdo:‌Code2‌Type (M.SDT.00170)</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957"/>
          <w:p>
            <w:pPr>
              <w:spacing w:after="20"/>
              <w:ind w:left="20"/>
              <w:jc w:val="both"/>
            </w:pPr>
            <w:r>
              <w:rPr>
                <w:rFonts w:ascii="Times New Roman"/>
                <w:b w:val="false"/>
                <w:i w:val="false"/>
                <w:color w:val="000000"/>
                <w:sz w:val="20"/>
              </w:rPr>
              <w:t>
3. Документ</w:t>
            </w:r>
          </w:p>
          <w:bookmarkEnd w:id="957"/>
          <w:p>
            <w:pPr>
              <w:spacing w:after="20"/>
              <w:ind w:left="20"/>
              <w:jc w:val="both"/>
            </w:pPr>
            <w:r>
              <w:rPr>
                <w:rFonts w:ascii="Times New Roman"/>
                <w:b w:val="false"/>
                <w:i w:val="false"/>
                <w:color w:val="000000"/>
                <w:sz w:val="20"/>
              </w:rPr>
              <w:t>
(ccdo:‌Doc‌V4‌Details)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фитосанитарном сертификате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958"/>
          <w:p>
            <w:pPr>
              <w:spacing w:after="20"/>
              <w:ind w:left="20"/>
              <w:jc w:val="both"/>
            </w:pPr>
            <w:r>
              <w:rPr>
                <w:rFonts w:ascii="Times New Roman"/>
                <w:b w:val="false"/>
                <w:i w:val="false"/>
                <w:color w:val="000000"/>
                <w:sz w:val="20"/>
              </w:rPr>
              <w:t>
ccdo:‌Doc‌Details‌V4‌Type (M.CDT.00081)</w:t>
            </w:r>
          </w:p>
          <w:bookmarkEnd w:id="9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959"/>
          <w:p>
            <w:pPr>
              <w:spacing w:after="20"/>
              <w:ind w:left="20"/>
              <w:jc w:val="both"/>
            </w:pPr>
            <w:r>
              <w:rPr>
                <w:rFonts w:ascii="Times New Roman"/>
                <w:b w:val="false"/>
                <w:i w:val="false"/>
                <w:color w:val="000000"/>
                <w:sz w:val="20"/>
              </w:rPr>
              <w:t>
3.1. Код вида документа</w:t>
            </w:r>
          </w:p>
          <w:bookmarkEnd w:id="959"/>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960"/>
          <w:p>
            <w:pPr>
              <w:spacing w:after="20"/>
              <w:ind w:left="20"/>
              <w:jc w:val="both"/>
            </w:pPr>
            <w:r>
              <w:rPr>
                <w:rFonts w:ascii="Times New Roman"/>
                <w:b w:val="false"/>
                <w:i w:val="false"/>
                <w:color w:val="000000"/>
                <w:sz w:val="20"/>
              </w:rPr>
              <w:t>
csdo:‌Unified‌Code20‌Type (M.SDT.00140)</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961"/>
          <w:p>
            <w:pPr>
              <w:spacing w:after="20"/>
              <w:ind w:left="20"/>
              <w:jc w:val="both"/>
            </w:pPr>
            <w:r>
              <w:rPr>
                <w:rFonts w:ascii="Times New Roman"/>
                <w:b w:val="false"/>
                <w:i w:val="false"/>
                <w:color w:val="000000"/>
                <w:sz w:val="20"/>
              </w:rPr>
              <w:t>
а) идентификатор справочника (классификатора)</w:t>
            </w:r>
          </w:p>
          <w:bookmarkEnd w:id="961"/>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962"/>
          <w:p>
            <w:pPr>
              <w:spacing w:after="20"/>
              <w:ind w:left="20"/>
              <w:jc w:val="both"/>
            </w:pPr>
            <w:r>
              <w:rPr>
                <w:rFonts w:ascii="Times New Roman"/>
                <w:b w:val="false"/>
                <w:i w:val="false"/>
                <w:color w:val="000000"/>
                <w:sz w:val="20"/>
              </w:rPr>
              <w:t>
csdo:‌Reference‌Data‌Id‌Type (M.SDT.00091)</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963"/>
          <w:p>
            <w:pPr>
              <w:spacing w:after="20"/>
              <w:ind w:left="20"/>
              <w:jc w:val="both"/>
            </w:pPr>
            <w:r>
              <w:rPr>
                <w:rFonts w:ascii="Times New Roman"/>
                <w:b w:val="false"/>
                <w:i w:val="false"/>
                <w:color w:val="000000"/>
                <w:sz w:val="20"/>
              </w:rPr>
              <w:t>
3.2. Наименование документа</w:t>
            </w:r>
          </w:p>
          <w:bookmarkEnd w:id="963"/>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964"/>
          <w:p>
            <w:pPr>
              <w:spacing w:after="20"/>
              <w:ind w:left="20"/>
              <w:jc w:val="both"/>
            </w:pPr>
            <w:r>
              <w:rPr>
                <w:rFonts w:ascii="Times New Roman"/>
                <w:b w:val="false"/>
                <w:i w:val="false"/>
                <w:color w:val="000000"/>
                <w:sz w:val="20"/>
              </w:rPr>
              <w:t>
csdo:‌Name500‌Type (M.SDT.00134)</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965"/>
          <w:p>
            <w:pPr>
              <w:spacing w:after="20"/>
              <w:ind w:left="20"/>
              <w:jc w:val="both"/>
            </w:pPr>
            <w:r>
              <w:rPr>
                <w:rFonts w:ascii="Times New Roman"/>
                <w:b w:val="false"/>
                <w:i w:val="false"/>
                <w:color w:val="000000"/>
                <w:sz w:val="20"/>
              </w:rPr>
              <w:t>
3.3. Номер документа</w:t>
            </w:r>
          </w:p>
          <w:bookmarkEnd w:id="965"/>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966"/>
          <w:p>
            <w:pPr>
              <w:spacing w:after="20"/>
              <w:ind w:left="20"/>
              <w:jc w:val="both"/>
            </w:pPr>
            <w:r>
              <w:rPr>
                <w:rFonts w:ascii="Times New Roman"/>
                <w:b w:val="false"/>
                <w:i w:val="false"/>
                <w:color w:val="000000"/>
                <w:sz w:val="20"/>
              </w:rPr>
              <w:t>
csdo:‌Id50‌Type (M.SDT.00093)</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967"/>
          <w:p>
            <w:pPr>
              <w:spacing w:after="20"/>
              <w:ind w:left="20"/>
              <w:jc w:val="both"/>
            </w:pPr>
            <w:r>
              <w:rPr>
                <w:rFonts w:ascii="Times New Roman"/>
                <w:b w:val="false"/>
                <w:i w:val="false"/>
                <w:color w:val="000000"/>
                <w:sz w:val="20"/>
              </w:rPr>
              <w:t>
3.4. Дата документа</w:t>
            </w:r>
          </w:p>
          <w:bookmarkEnd w:id="967"/>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968"/>
          <w:p>
            <w:pPr>
              <w:spacing w:after="20"/>
              <w:ind w:left="20"/>
              <w:jc w:val="both"/>
            </w:pPr>
            <w:r>
              <w:rPr>
                <w:rFonts w:ascii="Times New Roman"/>
                <w:b w:val="false"/>
                <w:i w:val="false"/>
                <w:color w:val="000000"/>
                <w:sz w:val="20"/>
              </w:rPr>
              <w:t>
bdt:‌Date‌Type (M.BDT.00005)</w:t>
            </w:r>
          </w:p>
          <w:bookmarkEnd w:id="968"/>
          <w:p>
            <w:pPr>
              <w:spacing w:after="20"/>
              <w:ind w:left="20"/>
              <w:jc w:val="both"/>
            </w:pPr>
            <w:r>
              <w:rPr>
                <w:rFonts w:ascii="Times New Roman"/>
                <w:b w:val="false"/>
                <w:i w:val="false"/>
                <w:color w:val="000000"/>
                <w:sz w:val="20"/>
              </w:rPr>
              <w:t>
Обозначение даты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969"/>
          <w:p>
            <w:pPr>
              <w:spacing w:after="20"/>
              <w:ind w:left="20"/>
              <w:jc w:val="both"/>
            </w:pPr>
            <w:r>
              <w:rPr>
                <w:rFonts w:ascii="Times New Roman"/>
                <w:b w:val="false"/>
                <w:i w:val="false"/>
                <w:color w:val="000000"/>
                <w:sz w:val="20"/>
              </w:rPr>
              <w:t>
4. Описание</w:t>
            </w:r>
          </w:p>
          <w:bookmarkEnd w:id="969"/>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выявленного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970"/>
          <w:p>
            <w:pPr>
              <w:spacing w:after="20"/>
              <w:ind w:left="20"/>
              <w:jc w:val="both"/>
            </w:pPr>
            <w:r>
              <w:rPr>
                <w:rFonts w:ascii="Times New Roman"/>
                <w:b w:val="false"/>
                <w:i w:val="false"/>
                <w:color w:val="000000"/>
                <w:sz w:val="20"/>
              </w:rPr>
              <w:t>
csdo:‌Text4000‌Type (M.SDT.00088)</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423" w:id="971"/>
    <w:p>
      <w:pPr>
        <w:spacing w:after="0"/>
        <w:ind w:left="0"/>
        <w:jc w:val="both"/>
      </w:pPr>
      <w:r>
        <w:rPr>
          <w:rFonts w:ascii="Times New Roman"/>
          <w:b w:val="false"/>
          <w:i w:val="false"/>
          <w:color w:val="000000"/>
          <w:sz w:val="28"/>
        </w:rPr>
        <w:t>
      19. Описание структуры электронного документа (сведений) "Запрос обобщенных сведений о выданных фитосанитарных сертификатах и нарушениях, выявленных при проведении карантинного фитосанитарного контроля (надзора)" (R.SM.SS.11.003) приведено в таблице 11.</w:t>
      </w:r>
    </w:p>
    <w:bookmarkEnd w:id="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4425" w:id="972"/>
    <w:p>
      <w:pPr>
        <w:spacing w:after="0"/>
        <w:ind w:left="0"/>
        <w:jc w:val="left"/>
      </w:pPr>
      <w:r>
        <w:rPr>
          <w:rFonts w:ascii="Times New Roman"/>
          <w:b/>
          <w:i w:val="false"/>
          <w:color w:val="000000"/>
        </w:rPr>
        <w:t xml:space="preserve"> Описание структуры электронного документа (сведений) "Запрос обобщенных сведений о выданных фитосанитарных сертификатах и нарушениях, выявленных при проведении карантинного фитосанитарного контроля (надзора)" (R.SM.SS.11.003)</w:t>
      </w:r>
    </w:p>
    <w:bookmarkEnd w:id="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97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0" w:id="9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 w:id="9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выданных фитосанитарных сертификатах и нарушениях, выявленных при проведении карантинного фитосанитарного контроля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8" w:id="9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97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6" w:id="97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выданных фитосанитарных сертификатах и нарушениях, выявленных при проведении карантинного фитосанитарного контроля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97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выданных фитосанитарных сертификатах и нарушениях, выявленных при проведении карантинного фитосанитарного контроля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98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urn:EEC:R:SM:SS:11:PhytosanitaryCertificateComissionRequestDetails:v1.1.0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 w:id="98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PhytosanitaryCertificateComissionRequestDetails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98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EEC_R_SM_SS_11_PhytosanitaryCertificateComissionRequestDetails_v1.1.0.xsd</w:t>
            </w:r>
          </w:p>
        </w:tc>
      </w:tr>
    </w:tbl>
    <w:bookmarkStart w:name="z4466" w:id="983"/>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4468" w:id="984"/>
    <w:p>
      <w:pPr>
        <w:spacing w:after="0"/>
        <w:ind w:left="0"/>
        <w:jc w:val="left"/>
      </w:pPr>
      <w:r>
        <w:rPr>
          <w:rFonts w:ascii="Times New Roman"/>
          <w:b/>
          <w:i w:val="false"/>
          <w:color w:val="000000"/>
        </w:rPr>
        <w:t xml:space="preserve"> Импортируемые пространства имен</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9" w:id="98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3" w:id="9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7" w:id="9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 w:id="9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5" w:id="98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99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bl>
    <w:bookmarkStart w:name="z4493" w:id="991"/>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991"/>
    <w:bookmarkStart w:name="z4494" w:id="992"/>
    <w:p>
      <w:pPr>
        <w:spacing w:after="0"/>
        <w:ind w:left="0"/>
        <w:jc w:val="both"/>
      </w:pPr>
      <w:r>
        <w:rPr>
          <w:rFonts w:ascii="Times New Roman"/>
          <w:b w:val="false"/>
          <w:i w:val="false"/>
          <w:color w:val="000000"/>
          <w:sz w:val="28"/>
        </w:rPr>
        <w:t>
      21. Реквизитный состав структуры электронного документа (сведений) "Запрос обобщенных сведений о выданных фитосанитарных сертификатах и нарушениях, выявленных при проведении карантинного фитосанитарного контроля (надзора)" (R.SM.SS.11.003) приведен в таблице 13.</w:t>
      </w:r>
    </w:p>
    <w:bookmarkEnd w:id="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4496" w:id="993"/>
    <w:p>
      <w:pPr>
        <w:spacing w:after="0"/>
        <w:ind w:left="0"/>
        <w:jc w:val="left"/>
      </w:pPr>
      <w:r>
        <w:rPr>
          <w:rFonts w:ascii="Times New Roman"/>
          <w:b/>
          <w:i w:val="false"/>
          <w:color w:val="000000"/>
        </w:rPr>
        <w:t xml:space="preserve"> Реквизитный состав структуры электронного документа (сведений) "Запрос обобщенных сведений о выданных фитосанитарных сертификатах и нарушениях, выявленных при проведении карантинного фитосанитарного контроля (надзора)" (R.SM.SS.11.003)</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994"/>
          <w:p>
            <w:pPr>
              <w:spacing w:after="20"/>
              <w:ind w:left="20"/>
              <w:jc w:val="both"/>
            </w:pPr>
            <w:r>
              <w:rPr>
                <w:rFonts w:ascii="Times New Roman"/>
                <w:b w:val="false"/>
                <w:i w:val="false"/>
                <w:color w:val="000000"/>
                <w:sz w:val="20"/>
              </w:rPr>
              <w:t>
1. Заголовок электронного документа (сведений)</w:t>
            </w:r>
          </w:p>
          <w:bookmarkEnd w:id="994"/>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995"/>
          <w:p>
            <w:pPr>
              <w:spacing w:after="20"/>
              <w:ind w:left="20"/>
              <w:jc w:val="both"/>
            </w:pPr>
            <w:r>
              <w:rPr>
                <w:rFonts w:ascii="Times New Roman"/>
                <w:b w:val="false"/>
                <w:i w:val="false"/>
                <w:color w:val="000000"/>
                <w:sz w:val="20"/>
              </w:rPr>
              <w:t>
ccdo:‌EDoc‌Header‌Type (M.CDT.90001)</w:t>
            </w:r>
          </w:p>
          <w:bookmarkEnd w:id="9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996"/>
          <w:p>
            <w:pPr>
              <w:spacing w:after="20"/>
              <w:ind w:left="20"/>
              <w:jc w:val="both"/>
            </w:pPr>
            <w:r>
              <w:rPr>
                <w:rFonts w:ascii="Times New Roman"/>
                <w:b w:val="false"/>
                <w:i w:val="false"/>
                <w:color w:val="000000"/>
                <w:sz w:val="20"/>
              </w:rPr>
              <w:t>
1.1. Код сообщения общего процесса</w:t>
            </w:r>
          </w:p>
          <w:bookmarkEnd w:id="996"/>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997"/>
          <w:p>
            <w:pPr>
              <w:spacing w:after="20"/>
              <w:ind w:left="20"/>
              <w:jc w:val="both"/>
            </w:pPr>
            <w:r>
              <w:rPr>
                <w:rFonts w:ascii="Times New Roman"/>
                <w:b w:val="false"/>
                <w:i w:val="false"/>
                <w:color w:val="000000"/>
                <w:sz w:val="20"/>
              </w:rPr>
              <w:t>
csdo:‌Inf‌Envelope‌Code‌Type (M.SDT.90004)</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998"/>
          <w:p>
            <w:pPr>
              <w:spacing w:after="20"/>
              <w:ind w:left="20"/>
              <w:jc w:val="both"/>
            </w:pPr>
            <w:r>
              <w:rPr>
                <w:rFonts w:ascii="Times New Roman"/>
                <w:b w:val="false"/>
                <w:i w:val="false"/>
                <w:color w:val="000000"/>
                <w:sz w:val="20"/>
              </w:rPr>
              <w:t>
1.2. Код электронного документа (сведений)</w:t>
            </w:r>
          </w:p>
          <w:bookmarkEnd w:id="998"/>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999"/>
          <w:p>
            <w:pPr>
              <w:spacing w:after="20"/>
              <w:ind w:left="20"/>
              <w:jc w:val="both"/>
            </w:pPr>
            <w:r>
              <w:rPr>
                <w:rFonts w:ascii="Times New Roman"/>
                <w:b w:val="false"/>
                <w:i w:val="false"/>
                <w:color w:val="000000"/>
                <w:sz w:val="20"/>
              </w:rPr>
              <w:t>
csdo:‌EDoc‌Code‌Type (M.SDT.90001)</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1000"/>
          <w:p>
            <w:pPr>
              <w:spacing w:after="20"/>
              <w:ind w:left="20"/>
              <w:jc w:val="both"/>
            </w:pPr>
            <w:r>
              <w:rPr>
                <w:rFonts w:ascii="Times New Roman"/>
                <w:b w:val="false"/>
                <w:i w:val="false"/>
                <w:color w:val="000000"/>
                <w:sz w:val="20"/>
              </w:rPr>
              <w:t>
1.3. Идентификатор электронного документа (сведений)</w:t>
            </w:r>
          </w:p>
          <w:bookmarkEnd w:id="1000"/>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1001"/>
          <w:p>
            <w:pPr>
              <w:spacing w:after="20"/>
              <w:ind w:left="20"/>
              <w:jc w:val="both"/>
            </w:pPr>
            <w:r>
              <w:rPr>
                <w:rFonts w:ascii="Times New Roman"/>
                <w:b w:val="false"/>
                <w:i w:val="false"/>
                <w:color w:val="000000"/>
                <w:sz w:val="20"/>
              </w:rPr>
              <w:t>
csdo:‌Universally‌Unique‌Id‌Type (M.SDT.90003)</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002"/>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002"/>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1003"/>
          <w:p>
            <w:pPr>
              <w:spacing w:after="20"/>
              <w:ind w:left="20"/>
              <w:jc w:val="both"/>
            </w:pPr>
            <w:r>
              <w:rPr>
                <w:rFonts w:ascii="Times New Roman"/>
                <w:b w:val="false"/>
                <w:i w:val="false"/>
                <w:color w:val="000000"/>
                <w:sz w:val="20"/>
              </w:rPr>
              <w:t>
csdo:‌Universally‌Unique‌Id‌Type (M.SDT.90003)</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1004"/>
          <w:p>
            <w:pPr>
              <w:spacing w:after="20"/>
              <w:ind w:left="20"/>
              <w:jc w:val="both"/>
            </w:pPr>
            <w:r>
              <w:rPr>
                <w:rFonts w:ascii="Times New Roman"/>
                <w:b w:val="false"/>
                <w:i w:val="false"/>
                <w:color w:val="000000"/>
                <w:sz w:val="20"/>
              </w:rPr>
              <w:t>
1.5. Дата и время электронного документа (сведений)</w:t>
            </w:r>
          </w:p>
          <w:bookmarkEnd w:id="1004"/>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005"/>
          <w:p>
            <w:pPr>
              <w:spacing w:after="20"/>
              <w:ind w:left="20"/>
              <w:jc w:val="both"/>
            </w:pPr>
            <w:r>
              <w:rPr>
                <w:rFonts w:ascii="Times New Roman"/>
                <w:b w:val="false"/>
                <w:i w:val="false"/>
                <w:color w:val="000000"/>
                <w:sz w:val="20"/>
              </w:rPr>
              <w:t>
bdt:‌Date‌Time‌Type (M.BDT.00006)</w:t>
            </w:r>
          </w:p>
          <w:bookmarkEnd w:id="1005"/>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1006"/>
          <w:p>
            <w:pPr>
              <w:spacing w:after="20"/>
              <w:ind w:left="20"/>
              <w:jc w:val="both"/>
            </w:pPr>
            <w:r>
              <w:rPr>
                <w:rFonts w:ascii="Times New Roman"/>
                <w:b w:val="false"/>
                <w:i w:val="false"/>
                <w:color w:val="000000"/>
                <w:sz w:val="20"/>
              </w:rPr>
              <w:t>
1.6. Код языка</w:t>
            </w:r>
          </w:p>
          <w:bookmarkEnd w:id="1006"/>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1007"/>
          <w:p>
            <w:pPr>
              <w:spacing w:after="20"/>
              <w:ind w:left="20"/>
              <w:jc w:val="both"/>
            </w:pPr>
            <w:r>
              <w:rPr>
                <w:rFonts w:ascii="Times New Roman"/>
                <w:b w:val="false"/>
                <w:i w:val="false"/>
                <w:color w:val="000000"/>
                <w:sz w:val="20"/>
              </w:rPr>
              <w:t>
csdo:‌Language‌Code‌Type (M.SDT.00051)</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1008"/>
          <w:p>
            <w:pPr>
              <w:spacing w:after="20"/>
              <w:ind w:left="20"/>
              <w:jc w:val="both"/>
            </w:pPr>
            <w:r>
              <w:rPr>
                <w:rFonts w:ascii="Times New Roman"/>
                <w:b w:val="false"/>
                <w:i w:val="false"/>
                <w:color w:val="000000"/>
                <w:sz w:val="20"/>
              </w:rPr>
              <w:t>
2. Период</w:t>
            </w:r>
          </w:p>
          <w:bookmarkEnd w:id="1008"/>
          <w:p>
            <w:pPr>
              <w:spacing w:after="20"/>
              <w:ind w:left="20"/>
              <w:jc w:val="both"/>
            </w:pPr>
            <w:r>
              <w:rPr>
                <w:rFonts w:ascii="Times New Roman"/>
                <w:b w:val="false"/>
                <w:i w:val="false"/>
                <w:color w:val="000000"/>
                <w:sz w:val="20"/>
              </w:rPr>
              <w:t>
(ccdo:‌Period‌Details)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за который представляются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009"/>
          <w:p>
            <w:pPr>
              <w:spacing w:after="20"/>
              <w:ind w:left="20"/>
              <w:jc w:val="both"/>
            </w:pPr>
            <w:r>
              <w:rPr>
                <w:rFonts w:ascii="Times New Roman"/>
                <w:b w:val="false"/>
                <w:i w:val="false"/>
                <w:color w:val="000000"/>
                <w:sz w:val="20"/>
              </w:rPr>
              <w:t>
ccdo:‌Period‌Details‌Type (M.CDT.00026)</w:t>
            </w:r>
          </w:p>
          <w:bookmarkEnd w:id="10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010"/>
          <w:p>
            <w:pPr>
              <w:spacing w:after="20"/>
              <w:ind w:left="20"/>
              <w:jc w:val="both"/>
            </w:pPr>
            <w:r>
              <w:rPr>
                <w:rFonts w:ascii="Times New Roman"/>
                <w:b w:val="false"/>
                <w:i w:val="false"/>
                <w:color w:val="000000"/>
                <w:sz w:val="20"/>
              </w:rPr>
              <w:t>
2.1. Начальная дата и время</w:t>
            </w:r>
          </w:p>
          <w:bookmarkEnd w:id="1010"/>
          <w:p>
            <w:pPr>
              <w:spacing w:after="20"/>
              <w:ind w:left="20"/>
              <w:jc w:val="both"/>
            </w:pPr>
            <w:r>
              <w:rPr>
                <w:rFonts w:ascii="Times New Roman"/>
                <w:b w:val="false"/>
                <w:i w:val="false"/>
                <w:color w:val="000000"/>
                <w:sz w:val="20"/>
              </w:rPr>
              <w:t>
(csdo:‌Start‌Date‌Time)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1011"/>
          <w:p>
            <w:pPr>
              <w:spacing w:after="20"/>
              <w:ind w:left="20"/>
              <w:jc w:val="both"/>
            </w:pPr>
            <w:r>
              <w:rPr>
                <w:rFonts w:ascii="Times New Roman"/>
                <w:b w:val="false"/>
                <w:i w:val="false"/>
                <w:color w:val="000000"/>
                <w:sz w:val="20"/>
              </w:rPr>
              <w:t>
bdt:‌Date‌Time‌Type (M.BDT.00006)</w:t>
            </w:r>
          </w:p>
          <w:bookmarkEnd w:id="1011"/>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1012"/>
          <w:p>
            <w:pPr>
              <w:spacing w:after="20"/>
              <w:ind w:left="20"/>
              <w:jc w:val="both"/>
            </w:pPr>
            <w:r>
              <w:rPr>
                <w:rFonts w:ascii="Times New Roman"/>
                <w:b w:val="false"/>
                <w:i w:val="false"/>
                <w:color w:val="000000"/>
                <w:sz w:val="20"/>
              </w:rPr>
              <w:t>
2.2. Конечная дата и время</w:t>
            </w:r>
          </w:p>
          <w:bookmarkEnd w:id="1012"/>
          <w:p>
            <w:pPr>
              <w:spacing w:after="20"/>
              <w:ind w:left="20"/>
              <w:jc w:val="both"/>
            </w:pPr>
            <w:r>
              <w:rPr>
                <w:rFonts w:ascii="Times New Roman"/>
                <w:b w:val="false"/>
                <w:i w:val="false"/>
                <w:color w:val="000000"/>
                <w:sz w:val="20"/>
              </w:rPr>
              <w:t>
(csdo:‌End‌Date‌Time)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1013"/>
          <w:p>
            <w:pPr>
              <w:spacing w:after="20"/>
              <w:ind w:left="20"/>
              <w:jc w:val="both"/>
            </w:pPr>
            <w:r>
              <w:rPr>
                <w:rFonts w:ascii="Times New Roman"/>
                <w:b w:val="false"/>
                <w:i w:val="false"/>
                <w:color w:val="000000"/>
                <w:sz w:val="20"/>
              </w:rPr>
              <w:t>
bdt:‌Date‌Time‌Type (M.BDT.00006)</w:t>
            </w:r>
          </w:p>
          <w:bookmarkEnd w:id="1013"/>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1014"/>
          <w:p>
            <w:pPr>
              <w:spacing w:after="20"/>
              <w:ind w:left="20"/>
              <w:jc w:val="both"/>
            </w:pPr>
            <w:r>
              <w:rPr>
                <w:rFonts w:ascii="Times New Roman"/>
                <w:b w:val="false"/>
                <w:i w:val="false"/>
                <w:color w:val="000000"/>
                <w:sz w:val="20"/>
              </w:rPr>
              <w:t>
3. Код типа представляемой информации о фитосанитарном контроле (надзоре)</w:t>
            </w:r>
          </w:p>
          <w:bookmarkEnd w:id="1014"/>
          <w:p>
            <w:pPr>
              <w:spacing w:after="20"/>
              <w:ind w:left="20"/>
              <w:jc w:val="both"/>
            </w:pPr>
            <w:r>
              <w:rPr>
                <w:rFonts w:ascii="Times New Roman"/>
                <w:b w:val="false"/>
                <w:i w:val="false"/>
                <w:color w:val="000000"/>
                <w:sz w:val="20"/>
              </w:rPr>
              <w:t>
(smsdo:‌Phyto‌Cert‌Info‌Kind‌Code)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представляемой информации о фитосанитарном контроле (надзоре)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1015"/>
          <w:p>
            <w:pPr>
              <w:spacing w:after="20"/>
              <w:ind w:left="20"/>
              <w:jc w:val="both"/>
            </w:pPr>
            <w:r>
              <w:rPr>
                <w:rFonts w:ascii="Times New Roman"/>
                <w:b w:val="false"/>
                <w:i w:val="false"/>
                <w:color w:val="000000"/>
                <w:sz w:val="20"/>
              </w:rPr>
              <w:t>
smsdo:‌Phyto‌Cert‌Info‌Kind‌Code‌Type (M.SM.SDT.00295)</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типов представляемой информации о фитосанитарном контроле.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1016"/>
          <w:p>
            <w:pPr>
              <w:spacing w:after="20"/>
              <w:ind w:left="20"/>
              <w:jc w:val="both"/>
            </w:pPr>
            <w:r>
              <w:rPr>
                <w:rFonts w:ascii="Times New Roman"/>
                <w:b w:val="false"/>
                <w:i w:val="false"/>
                <w:color w:val="000000"/>
                <w:sz w:val="20"/>
              </w:rPr>
              <w:t>
4. Наименование продукта</w:t>
            </w:r>
          </w:p>
          <w:bookmarkEnd w:id="1016"/>
          <w:p>
            <w:pPr>
              <w:spacing w:after="20"/>
              <w:ind w:left="20"/>
              <w:jc w:val="both"/>
            </w:pPr>
            <w:r>
              <w:rPr>
                <w:rFonts w:ascii="Times New Roman"/>
                <w:b w:val="false"/>
                <w:i w:val="false"/>
                <w:color w:val="000000"/>
                <w:sz w:val="20"/>
              </w:rPr>
              <w:t>
(csdo:‌Product‌Name)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подкарантинной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1017"/>
          <w:p>
            <w:pPr>
              <w:spacing w:after="20"/>
              <w:ind w:left="20"/>
              <w:jc w:val="both"/>
            </w:pPr>
            <w:r>
              <w:rPr>
                <w:rFonts w:ascii="Times New Roman"/>
                <w:b w:val="false"/>
                <w:i w:val="false"/>
                <w:color w:val="000000"/>
                <w:sz w:val="20"/>
              </w:rPr>
              <w:t>
csdo:‌Name300‌Type (M.SDT.00056)</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1018"/>
          <w:p>
            <w:pPr>
              <w:spacing w:after="20"/>
              <w:ind w:left="20"/>
              <w:jc w:val="both"/>
            </w:pPr>
            <w:r>
              <w:rPr>
                <w:rFonts w:ascii="Times New Roman"/>
                <w:b w:val="false"/>
                <w:i w:val="false"/>
                <w:color w:val="000000"/>
                <w:sz w:val="20"/>
              </w:rPr>
              <w:t>
5. Код товара по ТН ВЭД ЕАЭС</w:t>
            </w:r>
          </w:p>
          <w:bookmarkEnd w:id="1018"/>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1019"/>
          <w:p>
            <w:pPr>
              <w:spacing w:after="20"/>
              <w:ind w:left="20"/>
              <w:jc w:val="both"/>
            </w:pPr>
            <w:r>
              <w:rPr>
                <w:rFonts w:ascii="Times New Roman"/>
                <w:b w:val="false"/>
                <w:i w:val="false"/>
                <w:color w:val="000000"/>
                <w:sz w:val="20"/>
              </w:rPr>
              <w:t>
csdo:‌Commodity‌Code‌Type (M.SDT.00065)</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1020"/>
          <w:p>
            <w:pPr>
              <w:spacing w:after="20"/>
              <w:ind w:left="20"/>
              <w:jc w:val="both"/>
            </w:pPr>
            <w:r>
              <w:rPr>
                <w:rFonts w:ascii="Times New Roman"/>
                <w:b w:val="false"/>
                <w:i w:val="false"/>
                <w:color w:val="000000"/>
                <w:sz w:val="20"/>
              </w:rPr>
              <w:t>
6. Код вида нарушения, выявленного при проведении фитосанитарного контроля (надзора)</w:t>
            </w:r>
          </w:p>
          <w:bookmarkEnd w:id="1020"/>
          <w:p>
            <w:pPr>
              <w:spacing w:after="20"/>
              <w:ind w:left="20"/>
              <w:jc w:val="both"/>
            </w:pPr>
            <w:r>
              <w:rPr>
                <w:rFonts w:ascii="Times New Roman"/>
                <w:b w:val="false"/>
                <w:i w:val="false"/>
                <w:color w:val="000000"/>
                <w:sz w:val="20"/>
              </w:rPr>
              <w:t>
(smsdo:‌Phytosanitary‌Control‌Violation‌Code)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нарушения, выявленного при проведении фитосанитарного контроля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1021"/>
          <w:p>
            <w:pPr>
              <w:spacing w:after="20"/>
              <w:ind w:left="20"/>
              <w:jc w:val="both"/>
            </w:pPr>
            <w:r>
              <w:rPr>
                <w:rFonts w:ascii="Times New Roman"/>
                <w:b w:val="false"/>
                <w:i w:val="false"/>
                <w:color w:val="000000"/>
                <w:sz w:val="20"/>
              </w:rPr>
              <w:t>
csdo:‌Code2‌Type (M.SDT.00170)</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1022"/>
          <w:p>
            <w:pPr>
              <w:spacing w:after="20"/>
              <w:ind w:left="20"/>
              <w:jc w:val="both"/>
            </w:pPr>
            <w:r>
              <w:rPr>
                <w:rFonts w:ascii="Times New Roman"/>
                <w:b w:val="false"/>
                <w:i w:val="false"/>
                <w:color w:val="000000"/>
                <w:sz w:val="20"/>
              </w:rPr>
              <w:t>
7. Код страны импорта</w:t>
            </w:r>
          </w:p>
          <w:bookmarkEnd w:id="1022"/>
          <w:p>
            <w:pPr>
              <w:spacing w:after="20"/>
              <w:ind w:left="20"/>
              <w:jc w:val="both"/>
            </w:pPr>
            <w:r>
              <w:rPr>
                <w:rFonts w:ascii="Times New Roman"/>
                <w:b w:val="false"/>
                <w:i w:val="false"/>
                <w:color w:val="000000"/>
                <w:sz w:val="20"/>
              </w:rPr>
              <w:t>
(smsdo:‌Importer‌Country‌Code)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023"/>
          <w:p>
            <w:pPr>
              <w:spacing w:after="20"/>
              <w:ind w:left="20"/>
              <w:jc w:val="both"/>
            </w:pPr>
            <w:r>
              <w:rPr>
                <w:rFonts w:ascii="Times New Roman"/>
                <w:b w:val="false"/>
                <w:i w:val="false"/>
                <w:color w:val="000000"/>
                <w:sz w:val="20"/>
              </w:rPr>
              <w:t>
csdo:‌Unified‌Country‌Code‌Type (M.SDT.00112)</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1024"/>
          <w:p>
            <w:pPr>
              <w:spacing w:after="20"/>
              <w:ind w:left="20"/>
              <w:jc w:val="both"/>
            </w:pPr>
            <w:r>
              <w:rPr>
                <w:rFonts w:ascii="Times New Roman"/>
                <w:b w:val="false"/>
                <w:i w:val="false"/>
                <w:color w:val="000000"/>
                <w:sz w:val="20"/>
              </w:rPr>
              <w:t>
а) идентификатор справочника (классификатора)</w:t>
            </w:r>
          </w:p>
          <w:bookmarkEnd w:id="1024"/>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1025"/>
          <w:p>
            <w:pPr>
              <w:spacing w:after="20"/>
              <w:ind w:left="20"/>
              <w:jc w:val="both"/>
            </w:pPr>
            <w:r>
              <w:rPr>
                <w:rFonts w:ascii="Times New Roman"/>
                <w:b w:val="false"/>
                <w:i w:val="false"/>
                <w:color w:val="000000"/>
                <w:sz w:val="20"/>
              </w:rPr>
              <w:t>
csdo:‌Reference‌Data‌Id‌Type (M.SDT.00091)</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497" w:id="1026"/>
    <w:p>
      <w:pPr>
        <w:spacing w:after="0"/>
        <w:ind w:left="0"/>
        <w:jc w:val="both"/>
      </w:pPr>
      <w:r>
        <w:rPr>
          <w:rFonts w:ascii="Times New Roman"/>
          <w:b w:val="false"/>
          <w:i w:val="false"/>
          <w:color w:val="000000"/>
          <w:sz w:val="28"/>
        </w:rPr>
        <w:t>
      22. Описание структуры электронного документа (сведений) "Обобщенные сведения о выданных фитосанитарных сертификатах и нарушениях, выявленных при проведении карантинного фитосанитарного контроля (надзора)" (R.SM.SS.11.004) приведено в таблице 14.</w:t>
      </w:r>
    </w:p>
    <w:bookmarkEnd w:id="10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4499" w:id="1027"/>
    <w:p>
      <w:pPr>
        <w:spacing w:after="0"/>
        <w:ind w:left="0"/>
        <w:jc w:val="left"/>
      </w:pPr>
      <w:r>
        <w:rPr>
          <w:rFonts w:ascii="Times New Roman"/>
          <w:b/>
          <w:i w:val="false"/>
          <w:color w:val="000000"/>
        </w:rPr>
        <w:t xml:space="preserve"> Описание структуры электронного документа (сведений) "Обобщенные сведения о выданных фитосанитарных сертификатах и нарушениях, выявленных при проведении карантинного фитосанитарного контроля (надзора)" (R.SM.SS.11.004)</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0" w:id="102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10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8" w:id="10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обобщенные сведения о выданных фитосанитарных сертификатах и нарушениях, выявленных </w:t>
            </w:r>
          </w:p>
          <w:p>
            <w:pPr>
              <w:spacing w:after="20"/>
              <w:ind w:left="20"/>
              <w:jc w:val="both"/>
            </w:pPr>
            <w:r>
              <w:rPr>
                <w:rFonts w:ascii="Times New Roman"/>
                <w:b w:val="false"/>
                <w:i w:val="false"/>
                <w:color w:val="000000"/>
                <w:sz w:val="20"/>
              </w:rPr>
              <w:t>при проведении карантинного фитосанитарного контроля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2" w:id="10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6" w:id="103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0" w:id="103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обобщенные сведения о выданных фитосанитарных сертификатах и нарушениях, выявленных </w:t>
            </w:r>
          </w:p>
          <w:p>
            <w:pPr>
              <w:spacing w:after="20"/>
              <w:ind w:left="20"/>
              <w:jc w:val="both"/>
            </w:pPr>
            <w:r>
              <w:rPr>
                <w:rFonts w:ascii="Times New Roman"/>
                <w:b w:val="false"/>
                <w:i w:val="false"/>
                <w:color w:val="000000"/>
                <w:sz w:val="20"/>
              </w:rPr>
              <w:t>при проведении карантинного фитосанитарного контроля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103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обобщенных сведений о выданных фитосанитарных сертификатах и нарушениях, выявленных при проведении карантинного фитосанитарного контроля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8" w:id="103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urn:EEC:R:SM:SS:11:PhytosanitaryCertificateMonitoringDetails:v1.1.0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103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PhytosanitaryCertificateMonitoringDetails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103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EEC_R_SM_SS_11_PhytosanitaryCertificateMonitoringDetails_v1.1.0.xsd</w:t>
            </w:r>
          </w:p>
        </w:tc>
      </w:tr>
    </w:tbl>
    <w:bookmarkStart w:name="z4540" w:id="1038"/>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1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4542" w:id="1039"/>
    <w:p>
      <w:pPr>
        <w:spacing w:after="0"/>
        <w:ind w:left="0"/>
        <w:jc w:val="left"/>
      </w:pPr>
      <w:r>
        <w:rPr>
          <w:rFonts w:ascii="Times New Roman"/>
          <w:b/>
          <w:i w:val="false"/>
          <w:color w:val="000000"/>
        </w:rPr>
        <w:t xml:space="preserve"> Импортируемые пространства имен</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3" w:id="104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10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10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5" w:id="10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104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3" w:id="104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bookmarkStart w:name="z4567" w:id="1046"/>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046"/>
    <w:bookmarkStart w:name="z4568" w:id="1047"/>
    <w:p>
      <w:pPr>
        <w:spacing w:after="0"/>
        <w:ind w:left="0"/>
        <w:jc w:val="both"/>
      </w:pPr>
      <w:r>
        <w:rPr>
          <w:rFonts w:ascii="Times New Roman"/>
          <w:b w:val="false"/>
          <w:i w:val="false"/>
          <w:color w:val="000000"/>
          <w:sz w:val="28"/>
        </w:rPr>
        <w:t>
      24. Реквизитный состав структуры электронного документа (сведений) "Обобщенные сведения о выданных фитосанитарных сертификатах и нарушениях, выявленных при проведении карантинного фитосанитарного контроля (надзора)" (R.SM.SS.11.004) приведен в таблице 16.</w:t>
      </w:r>
    </w:p>
    <w:bookmarkEnd w:id="10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4570" w:id="1048"/>
    <w:p>
      <w:pPr>
        <w:spacing w:after="0"/>
        <w:ind w:left="0"/>
        <w:jc w:val="left"/>
      </w:pPr>
      <w:r>
        <w:rPr>
          <w:rFonts w:ascii="Times New Roman"/>
          <w:b/>
          <w:i w:val="false"/>
          <w:color w:val="000000"/>
        </w:rPr>
        <w:t xml:space="preserve"> Реквизитный состав структуры электронного документа (сведений) "Обобщенные сведения о выданных фитосанитарных сертификатах и нарушениях, выявленных при проведении карантинного фитосанитарного контроля (надзора)" (R.SM.SS.11.004)</w:t>
      </w:r>
    </w:p>
    <w:bookmarkEnd w:id="1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1049"/>
          <w:p>
            <w:pPr>
              <w:spacing w:after="20"/>
              <w:ind w:left="20"/>
              <w:jc w:val="both"/>
            </w:pPr>
            <w:r>
              <w:rPr>
                <w:rFonts w:ascii="Times New Roman"/>
                <w:b w:val="false"/>
                <w:i w:val="false"/>
                <w:color w:val="000000"/>
                <w:sz w:val="20"/>
              </w:rPr>
              <w:t>
1. Заголовок электронного документа (сведений)</w:t>
            </w:r>
          </w:p>
          <w:bookmarkEnd w:id="1049"/>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1050"/>
          <w:p>
            <w:pPr>
              <w:spacing w:after="20"/>
              <w:ind w:left="20"/>
              <w:jc w:val="both"/>
            </w:pPr>
            <w:r>
              <w:rPr>
                <w:rFonts w:ascii="Times New Roman"/>
                <w:b w:val="false"/>
                <w:i w:val="false"/>
                <w:color w:val="000000"/>
                <w:sz w:val="20"/>
              </w:rPr>
              <w:t>
ccdo:‌EDoc‌Header‌Type (M.CDT.90001)</w:t>
            </w:r>
          </w:p>
          <w:bookmarkEnd w:id="10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1051"/>
          <w:p>
            <w:pPr>
              <w:spacing w:after="20"/>
              <w:ind w:left="20"/>
              <w:jc w:val="both"/>
            </w:pPr>
            <w:r>
              <w:rPr>
                <w:rFonts w:ascii="Times New Roman"/>
                <w:b w:val="false"/>
                <w:i w:val="false"/>
                <w:color w:val="000000"/>
                <w:sz w:val="20"/>
              </w:rPr>
              <w:t>
1.1. Код сообщения общего процесса</w:t>
            </w:r>
          </w:p>
          <w:bookmarkEnd w:id="1051"/>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1052"/>
          <w:p>
            <w:pPr>
              <w:spacing w:after="20"/>
              <w:ind w:left="20"/>
              <w:jc w:val="both"/>
            </w:pPr>
            <w:r>
              <w:rPr>
                <w:rFonts w:ascii="Times New Roman"/>
                <w:b w:val="false"/>
                <w:i w:val="false"/>
                <w:color w:val="000000"/>
                <w:sz w:val="20"/>
              </w:rPr>
              <w:t>
csdo:‌Inf‌Envelope‌Code‌Type (M.SDT.90004)</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1053"/>
          <w:p>
            <w:pPr>
              <w:spacing w:after="20"/>
              <w:ind w:left="20"/>
              <w:jc w:val="both"/>
            </w:pPr>
            <w:r>
              <w:rPr>
                <w:rFonts w:ascii="Times New Roman"/>
                <w:b w:val="false"/>
                <w:i w:val="false"/>
                <w:color w:val="000000"/>
                <w:sz w:val="20"/>
              </w:rPr>
              <w:t>
1.2. Код электронного документа (сведений)</w:t>
            </w:r>
          </w:p>
          <w:bookmarkEnd w:id="1053"/>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1054"/>
          <w:p>
            <w:pPr>
              <w:spacing w:after="20"/>
              <w:ind w:left="20"/>
              <w:jc w:val="both"/>
            </w:pPr>
            <w:r>
              <w:rPr>
                <w:rFonts w:ascii="Times New Roman"/>
                <w:b w:val="false"/>
                <w:i w:val="false"/>
                <w:color w:val="000000"/>
                <w:sz w:val="20"/>
              </w:rPr>
              <w:t>
csdo:‌EDoc‌Code‌Type (M.SDT.90001)</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1055"/>
          <w:p>
            <w:pPr>
              <w:spacing w:after="20"/>
              <w:ind w:left="20"/>
              <w:jc w:val="both"/>
            </w:pPr>
            <w:r>
              <w:rPr>
                <w:rFonts w:ascii="Times New Roman"/>
                <w:b w:val="false"/>
                <w:i w:val="false"/>
                <w:color w:val="000000"/>
                <w:sz w:val="20"/>
              </w:rPr>
              <w:t>
1.3. Идентификатор электронного документа (сведений)</w:t>
            </w:r>
          </w:p>
          <w:bookmarkEnd w:id="1055"/>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1056"/>
          <w:p>
            <w:pPr>
              <w:spacing w:after="20"/>
              <w:ind w:left="20"/>
              <w:jc w:val="both"/>
            </w:pPr>
            <w:r>
              <w:rPr>
                <w:rFonts w:ascii="Times New Roman"/>
                <w:b w:val="false"/>
                <w:i w:val="false"/>
                <w:color w:val="000000"/>
                <w:sz w:val="20"/>
              </w:rPr>
              <w:t>
csdo:‌Universally‌Unique‌Id‌Type (M.SDT.90003)</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105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057"/>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1058"/>
          <w:p>
            <w:pPr>
              <w:spacing w:after="20"/>
              <w:ind w:left="20"/>
              <w:jc w:val="both"/>
            </w:pPr>
            <w:r>
              <w:rPr>
                <w:rFonts w:ascii="Times New Roman"/>
                <w:b w:val="false"/>
                <w:i w:val="false"/>
                <w:color w:val="000000"/>
                <w:sz w:val="20"/>
              </w:rPr>
              <w:t>
csdo:‌Universally‌Unique‌Id‌Type (M.SDT.90003)</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1059"/>
          <w:p>
            <w:pPr>
              <w:spacing w:after="20"/>
              <w:ind w:left="20"/>
              <w:jc w:val="both"/>
            </w:pPr>
            <w:r>
              <w:rPr>
                <w:rFonts w:ascii="Times New Roman"/>
                <w:b w:val="false"/>
                <w:i w:val="false"/>
                <w:color w:val="000000"/>
                <w:sz w:val="20"/>
              </w:rPr>
              <w:t>
1.5. Дата и время электронного документа (сведений)</w:t>
            </w:r>
          </w:p>
          <w:bookmarkEnd w:id="1059"/>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1060"/>
          <w:p>
            <w:pPr>
              <w:spacing w:after="20"/>
              <w:ind w:left="20"/>
              <w:jc w:val="both"/>
            </w:pPr>
            <w:r>
              <w:rPr>
                <w:rFonts w:ascii="Times New Roman"/>
                <w:b w:val="false"/>
                <w:i w:val="false"/>
                <w:color w:val="000000"/>
                <w:sz w:val="20"/>
              </w:rPr>
              <w:t>
bdt:‌Date‌Time‌Type (M.BDT.00006)</w:t>
            </w:r>
          </w:p>
          <w:bookmarkEnd w:id="1060"/>
          <w:p>
            <w:pPr>
              <w:spacing w:after="20"/>
              <w:ind w:left="20"/>
              <w:jc w:val="both"/>
            </w:pPr>
            <w:r>
              <w:rPr>
                <w:rFonts w:ascii="Times New Roman"/>
                <w:b w:val="false"/>
                <w:i w:val="false"/>
                <w:color w:val="000000"/>
                <w:sz w:val="20"/>
              </w:rPr>
              <w:t>
Обозначение даты и времени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1061"/>
          <w:p>
            <w:pPr>
              <w:spacing w:after="20"/>
              <w:ind w:left="20"/>
              <w:jc w:val="both"/>
            </w:pPr>
            <w:r>
              <w:rPr>
                <w:rFonts w:ascii="Times New Roman"/>
                <w:b w:val="false"/>
                <w:i w:val="false"/>
                <w:color w:val="000000"/>
                <w:sz w:val="20"/>
              </w:rPr>
              <w:t>
1.6. Код языка</w:t>
            </w:r>
          </w:p>
          <w:bookmarkEnd w:id="1061"/>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1062"/>
          <w:p>
            <w:pPr>
              <w:spacing w:after="20"/>
              <w:ind w:left="20"/>
              <w:jc w:val="both"/>
            </w:pPr>
            <w:r>
              <w:rPr>
                <w:rFonts w:ascii="Times New Roman"/>
                <w:b w:val="false"/>
                <w:i w:val="false"/>
                <w:color w:val="000000"/>
                <w:sz w:val="20"/>
              </w:rPr>
              <w:t>
csdo:‌Language‌Code‌Type (M.SDT.00051)</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1063"/>
          <w:p>
            <w:pPr>
              <w:spacing w:after="20"/>
              <w:ind w:left="20"/>
              <w:jc w:val="both"/>
            </w:pPr>
            <w:r>
              <w:rPr>
                <w:rFonts w:ascii="Times New Roman"/>
                <w:b w:val="false"/>
                <w:i w:val="false"/>
                <w:color w:val="000000"/>
                <w:sz w:val="20"/>
              </w:rPr>
              <w:t>
2. Код страны</w:t>
            </w:r>
          </w:p>
          <w:bookmarkEnd w:id="1063"/>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представления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1064"/>
          <w:p>
            <w:pPr>
              <w:spacing w:after="20"/>
              <w:ind w:left="20"/>
              <w:jc w:val="both"/>
            </w:pPr>
            <w:r>
              <w:rPr>
                <w:rFonts w:ascii="Times New Roman"/>
                <w:b w:val="false"/>
                <w:i w:val="false"/>
                <w:color w:val="000000"/>
                <w:sz w:val="20"/>
              </w:rPr>
              <w:t>
csdo:‌Unified‌Country‌Code‌Type (M.SDT.00112)</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1065"/>
          <w:p>
            <w:pPr>
              <w:spacing w:after="20"/>
              <w:ind w:left="20"/>
              <w:jc w:val="both"/>
            </w:pPr>
            <w:r>
              <w:rPr>
                <w:rFonts w:ascii="Times New Roman"/>
                <w:b w:val="false"/>
                <w:i w:val="false"/>
                <w:color w:val="000000"/>
                <w:sz w:val="20"/>
              </w:rPr>
              <w:t>
а) идентификатор справочника (классификатора)</w:t>
            </w:r>
          </w:p>
          <w:bookmarkEnd w:id="1065"/>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1066"/>
          <w:p>
            <w:pPr>
              <w:spacing w:after="20"/>
              <w:ind w:left="20"/>
              <w:jc w:val="both"/>
            </w:pPr>
            <w:r>
              <w:rPr>
                <w:rFonts w:ascii="Times New Roman"/>
                <w:b w:val="false"/>
                <w:i w:val="false"/>
                <w:color w:val="000000"/>
                <w:sz w:val="20"/>
              </w:rPr>
              <w:t>
csdo:‌Reference‌Data‌Id‌Type (M.SDT.00091)</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1067"/>
          <w:p>
            <w:pPr>
              <w:spacing w:after="20"/>
              <w:ind w:left="20"/>
              <w:jc w:val="both"/>
            </w:pPr>
            <w:r>
              <w:rPr>
                <w:rFonts w:ascii="Times New Roman"/>
                <w:b w:val="false"/>
                <w:i w:val="false"/>
                <w:color w:val="000000"/>
                <w:sz w:val="20"/>
              </w:rPr>
              <w:t>
3. Период</w:t>
            </w:r>
          </w:p>
          <w:bookmarkEnd w:id="1067"/>
          <w:p>
            <w:pPr>
              <w:spacing w:after="20"/>
              <w:ind w:left="20"/>
              <w:jc w:val="both"/>
            </w:pPr>
            <w:r>
              <w:rPr>
                <w:rFonts w:ascii="Times New Roman"/>
                <w:b w:val="false"/>
                <w:i w:val="false"/>
                <w:color w:val="000000"/>
                <w:sz w:val="20"/>
              </w:rPr>
              <w:t>
(ccdo:‌Period‌Details)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за который представляются сведения о фитосанитарных сертификатах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1068"/>
          <w:p>
            <w:pPr>
              <w:spacing w:after="20"/>
              <w:ind w:left="20"/>
              <w:jc w:val="both"/>
            </w:pPr>
            <w:r>
              <w:rPr>
                <w:rFonts w:ascii="Times New Roman"/>
                <w:b w:val="false"/>
                <w:i w:val="false"/>
                <w:color w:val="000000"/>
                <w:sz w:val="20"/>
              </w:rPr>
              <w:t>
ccdo:‌Period‌Details‌Type (M.CDT.00026)</w:t>
            </w:r>
          </w:p>
          <w:bookmarkEnd w:id="10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1069"/>
          <w:p>
            <w:pPr>
              <w:spacing w:after="20"/>
              <w:ind w:left="20"/>
              <w:jc w:val="both"/>
            </w:pPr>
            <w:r>
              <w:rPr>
                <w:rFonts w:ascii="Times New Roman"/>
                <w:b w:val="false"/>
                <w:i w:val="false"/>
                <w:color w:val="000000"/>
                <w:sz w:val="20"/>
              </w:rPr>
              <w:t>
3.1. Начальная дата и время</w:t>
            </w:r>
          </w:p>
          <w:bookmarkEnd w:id="1069"/>
          <w:p>
            <w:pPr>
              <w:spacing w:after="20"/>
              <w:ind w:left="20"/>
              <w:jc w:val="both"/>
            </w:pPr>
            <w:r>
              <w:rPr>
                <w:rFonts w:ascii="Times New Roman"/>
                <w:b w:val="false"/>
                <w:i w:val="false"/>
                <w:color w:val="000000"/>
                <w:sz w:val="20"/>
              </w:rPr>
              <w:t>
(csdo:‌Start‌Date‌Time)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1070"/>
          <w:p>
            <w:pPr>
              <w:spacing w:after="20"/>
              <w:ind w:left="20"/>
              <w:jc w:val="both"/>
            </w:pPr>
            <w:r>
              <w:rPr>
                <w:rFonts w:ascii="Times New Roman"/>
                <w:b w:val="false"/>
                <w:i w:val="false"/>
                <w:color w:val="000000"/>
                <w:sz w:val="20"/>
              </w:rPr>
              <w:t>
bdt:‌Date‌Time‌Type (M.BDT.00006)</w:t>
            </w:r>
          </w:p>
          <w:bookmarkEnd w:id="1070"/>
          <w:p>
            <w:pPr>
              <w:spacing w:after="20"/>
              <w:ind w:left="20"/>
              <w:jc w:val="both"/>
            </w:pPr>
            <w:r>
              <w:rPr>
                <w:rFonts w:ascii="Times New Roman"/>
                <w:b w:val="false"/>
                <w:i w:val="false"/>
                <w:color w:val="000000"/>
                <w:sz w:val="20"/>
              </w:rPr>
              <w:t>
Обозначение даты и времени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1071"/>
          <w:p>
            <w:pPr>
              <w:spacing w:after="20"/>
              <w:ind w:left="20"/>
              <w:jc w:val="both"/>
            </w:pPr>
            <w:r>
              <w:rPr>
                <w:rFonts w:ascii="Times New Roman"/>
                <w:b w:val="false"/>
                <w:i w:val="false"/>
                <w:color w:val="000000"/>
                <w:sz w:val="20"/>
              </w:rPr>
              <w:t>
3.2. Конечная дата и время</w:t>
            </w:r>
          </w:p>
          <w:bookmarkEnd w:id="1071"/>
          <w:p>
            <w:pPr>
              <w:spacing w:after="20"/>
              <w:ind w:left="20"/>
              <w:jc w:val="both"/>
            </w:pPr>
            <w:r>
              <w:rPr>
                <w:rFonts w:ascii="Times New Roman"/>
                <w:b w:val="false"/>
                <w:i w:val="false"/>
                <w:color w:val="000000"/>
                <w:sz w:val="20"/>
              </w:rPr>
              <w:t>
(csdo:‌End‌Date‌Time)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1072"/>
          <w:p>
            <w:pPr>
              <w:spacing w:after="20"/>
              <w:ind w:left="20"/>
              <w:jc w:val="both"/>
            </w:pPr>
            <w:r>
              <w:rPr>
                <w:rFonts w:ascii="Times New Roman"/>
                <w:b w:val="false"/>
                <w:i w:val="false"/>
                <w:color w:val="000000"/>
                <w:sz w:val="20"/>
              </w:rPr>
              <w:t>
bdt:‌Date‌Time‌Type (M.BDT.00006)</w:t>
            </w:r>
          </w:p>
          <w:bookmarkEnd w:id="1072"/>
          <w:p>
            <w:pPr>
              <w:spacing w:after="20"/>
              <w:ind w:left="20"/>
              <w:jc w:val="both"/>
            </w:pPr>
            <w:r>
              <w:rPr>
                <w:rFonts w:ascii="Times New Roman"/>
                <w:b w:val="false"/>
                <w:i w:val="false"/>
                <w:color w:val="000000"/>
                <w:sz w:val="20"/>
              </w:rPr>
              <w:t>
Обозначение даты и времени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1073"/>
          <w:p>
            <w:pPr>
              <w:spacing w:after="20"/>
              <w:ind w:left="20"/>
              <w:jc w:val="both"/>
            </w:pPr>
            <w:r>
              <w:rPr>
                <w:rFonts w:ascii="Times New Roman"/>
                <w:b w:val="false"/>
                <w:i w:val="false"/>
                <w:color w:val="000000"/>
                <w:sz w:val="20"/>
              </w:rPr>
              <w:t>
4. Код типа представляемой информации о фитосанитарном контроле (надзоре)</w:t>
            </w:r>
          </w:p>
          <w:bookmarkEnd w:id="1073"/>
          <w:p>
            <w:pPr>
              <w:spacing w:after="20"/>
              <w:ind w:left="20"/>
              <w:jc w:val="both"/>
            </w:pPr>
            <w:r>
              <w:rPr>
                <w:rFonts w:ascii="Times New Roman"/>
                <w:b w:val="false"/>
                <w:i w:val="false"/>
                <w:color w:val="000000"/>
                <w:sz w:val="20"/>
              </w:rPr>
              <w:t>
(smsdo:‌Phyto‌Cert‌Info‌Kind‌Code)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представляемой информации о фитосанитарном контроле (надзоре)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1074"/>
          <w:p>
            <w:pPr>
              <w:spacing w:after="20"/>
              <w:ind w:left="20"/>
              <w:jc w:val="both"/>
            </w:pPr>
            <w:r>
              <w:rPr>
                <w:rFonts w:ascii="Times New Roman"/>
                <w:b w:val="false"/>
                <w:i w:val="false"/>
                <w:color w:val="000000"/>
                <w:sz w:val="20"/>
              </w:rPr>
              <w:t>
smsdo:‌Phyto‌Cert‌Info‌Kind‌Code‌Type (M.SM.SDT.00295)</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типов представляемой информации о фитосанитарном контроле.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1075"/>
          <w:p>
            <w:pPr>
              <w:spacing w:after="20"/>
              <w:ind w:left="20"/>
              <w:jc w:val="both"/>
            </w:pPr>
            <w:r>
              <w:rPr>
                <w:rFonts w:ascii="Times New Roman"/>
                <w:b w:val="false"/>
                <w:i w:val="false"/>
                <w:color w:val="000000"/>
                <w:sz w:val="20"/>
              </w:rPr>
              <w:t>
5. Обобщенная фитосанитарная информация</w:t>
            </w:r>
          </w:p>
          <w:bookmarkEnd w:id="1075"/>
          <w:p>
            <w:pPr>
              <w:spacing w:after="20"/>
              <w:ind w:left="20"/>
              <w:jc w:val="both"/>
            </w:pPr>
            <w:r>
              <w:rPr>
                <w:rFonts w:ascii="Times New Roman"/>
                <w:b w:val="false"/>
                <w:i w:val="false"/>
                <w:color w:val="000000"/>
                <w:sz w:val="20"/>
              </w:rPr>
              <w:t>
(smcdo:‌Phytosanitary‌Info‌Details)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выданных фитосанитарных сертификатах, а также нарушениях, выявленных в результате фитосанитарного контроля (надзора), используемая для мониторинга результатов проведения фитосанитарного контроля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1076"/>
          <w:p>
            <w:pPr>
              <w:spacing w:after="20"/>
              <w:ind w:left="20"/>
              <w:jc w:val="both"/>
            </w:pPr>
            <w:r>
              <w:rPr>
                <w:rFonts w:ascii="Times New Roman"/>
                <w:b w:val="false"/>
                <w:i w:val="false"/>
                <w:color w:val="000000"/>
                <w:sz w:val="20"/>
              </w:rPr>
              <w:t>
smcdo:‌Phytosanitary‌Info‌Details‌Type (M.SM.CDT.00250)</w:t>
            </w:r>
          </w:p>
          <w:bookmarkEnd w:id="10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1077"/>
          <w:p>
            <w:pPr>
              <w:spacing w:after="20"/>
              <w:ind w:left="20"/>
              <w:jc w:val="both"/>
            </w:pPr>
            <w:r>
              <w:rPr>
                <w:rFonts w:ascii="Times New Roman"/>
                <w:b w:val="false"/>
                <w:i w:val="false"/>
                <w:color w:val="000000"/>
                <w:sz w:val="20"/>
              </w:rPr>
              <w:t>
5.1. Код страны импорта</w:t>
            </w:r>
          </w:p>
          <w:bookmarkEnd w:id="1077"/>
          <w:p>
            <w:pPr>
              <w:spacing w:after="20"/>
              <w:ind w:left="20"/>
              <w:jc w:val="both"/>
            </w:pPr>
            <w:r>
              <w:rPr>
                <w:rFonts w:ascii="Times New Roman"/>
                <w:b w:val="false"/>
                <w:i w:val="false"/>
                <w:color w:val="000000"/>
                <w:sz w:val="20"/>
              </w:rPr>
              <w:t>
(smsdo:‌Importer‌Country‌Code)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импорта подкарантинной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1078"/>
          <w:p>
            <w:pPr>
              <w:spacing w:after="20"/>
              <w:ind w:left="20"/>
              <w:jc w:val="both"/>
            </w:pPr>
            <w:r>
              <w:rPr>
                <w:rFonts w:ascii="Times New Roman"/>
                <w:b w:val="false"/>
                <w:i w:val="false"/>
                <w:color w:val="000000"/>
                <w:sz w:val="20"/>
              </w:rPr>
              <w:t>
csdo:‌Unified‌Country‌Code‌Type (M.SDT.00112)</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1079"/>
          <w:p>
            <w:pPr>
              <w:spacing w:after="20"/>
              <w:ind w:left="20"/>
              <w:jc w:val="both"/>
            </w:pPr>
            <w:r>
              <w:rPr>
                <w:rFonts w:ascii="Times New Roman"/>
                <w:b w:val="false"/>
                <w:i w:val="false"/>
                <w:color w:val="000000"/>
                <w:sz w:val="20"/>
              </w:rPr>
              <w:t>
а) идентификатор справочника (классификатора)</w:t>
            </w:r>
          </w:p>
          <w:bookmarkEnd w:id="1079"/>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1080"/>
          <w:p>
            <w:pPr>
              <w:spacing w:after="20"/>
              <w:ind w:left="20"/>
              <w:jc w:val="both"/>
            </w:pPr>
            <w:r>
              <w:rPr>
                <w:rFonts w:ascii="Times New Roman"/>
                <w:b w:val="false"/>
                <w:i w:val="false"/>
                <w:color w:val="000000"/>
                <w:sz w:val="20"/>
              </w:rPr>
              <w:t>
csdo:‌Reference‌Data‌Id‌Type (M.SDT.00091)</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1081"/>
          <w:p>
            <w:pPr>
              <w:spacing w:after="20"/>
              <w:ind w:left="20"/>
              <w:jc w:val="both"/>
            </w:pPr>
            <w:r>
              <w:rPr>
                <w:rFonts w:ascii="Times New Roman"/>
                <w:b w:val="false"/>
                <w:i w:val="false"/>
                <w:color w:val="000000"/>
                <w:sz w:val="20"/>
              </w:rPr>
              <w:t>
5.2. Код товара по ТН ВЭД ЕАЭС</w:t>
            </w:r>
          </w:p>
          <w:bookmarkEnd w:id="1081"/>
          <w:p>
            <w:pPr>
              <w:spacing w:after="20"/>
              <w:ind w:left="20"/>
              <w:jc w:val="both"/>
            </w:pPr>
            <w:r>
              <w:rPr>
                <w:rFonts w:ascii="Times New Roman"/>
                <w:b w:val="false"/>
                <w:i w:val="false"/>
                <w:color w:val="000000"/>
                <w:sz w:val="20"/>
              </w:rPr>
              <w:t>
(csdo:‌Commodity‌Code)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1082"/>
          <w:p>
            <w:pPr>
              <w:spacing w:after="20"/>
              <w:ind w:left="20"/>
              <w:jc w:val="both"/>
            </w:pPr>
            <w:r>
              <w:rPr>
                <w:rFonts w:ascii="Times New Roman"/>
                <w:b w:val="false"/>
                <w:i w:val="false"/>
                <w:color w:val="000000"/>
                <w:sz w:val="20"/>
              </w:rPr>
              <w:t>
csdo:‌Commodity‌Code‌Type (M.SDT.00065)</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1083"/>
          <w:p>
            <w:pPr>
              <w:spacing w:after="20"/>
              <w:ind w:left="20"/>
              <w:jc w:val="both"/>
            </w:pPr>
            <w:r>
              <w:rPr>
                <w:rFonts w:ascii="Times New Roman"/>
                <w:b w:val="false"/>
                <w:i w:val="false"/>
                <w:color w:val="000000"/>
                <w:sz w:val="20"/>
              </w:rPr>
              <w:t>
5.3. Код вида нарушения, выявленного при проведении фитосанитарного контроля (надзора)</w:t>
            </w:r>
          </w:p>
          <w:bookmarkEnd w:id="1083"/>
          <w:p>
            <w:pPr>
              <w:spacing w:after="20"/>
              <w:ind w:left="20"/>
              <w:jc w:val="both"/>
            </w:pPr>
            <w:r>
              <w:rPr>
                <w:rFonts w:ascii="Times New Roman"/>
                <w:b w:val="false"/>
                <w:i w:val="false"/>
                <w:color w:val="000000"/>
                <w:sz w:val="20"/>
              </w:rPr>
              <w:t>
(smsdo:‌Phytosanitary‌Control‌Violation‌Code)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нарушения, выявленного при проведении фитосанитарного контроля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1084"/>
          <w:p>
            <w:pPr>
              <w:spacing w:after="20"/>
              <w:ind w:left="20"/>
              <w:jc w:val="both"/>
            </w:pPr>
            <w:r>
              <w:rPr>
                <w:rFonts w:ascii="Times New Roman"/>
                <w:b w:val="false"/>
                <w:i w:val="false"/>
                <w:color w:val="000000"/>
                <w:sz w:val="20"/>
              </w:rPr>
              <w:t>
csdo:‌Code2‌Type (M.SDT.00170)</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1085"/>
          <w:p>
            <w:pPr>
              <w:spacing w:after="20"/>
              <w:ind w:left="20"/>
              <w:jc w:val="both"/>
            </w:pPr>
            <w:r>
              <w:rPr>
                <w:rFonts w:ascii="Times New Roman"/>
                <w:b w:val="false"/>
                <w:i w:val="false"/>
                <w:color w:val="000000"/>
                <w:sz w:val="20"/>
              </w:rPr>
              <w:t>
5.4. Количество выданных фитосанитарных сертификатов</w:t>
            </w:r>
          </w:p>
          <w:bookmarkEnd w:id="1085"/>
          <w:p>
            <w:pPr>
              <w:spacing w:after="20"/>
              <w:ind w:left="20"/>
              <w:jc w:val="both"/>
            </w:pPr>
            <w:r>
              <w:rPr>
                <w:rFonts w:ascii="Times New Roman"/>
                <w:b w:val="false"/>
                <w:i w:val="false"/>
                <w:color w:val="000000"/>
                <w:sz w:val="20"/>
              </w:rPr>
              <w:t>
(smsdo:‌Phytosanitary‌Certificate‌Quantity)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фитосанитарных сертификатов, соответствующих заданным параметрам, информация о которых передана через интегрированную систему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1086"/>
          <w:p>
            <w:pPr>
              <w:spacing w:after="20"/>
              <w:ind w:left="20"/>
              <w:jc w:val="both"/>
            </w:pPr>
            <w:r>
              <w:rPr>
                <w:rFonts w:ascii="Times New Roman"/>
                <w:b w:val="false"/>
                <w:i w:val="false"/>
                <w:color w:val="000000"/>
                <w:sz w:val="20"/>
              </w:rPr>
              <w:t>
csdo:‌Quantity8‌Type (M.SDT.00156)</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571" w:id="1087"/>
    <w:p>
      <w:pPr>
        <w:spacing w:after="0"/>
        <w:ind w:left="0"/>
        <w:jc w:val="both"/>
      </w:pPr>
      <w:r>
        <w:rPr>
          <w:rFonts w:ascii="Times New Roman"/>
          <w:b w:val="false"/>
          <w:i w:val="false"/>
          <w:color w:val="000000"/>
          <w:sz w:val="28"/>
        </w:rPr>
        <w:t>
      25. Описание структуры электронного документа (сведений) "Сведения о партии подкарантинной продукции" (R.SM.SS.11.012) приведено в таблице 17.</w:t>
      </w:r>
    </w:p>
    <w:bookmarkEnd w:id="10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4573" w:id="1088"/>
    <w:p>
      <w:pPr>
        <w:spacing w:after="0"/>
        <w:ind w:left="0"/>
        <w:jc w:val="left"/>
      </w:pPr>
      <w:r>
        <w:rPr>
          <w:rFonts w:ascii="Times New Roman"/>
          <w:b/>
          <w:i w:val="false"/>
          <w:color w:val="000000"/>
        </w:rPr>
        <w:t xml:space="preserve"> Описание структуры электронного документа (сведений) "Сведения </w:t>
      </w:r>
      <w:r>
        <w:br/>
      </w:r>
      <w:r>
        <w:rPr>
          <w:rFonts w:ascii="Times New Roman"/>
          <w:b/>
          <w:i w:val="false"/>
          <w:color w:val="000000"/>
        </w:rPr>
        <w:t>о партии подкарантинной продукции" (R.SM.SS.11.012)</w:t>
      </w:r>
    </w:p>
    <w:bookmarkEnd w:id="1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108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10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10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10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109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109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109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109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 RegulatedProductConsignmentDetails:v1.1.0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109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RegulatedProductConsignmentDetails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109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EEC_R_SM_SS_11_RegulatedProductConsignmentDetails_v1.1.0.xsd</w:t>
            </w:r>
          </w:p>
        </w:tc>
      </w:tr>
    </w:tbl>
    <w:bookmarkStart w:name="z4614" w:id="1099"/>
    <w:p>
      <w:pPr>
        <w:spacing w:after="0"/>
        <w:ind w:left="0"/>
        <w:jc w:val="both"/>
      </w:pPr>
      <w:r>
        <w:rPr>
          <w:rFonts w:ascii="Times New Roman"/>
          <w:b w:val="false"/>
          <w:i w:val="false"/>
          <w:color w:val="000000"/>
          <w:sz w:val="28"/>
        </w:rPr>
        <w:t>
      26. Импортируемые пространства имен приведены в таблице 18.</w:t>
      </w:r>
    </w:p>
    <w:bookmarkEnd w:id="10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4616" w:id="1100"/>
    <w:p>
      <w:pPr>
        <w:spacing w:after="0"/>
        <w:ind w:left="0"/>
        <w:jc w:val="left"/>
      </w:pPr>
      <w:r>
        <w:rPr>
          <w:rFonts w:ascii="Times New Roman"/>
          <w:b/>
          <w:i w:val="false"/>
          <w:color w:val="000000"/>
        </w:rPr>
        <w:t xml:space="preserve"> Импортируемые пространства имен</w:t>
      </w:r>
    </w:p>
    <w:bookmarkEnd w:id="1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110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11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11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11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110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110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bl>
    <w:bookmarkStart w:name="z4641" w:id="1107"/>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107"/>
    <w:bookmarkStart w:name="z4642" w:id="1108"/>
    <w:p>
      <w:pPr>
        <w:spacing w:after="0"/>
        <w:ind w:left="0"/>
        <w:jc w:val="both"/>
      </w:pPr>
      <w:r>
        <w:rPr>
          <w:rFonts w:ascii="Times New Roman"/>
          <w:b w:val="false"/>
          <w:i w:val="false"/>
          <w:color w:val="000000"/>
          <w:sz w:val="28"/>
        </w:rPr>
        <w:t>
      27. Реквизитный состав структуры электронного документа (сведений) "Сведения о партии подкарантинной продукции" (R.SM.SS.11.012) приведен в таблице 19.</w:t>
      </w:r>
    </w:p>
    <w:bookmarkEnd w:id="1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4644" w:id="1109"/>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партии подкарантинной продукции" (R.SM.SS.11.012)</w:t>
      </w:r>
    </w:p>
    <w:bookmarkEnd w:id="1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1110"/>
          <w:p>
            <w:pPr>
              <w:spacing w:after="20"/>
              <w:ind w:left="20"/>
              <w:jc w:val="both"/>
            </w:pPr>
            <w:r>
              <w:rPr>
                <w:rFonts w:ascii="Times New Roman"/>
                <w:b w:val="false"/>
                <w:i w:val="false"/>
                <w:color w:val="000000"/>
                <w:sz w:val="20"/>
              </w:rPr>
              <w:t>
1. Заголовок электронного документа (сведений)</w:t>
            </w:r>
          </w:p>
          <w:bookmarkEnd w:id="1110"/>
          <w:p>
            <w:pPr>
              <w:spacing w:after="20"/>
              <w:ind w:left="20"/>
              <w:jc w:val="both"/>
            </w:pPr>
            <w:r>
              <w:rPr>
                <w:rFonts w:ascii="Times New Roman"/>
                <w:b w:val="false"/>
                <w:i w:val="false"/>
                <w:color w:val="000000"/>
                <w:sz w:val="20"/>
              </w:rPr>
              <w:t>
(ccdo:‌EDoc‌Header)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1111"/>
          <w:p>
            <w:pPr>
              <w:spacing w:after="20"/>
              <w:ind w:left="20"/>
              <w:jc w:val="both"/>
            </w:pPr>
            <w:r>
              <w:rPr>
                <w:rFonts w:ascii="Times New Roman"/>
                <w:b w:val="false"/>
                <w:i w:val="false"/>
                <w:color w:val="000000"/>
                <w:sz w:val="20"/>
              </w:rPr>
              <w:t>
ccdo:‌EDoc‌Header‌Type (M.CDT.90001)</w:t>
            </w:r>
          </w:p>
          <w:bookmarkEnd w:id="11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1112"/>
          <w:p>
            <w:pPr>
              <w:spacing w:after="20"/>
              <w:ind w:left="20"/>
              <w:jc w:val="both"/>
            </w:pPr>
            <w:r>
              <w:rPr>
                <w:rFonts w:ascii="Times New Roman"/>
                <w:b w:val="false"/>
                <w:i w:val="false"/>
                <w:color w:val="000000"/>
                <w:sz w:val="20"/>
              </w:rPr>
              <w:t>
1.1. Код сообщения общего процесса</w:t>
            </w:r>
          </w:p>
          <w:bookmarkEnd w:id="1112"/>
          <w:p>
            <w:pPr>
              <w:spacing w:after="20"/>
              <w:ind w:left="20"/>
              <w:jc w:val="both"/>
            </w:pPr>
            <w:r>
              <w:rPr>
                <w:rFonts w:ascii="Times New Roman"/>
                <w:b w:val="false"/>
                <w:i w:val="false"/>
                <w:color w:val="000000"/>
                <w:sz w:val="20"/>
              </w:rPr>
              <w:t>
(csdo:‌Inf‌Envelope‌Code)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1113"/>
          <w:p>
            <w:pPr>
              <w:spacing w:after="20"/>
              <w:ind w:left="20"/>
              <w:jc w:val="both"/>
            </w:pPr>
            <w:r>
              <w:rPr>
                <w:rFonts w:ascii="Times New Roman"/>
                <w:b w:val="false"/>
                <w:i w:val="false"/>
                <w:color w:val="000000"/>
                <w:sz w:val="20"/>
              </w:rPr>
              <w:t>
csdo:‌Inf‌Envelope‌Code‌Type (M.SDT.90004)</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1114"/>
          <w:p>
            <w:pPr>
              <w:spacing w:after="20"/>
              <w:ind w:left="20"/>
              <w:jc w:val="both"/>
            </w:pPr>
            <w:r>
              <w:rPr>
                <w:rFonts w:ascii="Times New Roman"/>
                <w:b w:val="false"/>
                <w:i w:val="false"/>
                <w:color w:val="000000"/>
                <w:sz w:val="20"/>
              </w:rPr>
              <w:t>
1.2. Код электронного документа (сведений)</w:t>
            </w:r>
          </w:p>
          <w:bookmarkEnd w:id="1114"/>
          <w:p>
            <w:pPr>
              <w:spacing w:after="20"/>
              <w:ind w:left="20"/>
              <w:jc w:val="both"/>
            </w:pPr>
            <w:r>
              <w:rPr>
                <w:rFonts w:ascii="Times New Roman"/>
                <w:b w:val="false"/>
                <w:i w:val="false"/>
                <w:color w:val="000000"/>
                <w:sz w:val="20"/>
              </w:rPr>
              <w:t>
(csdo:‌EDoc‌Code)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1115"/>
          <w:p>
            <w:pPr>
              <w:spacing w:after="20"/>
              <w:ind w:left="20"/>
              <w:jc w:val="both"/>
            </w:pPr>
            <w:r>
              <w:rPr>
                <w:rFonts w:ascii="Times New Roman"/>
                <w:b w:val="false"/>
                <w:i w:val="false"/>
                <w:color w:val="000000"/>
                <w:sz w:val="20"/>
              </w:rPr>
              <w:t>
csdo:‌EDoc‌Code‌Type (M.SDT.90001)</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1116"/>
          <w:p>
            <w:pPr>
              <w:spacing w:after="20"/>
              <w:ind w:left="20"/>
              <w:jc w:val="both"/>
            </w:pPr>
            <w:r>
              <w:rPr>
                <w:rFonts w:ascii="Times New Roman"/>
                <w:b w:val="false"/>
                <w:i w:val="false"/>
                <w:color w:val="000000"/>
                <w:sz w:val="20"/>
              </w:rPr>
              <w:t>
1.3. Идентификатор электронного документа (сведений)</w:t>
            </w:r>
          </w:p>
          <w:bookmarkEnd w:id="1116"/>
          <w:p>
            <w:pPr>
              <w:spacing w:after="20"/>
              <w:ind w:left="20"/>
              <w:jc w:val="both"/>
            </w:pPr>
            <w:r>
              <w:rPr>
                <w:rFonts w:ascii="Times New Roman"/>
                <w:b w:val="false"/>
                <w:i w:val="false"/>
                <w:color w:val="000000"/>
                <w:sz w:val="20"/>
              </w:rPr>
              <w:t>
(csdo:‌EDoc‌Id)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1117"/>
          <w:p>
            <w:pPr>
              <w:spacing w:after="20"/>
              <w:ind w:left="20"/>
              <w:jc w:val="both"/>
            </w:pPr>
            <w:r>
              <w:rPr>
                <w:rFonts w:ascii="Times New Roman"/>
                <w:b w:val="false"/>
                <w:i w:val="false"/>
                <w:color w:val="000000"/>
                <w:sz w:val="20"/>
              </w:rPr>
              <w:t>
csdo:‌Universally‌Unique‌Id‌Type (M.SDT.90003)</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111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118"/>
          <w:p>
            <w:pPr>
              <w:spacing w:after="20"/>
              <w:ind w:left="20"/>
              <w:jc w:val="both"/>
            </w:pPr>
            <w:r>
              <w:rPr>
                <w:rFonts w:ascii="Times New Roman"/>
                <w:b w:val="false"/>
                <w:i w:val="false"/>
                <w:color w:val="000000"/>
                <w:sz w:val="20"/>
              </w:rPr>
              <w:t>
(csdo:‌EDoc‌Ref‌Id)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1119"/>
          <w:p>
            <w:pPr>
              <w:spacing w:after="20"/>
              <w:ind w:left="20"/>
              <w:jc w:val="both"/>
            </w:pPr>
            <w:r>
              <w:rPr>
                <w:rFonts w:ascii="Times New Roman"/>
                <w:b w:val="false"/>
                <w:i w:val="false"/>
                <w:color w:val="000000"/>
                <w:sz w:val="20"/>
              </w:rPr>
              <w:t>
csdo:‌Universally‌Unique‌Id‌Type (M.SDT.90003)</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1120"/>
          <w:p>
            <w:pPr>
              <w:spacing w:after="20"/>
              <w:ind w:left="20"/>
              <w:jc w:val="both"/>
            </w:pPr>
            <w:r>
              <w:rPr>
                <w:rFonts w:ascii="Times New Roman"/>
                <w:b w:val="false"/>
                <w:i w:val="false"/>
                <w:color w:val="000000"/>
                <w:sz w:val="20"/>
              </w:rPr>
              <w:t>
1.5. Дата и время электронного документа (сведений)</w:t>
            </w:r>
          </w:p>
          <w:bookmarkEnd w:id="1120"/>
          <w:p>
            <w:pPr>
              <w:spacing w:after="20"/>
              <w:ind w:left="20"/>
              <w:jc w:val="both"/>
            </w:pPr>
            <w:r>
              <w:rPr>
                <w:rFonts w:ascii="Times New Roman"/>
                <w:b w:val="false"/>
                <w:i w:val="false"/>
                <w:color w:val="000000"/>
                <w:sz w:val="20"/>
              </w:rPr>
              <w:t>
(csdo:‌EDoc‌Date‌Time)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1121"/>
          <w:p>
            <w:pPr>
              <w:spacing w:after="20"/>
              <w:ind w:left="20"/>
              <w:jc w:val="both"/>
            </w:pPr>
            <w:r>
              <w:rPr>
                <w:rFonts w:ascii="Times New Roman"/>
                <w:b w:val="false"/>
                <w:i w:val="false"/>
                <w:color w:val="000000"/>
                <w:sz w:val="20"/>
              </w:rPr>
              <w:t>
bdt:‌Date‌Time‌Type (M.BDT.00006)</w:t>
            </w:r>
          </w:p>
          <w:bookmarkEnd w:id="1121"/>
          <w:p>
            <w:pPr>
              <w:spacing w:after="20"/>
              <w:ind w:left="20"/>
              <w:jc w:val="both"/>
            </w:pPr>
            <w:r>
              <w:rPr>
                <w:rFonts w:ascii="Times New Roman"/>
                <w:b w:val="false"/>
                <w:i w:val="false"/>
                <w:color w:val="000000"/>
                <w:sz w:val="20"/>
              </w:rPr>
              <w:t>
Обозначение даты и времени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1122"/>
          <w:p>
            <w:pPr>
              <w:spacing w:after="20"/>
              <w:ind w:left="20"/>
              <w:jc w:val="both"/>
            </w:pPr>
            <w:r>
              <w:rPr>
                <w:rFonts w:ascii="Times New Roman"/>
                <w:b w:val="false"/>
                <w:i w:val="false"/>
                <w:color w:val="000000"/>
                <w:sz w:val="20"/>
              </w:rPr>
              <w:t>
1.6. Код языка</w:t>
            </w:r>
          </w:p>
          <w:bookmarkEnd w:id="1122"/>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1123"/>
          <w:p>
            <w:pPr>
              <w:spacing w:after="20"/>
              <w:ind w:left="20"/>
              <w:jc w:val="both"/>
            </w:pPr>
            <w:r>
              <w:rPr>
                <w:rFonts w:ascii="Times New Roman"/>
                <w:b w:val="false"/>
                <w:i w:val="false"/>
                <w:color w:val="000000"/>
                <w:sz w:val="20"/>
              </w:rPr>
              <w:t>
csdo:‌Language‌Code‌Type (M.SDT.00051)</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1124"/>
          <w:p>
            <w:pPr>
              <w:spacing w:after="20"/>
              <w:ind w:left="20"/>
              <w:jc w:val="both"/>
            </w:pPr>
            <w:r>
              <w:rPr>
                <w:rFonts w:ascii="Times New Roman"/>
                <w:b w:val="false"/>
                <w:i w:val="false"/>
                <w:color w:val="000000"/>
                <w:sz w:val="20"/>
              </w:rPr>
              <w:t>
2. Партия подкарантинной продукции (груз)</w:t>
            </w:r>
          </w:p>
          <w:bookmarkEnd w:id="1124"/>
          <w:p>
            <w:pPr>
              <w:spacing w:after="20"/>
              <w:ind w:left="20"/>
              <w:jc w:val="both"/>
            </w:pPr>
            <w:r>
              <w:rPr>
                <w:rFonts w:ascii="Times New Roman"/>
                <w:b w:val="false"/>
                <w:i w:val="false"/>
                <w:color w:val="000000"/>
                <w:sz w:val="20"/>
              </w:rPr>
              <w:t>
(smcdo:‌Phytosanitary‌Consignment‌Details)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партии подкарантинной продукции (грузе)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1125"/>
          <w:p>
            <w:pPr>
              <w:spacing w:after="20"/>
              <w:ind w:left="20"/>
              <w:jc w:val="both"/>
            </w:pPr>
            <w:r>
              <w:rPr>
                <w:rFonts w:ascii="Times New Roman"/>
                <w:b w:val="false"/>
                <w:i w:val="false"/>
                <w:color w:val="000000"/>
                <w:sz w:val="20"/>
              </w:rPr>
              <w:t>
smcdo:‌Phytosanitary‌Consignment‌Details‌Type (M.SM.CDT.00085)</w:t>
            </w:r>
          </w:p>
          <w:bookmarkEnd w:id="11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1126"/>
          <w:p>
            <w:pPr>
              <w:spacing w:after="20"/>
              <w:ind w:left="20"/>
              <w:jc w:val="both"/>
            </w:pPr>
            <w:r>
              <w:rPr>
                <w:rFonts w:ascii="Times New Roman"/>
                <w:b w:val="false"/>
                <w:i w:val="false"/>
                <w:color w:val="000000"/>
                <w:sz w:val="20"/>
              </w:rPr>
              <w:t>
2.1. Количество товара</w:t>
            </w:r>
          </w:p>
          <w:bookmarkEnd w:id="1126"/>
          <w:p>
            <w:pPr>
              <w:spacing w:after="20"/>
              <w:ind w:left="20"/>
              <w:jc w:val="both"/>
            </w:pPr>
            <w:r>
              <w:rPr>
                <w:rFonts w:ascii="Times New Roman"/>
                <w:b w:val="false"/>
                <w:i w:val="false"/>
                <w:color w:val="000000"/>
                <w:sz w:val="20"/>
              </w:rPr>
              <w:t>
(csdo:‌Unified‌Commodity‌Measure)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подкарантинной продукции в партии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1127"/>
          <w:p>
            <w:pPr>
              <w:spacing w:after="20"/>
              <w:ind w:left="20"/>
              <w:jc w:val="both"/>
            </w:pPr>
            <w:r>
              <w:rPr>
                <w:rFonts w:ascii="Times New Roman"/>
                <w:b w:val="false"/>
                <w:i w:val="false"/>
                <w:color w:val="000000"/>
                <w:sz w:val="20"/>
              </w:rPr>
              <w:t>
csdo:‌Unified‌Physical‌Measure‌Type (M.SDT.00122)</w:t>
            </w:r>
          </w:p>
          <w:bookmarkEnd w:id="112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1128"/>
          <w:p>
            <w:pPr>
              <w:spacing w:after="20"/>
              <w:ind w:left="20"/>
              <w:jc w:val="both"/>
            </w:pPr>
            <w:r>
              <w:rPr>
                <w:rFonts w:ascii="Times New Roman"/>
                <w:b w:val="false"/>
                <w:i w:val="false"/>
                <w:color w:val="000000"/>
                <w:sz w:val="20"/>
              </w:rPr>
              <w:t>
а) единица измерения</w:t>
            </w:r>
          </w:p>
          <w:bookmarkEnd w:id="1128"/>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1129"/>
          <w:p>
            <w:pPr>
              <w:spacing w:after="20"/>
              <w:ind w:left="20"/>
              <w:jc w:val="both"/>
            </w:pPr>
            <w:r>
              <w:rPr>
                <w:rFonts w:ascii="Times New Roman"/>
                <w:b w:val="false"/>
                <w:i w:val="false"/>
                <w:color w:val="000000"/>
                <w:sz w:val="20"/>
              </w:rPr>
              <w:t>
csdo:‌Measurement‌Unit‌Code‌Type (M.SDT.00074)</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1130"/>
          <w:p>
            <w:pPr>
              <w:spacing w:after="20"/>
              <w:ind w:left="20"/>
              <w:jc w:val="both"/>
            </w:pPr>
            <w:r>
              <w:rPr>
                <w:rFonts w:ascii="Times New Roman"/>
                <w:b w:val="false"/>
                <w:i w:val="false"/>
                <w:color w:val="000000"/>
                <w:sz w:val="20"/>
              </w:rPr>
              <w:t>
б) идентификатор справочника (классификатора)</w:t>
            </w:r>
          </w:p>
          <w:bookmarkEnd w:id="1130"/>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1131"/>
          <w:p>
            <w:pPr>
              <w:spacing w:after="20"/>
              <w:ind w:left="20"/>
              <w:jc w:val="both"/>
            </w:pPr>
            <w:r>
              <w:rPr>
                <w:rFonts w:ascii="Times New Roman"/>
                <w:b w:val="false"/>
                <w:i w:val="false"/>
                <w:color w:val="000000"/>
                <w:sz w:val="20"/>
              </w:rPr>
              <w:t>
csdo:‌Reference‌Data‌Id‌Type (M.SDT.00091)</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1132"/>
          <w:p>
            <w:pPr>
              <w:spacing w:after="20"/>
              <w:ind w:left="20"/>
              <w:jc w:val="both"/>
            </w:pPr>
            <w:r>
              <w:rPr>
                <w:rFonts w:ascii="Times New Roman"/>
                <w:b w:val="false"/>
                <w:i w:val="false"/>
                <w:color w:val="000000"/>
                <w:sz w:val="20"/>
              </w:rPr>
              <w:t>
2.2. Масса нетто</w:t>
            </w:r>
          </w:p>
          <w:bookmarkEnd w:id="1132"/>
          <w:p>
            <w:pPr>
              <w:spacing w:after="20"/>
              <w:ind w:left="20"/>
              <w:jc w:val="both"/>
            </w:pPr>
            <w:r>
              <w:rPr>
                <w:rFonts w:ascii="Times New Roman"/>
                <w:b w:val="false"/>
                <w:i w:val="false"/>
                <w:color w:val="000000"/>
                <w:sz w:val="20"/>
              </w:rPr>
              <w:t>
(csdo:‌Unified‌Net‌Mass‌Measure)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подкарантинной продукции в партии без упаковки (тары)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1133"/>
          <w:p>
            <w:pPr>
              <w:spacing w:after="20"/>
              <w:ind w:left="20"/>
              <w:jc w:val="both"/>
            </w:pPr>
            <w:r>
              <w:rPr>
                <w:rFonts w:ascii="Times New Roman"/>
                <w:b w:val="false"/>
                <w:i w:val="false"/>
                <w:color w:val="000000"/>
                <w:sz w:val="20"/>
              </w:rPr>
              <w:t>
csdo:‌Unified‌Physical‌Measure‌Type (M.SDT.00122)</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1134"/>
          <w:p>
            <w:pPr>
              <w:spacing w:after="20"/>
              <w:ind w:left="20"/>
              <w:jc w:val="both"/>
            </w:pPr>
            <w:r>
              <w:rPr>
                <w:rFonts w:ascii="Times New Roman"/>
                <w:b w:val="false"/>
                <w:i w:val="false"/>
                <w:color w:val="000000"/>
                <w:sz w:val="20"/>
              </w:rPr>
              <w:t>
а) единица измерения</w:t>
            </w:r>
          </w:p>
          <w:bookmarkEnd w:id="1134"/>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1135"/>
          <w:p>
            <w:pPr>
              <w:spacing w:after="20"/>
              <w:ind w:left="20"/>
              <w:jc w:val="both"/>
            </w:pPr>
            <w:r>
              <w:rPr>
                <w:rFonts w:ascii="Times New Roman"/>
                <w:b w:val="false"/>
                <w:i w:val="false"/>
                <w:color w:val="000000"/>
                <w:sz w:val="20"/>
              </w:rPr>
              <w:t>
csdo:‌Measurement‌Unit‌Code‌Type (M.SDT.00074)</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1136"/>
          <w:p>
            <w:pPr>
              <w:spacing w:after="20"/>
              <w:ind w:left="20"/>
              <w:jc w:val="both"/>
            </w:pPr>
            <w:r>
              <w:rPr>
                <w:rFonts w:ascii="Times New Roman"/>
                <w:b w:val="false"/>
                <w:i w:val="false"/>
                <w:color w:val="000000"/>
                <w:sz w:val="20"/>
              </w:rPr>
              <w:t>
б) идентификатор справочника (классификатора)</w:t>
            </w:r>
          </w:p>
          <w:bookmarkEnd w:id="1136"/>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1137"/>
          <w:p>
            <w:pPr>
              <w:spacing w:after="20"/>
              <w:ind w:left="20"/>
              <w:jc w:val="both"/>
            </w:pPr>
            <w:r>
              <w:rPr>
                <w:rFonts w:ascii="Times New Roman"/>
                <w:b w:val="false"/>
                <w:i w:val="false"/>
                <w:color w:val="000000"/>
                <w:sz w:val="20"/>
              </w:rPr>
              <w:t>
csdo:‌Reference‌Data‌Id‌Type (M.SDT.00091)</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1138"/>
          <w:p>
            <w:pPr>
              <w:spacing w:after="20"/>
              <w:ind w:left="20"/>
              <w:jc w:val="both"/>
            </w:pPr>
            <w:r>
              <w:rPr>
                <w:rFonts w:ascii="Times New Roman"/>
                <w:b w:val="false"/>
                <w:i w:val="false"/>
                <w:color w:val="000000"/>
                <w:sz w:val="20"/>
              </w:rPr>
              <w:t>
2.3. Масса брутто</w:t>
            </w:r>
          </w:p>
          <w:bookmarkEnd w:id="1138"/>
          <w:p>
            <w:pPr>
              <w:spacing w:after="20"/>
              <w:ind w:left="20"/>
              <w:jc w:val="both"/>
            </w:pPr>
            <w:r>
              <w:rPr>
                <w:rFonts w:ascii="Times New Roman"/>
                <w:b w:val="false"/>
                <w:i w:val="false"/>
                <w:color w:val="000000"/>
                <w:sz w:val="20"/>
              </w:rPr>
              <w:t>
(csdo:‌Unified‌Gross‌Mass‌Measure)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подкарантинной продукции в партии с упаковкой (тарой)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1139"/>
          <w:p>
            <w:pPr>
              <w:spacing w:after="20"/>
              <w:ind w:left="20"/>
              <w:jc w:val="both"/>
            </w:pPr>
            <w:r>
              <w:rPr>
                <w:rFonts w:ascii="Times New Roman"/>
                <w:b w:val="false"/>
                <w:i w:val="false"/>
                <w:color w:val="000000"/>
                <w:sz w:val="20"/>
              </w:rPr>
              <w:t>
csdo:‌Unified‌Physical‌Measure‌Type (M.SDT.00122)</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1140"/>
          <w:p>
            <w:pPr>
              <w:spacing w:after="20"/>
              <w:ind w:left="20"/>
              <w:jc w:val="both"/>
            </w:pPr>
            <w:r>
              <w:rPr>
                <w:rFonts w:ascii="Times New Roman"/>
                <w:b w:val="false"/>
                <w:i w:val="false"/>
                <w:color w:val="000000"/>
                <w:sz w:val="20"/>
              </w:rPr>
              <w:t>
а) единица измерения</w:t>
            </w:r>
          </w:p>
          <w:bookmarkEnd w:id="1140"/>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1141"/>
          <w:p>
            <w:pPr>
              <w:spacing w:after="20"/>
              <w:ind w:left="20"/>
              <w:jc w:val="both"/>
            </w:pPr>
            <w:r>
              <w:rPr>
                <w:rFonts w:ascii="Times New Roman"/>
                <w:b w:val="false"/>
                <w:i w:val="false"/>
                <w:color w:val="000000"/>
                <w:sz w:val="20"/>
              </w:rPr>
              <w:t>
csdo:‌Measurement‌Unit‌Code‌Type (M.SDT.00074)</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1142"/>
          <w:p>
            <w:pPr>
              <w:spacing w:after="20"/>
              <w:ind w:left="20"/>
              <w:jc w:val="both"/>
            </w:pPr>
            <w:r>
              <w:rPr>
                <w:rFonts w:ascii="Times New Roman"/>
                <w:b w:val="false"/>
                <w:i w:val="false"/>
                <w:color w:val="000000"/>
                <w:sz w:val="20"/>
              </w:rPr>
              <w:t>
б) идентификатор справочника (классификатора)</w:t>
            </w:r>
          </w:p>
          <w:bookmarkEnd w:id="1142"/>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1143"/>
          <w:p>
            <w:pPr>
              <w:spacing w:after="20"/>
              <w:ind w:left="20"/>
              <w:jc w:val="both"/>
            </w:pPr>
            <w:r>
              <w:rPr>
                <w:rFonts w:ascii="Times New Roman"/>
                <w:b w:val="false"/>
                <w:i w:val="false"/>
                <w:color w:val="000000"/>
                <w:sz w:val="20"/>
              </w:rPr>
              <w:t>
csdo:‌Reference‌Data‌Id‌Type (M.SDT.00091)</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1144"/>
          <w:p>
            <w:pPr>
              <w:spacing w:after="20"/>
              <w:ind w:left="20"/>
              <w:jc w:val="both"/>
            </w:pPr>
            <w:r>
              <w:rPr>
                <w:rFonts w:ascii="Times New Roman"/>
                <w:b w:val="false"/>
                <w:i w:val="false"/>
                <w:color w:val="000000"/>
                <w:sz w:val="20"/>
              </w:rPr>
              <w:t>
2.4. Объем нетто</w:t>
            </w:r>
          </w:p>
          <w:bookmarkEnd w:id="1144"/>
          <w:p>
            <w:pPr>
              <w:spacing w:after="20"/>
              <w:ind w:left="20"/>
              <w:jc w:val="both"/>
            </w:pPr>
            <w:r>
              <w:rPr>
                <w:rFonts w:ascii="Times New Roman"/>
                <w:b w:val="false"/>
                <w:i w:val="false"/>
                <w:color w:val="000000"/>
                <w:sz w:val="20"/>
              </w:rPr>
              <w:t>
(csdo:‌Unified‌Net‌Volume‌Measure)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подкарантинной продукции в партии без упаковки (тары)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1145"/>
          <w:p>
            <w:pPr>
              <w:spacing w:after="20"/>
              <w:ind w:left="20"/>
              <w:jc w:val="both"/>
            </w:pPr>
            <w:r>
              <w:rPr>
                <w:rFonts w:ascii="Times New Roman"/>
                <w:b w:val="false"/>
                <w:i w:val="false"/>
                <w:color w:val="000000"/>
                <w:sz w:val="20"/>
              </w:rPr>
              <w:t>
csdo:‌Unified‌Physical‌Measure‌Type (M.SDT.00122)</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1146"/>
          <w:p>
            <w:pPr>
              <w:spacing w:after="20"/>
              <w:ind w:left="20"/>
              <w:jc w:val="both"/>
            </w:pPr>
            <w:r>
              <w:rPr>
                <w:rFonts w:ascii="Times New Roman"/>
                <w:b w:val="false"/>
                <w:i w:val="false"/>
                <w:color w:val="000000"/>
                <w:sz w:val="20"/>
              </w:rPr>
              <w:t>
а) единица измерения</w:t>
            </w:r>
          </w:p>
          <w:bookmarkEnd w:id="1146"/>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1147"/>
          <w:p>
            <w:pPr>
              <w:spacing w:after="20"/>
              <w:ind w:left="20"/>
              <w:jc w:val="both"/>
            </w:pPr>
            <w:r>
              <w:rPr>
                <w:rFonts w:ascii="Times New Roman"/>
                <w:b w:val="false"/>
                <w:i w:val="false"/>
                <w:color w:val="000000"/>
                <w:sz w:val="20"/>
              </w:rPr>
              <w:t>
csdo:‌Measurement‌Unit‌Code‌Type (M.SDT.00074)</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1148"/>
          <w:p>
            <w:pPr>
              <w:spacing w:after="20"/>
              <w:ind w:left="20"/>
              <w:jc w:val="both"/>
            </w:pPr>
            <w:r>
              <w:rPr>
                <w:rFonts w:ascii="Times New Roman"/>
                <w:b w:val="false"/>
                <w:i w:val="false"/>
                <w:color w:val="000000"/>
                <w:sz w:val="20"/>
              </w:rPr>
              <w:t>
б) идентификатор справочника (классификатора)</w:t>
            </w:r>
          </w:p>
          <w:bookmarkEnd w:id="1148"/>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1149"/>
          <w:p>
            <w:pPr>
              <w:spacing w:after="20"/>
              <w:ind w:left="20"/>
              <w:jc w:val="both"/>
            </w:pPr>
            <w:r>
              <w:rPr>
                <w:rFonts w:ascii="Times New Roman"/>
                <w:b w:val="false"/>
                <w:i w:val="false"/>
                <w:color w:val="000000"/>
                <w:sz w:val="20"/>
              </w:rPr>
              <w:t>
csdo:‌Reference‌Data‌Id‌Type (M.SDT.00091)</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1150"/>
          <w:p>
            <w:pPr>
              <w:spacing w:after="20"/>
              <w:ind w:left="20"/>
              <w:jc w:val="both"/>
            </w:pPr>
            <w:r>
              <w:rPr>
                <w:rFonts w:ascii="Times New Roman"/>
                <w:b w:val="false"/>
                <w:i w:val="false"/>
                <w:color w:val="000000"/>
                <w:sz w:val="20"/>
              </w:rPr>
              <w:t>
2.5. Объем брутто</w:t>
            </w:r>
          </w:p>
          <w:bookmarkEnd w:id="1150"/>
          <w:p>
            <w:pPr>
              <w:spacing w:after="20"/>
              <w:ind w:left="20"/>
              <w:jc w:val="both"/>
            </w:pPr>
            <w:r>
              <w:rPr>
                <w:rFonts w:ascii="Times New Roman"/>
                <w:b w:val="false"/>
                <w:i w:val="false"/>
                <w:color w:val="000000"/>
                <w:sz w:val="20"/>
              </w:rPr>
              <w:t>
(csdo:‌Unified‌Gross‌Volume‌Measure)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подкарантинной продукции в партии с упаковкой (тарой)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1151"/>
          <w:p>
            <w:pPr>
              <w:spacing w:after="20"/>
              <w:ind w:left="20"/>
              <w:jc w:val="both"/>
            </w:pPr>
            <w:r>
              <w:rPr>
                <w:rFonts w:ascii="Times New Roman"/>
                <w:b w:val="false"/>
                <w:i w:val="false"/>
                <w:color w:val="000000"/>
                <w:sz w:val="20"/>
              </w:rPr>
              <w:t>
csdo:‌Unified‌Physical‌Measure‌Type (M.SDT.00122)</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1152"/>
          <w:p>
            <w:pPr>
              <w:spacing w:after="20"/>
              <w:ind w:left="20"/>
              <w:jc w:val="both"/>
            </w:pPr>
            <w:r>
              <w:rPr>
                <w:rFonts w:ascii="Times New Roman"/>
                <w:b w:val="false"/>
                <w:i w:val="false"/>
                <w:color w:val="000000"/>
                <w:sz w:val="20"/>
              </w:rPr>
              <w:t>
а) единица измерения</w:t>
            </w:r>
          </w:p>
          <w:bookmarkEnd w:id="1152"/>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1153"/>
          <w:p>
            <w:pPr>
              <w:spacing w:after="20"/>
              <w:ind w:left="20"/>
              <w:jc w:val="both"/>
            </w:pPr>
            <w:r>
              <w:rPr>
                <w:rFonts w:ascii="Times New Roman"/>
                <w:b w:val="false"/>
                <w:i w:val="false"/>
                <w:color w:val="000000"/>
                <w:sz w:val="20"/>
              </w:rPr>
              <w:t>
csdo:‌Measurement‌Unit‌Code‌Type (M.SDT.00074)</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1154"/>
          <w:p>
            <w:pPr>
              <w:spacing w:after="20"/>
              <w:ind w:left="20"/>
              <w:jc w:val="both"/>
            </w:pPr>
            <w:r>
              <w:rPr>
                <w:rFonts w:ascii="Times New Roman"/>
                <w:b w:val="false"/>
                <w:i w:val="false"/>
                <w:color w:val="000000"/>
                <w:sz w:val="20"/>
              </w:rPr>
              <w:t>
б) идентификатор справочника (классификатора)</w:t>
            </w:r>
          </w:p>
          <w:bookmarkEnd w:id="1154"/>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1155"/>
          <w:p>
            <w:pPr>
              <w:spacing w:after="20"/>
              <w:ind w:left="20"/>
              <w:jc w:val="both"/>
            </w:pPr>
            <w:r>
              <w:rPr>
                <w:rFonts w:ascii="Times New Roman"/>
                <w:b w:val="false"/>
                <w:i w:val="false"/>
                <w:color w:val="000000"/>
                <w:sz w:val="20"/>
              </w:rPr>
              <w:t>
csdo:‌Reference‌Data‌Id‌Type (M.SDT.00091)</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1156"/>
          <w:p>
            <w:pPr>
              <w:spacing w:after="20"/>
              <w:ind w:left="20"/>
              <w:jc w:val="both"/>
            </w:pPr>
            <w:r>
              <w:rPr>
                <w:rFonts w:ascii="Times New Roman"/>
                <w:b w:val="false"/>
                <w:i w:val="false"/>
                <w:color w:val="000000"/>
                <w:sz w:val="20"/>
              </w:rPr>
              <w:t>
2.6. Участник цепочки поставки</w:t>
            </w:r>
          </w:p>
          <w:bookmarkEnd w:id="1156"/>
          <w:p>
            <w:pPr>
              <w:spacing w:after="20"/>
              <w:ind w:left="20"/>
              <w:jc w:val="both"/>
            </w:pPr>
            <w:r>
              <w:rPr>
                <w:rFonts w:ascii="Times New Roman"/>
                <w:b w:val="false"/>
                <w:i w:val="false"/>
                <w:color w:val="000000"/>
                <w:sz w:val="20"/>
              </w:rPr>
              <w:t>
(smcdo:‌Supply‌Chain‌Party‌Details)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участнике цепочки поставки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1157"/>
          <w:p>
            <w:pPr>
              <w:spacing w:after="20"/>
              <w:ind w:left="20"/>
              <w:jc w:val="both"/>
            </w:pPr>
            <w:r>
              <w:rPr>
                <w:rFonts w:ascii="Times New Roman"/>
                <w:b w:val="false"/>
                <w:i w:val="false"/>
                <w:color w:val="000000"/>
                <w:sz w:val="20"/>
              </w:rPr>
              <w:t>
smcdo:‌Supply‌Chain‌Party‌Details‌Type (M.SM.CDT.01000)</w:t>
            </w:r>
          </w:p>
          <w:bookmarkEnd w:id="11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1158"/>
          <w:p>
            <w:pPr>
              <w:spacing w:after="20"/>
              <w:ind w:left="20"/>
              <w:jc w:val="both"/>
            </w:pPr>
            <w:r>
              <w:rPr>
                <w:rFonts w:ascii="Times New Roman"/>
                <w:b w:val="false"/>
                <w:i w:val="false"/>
                <w:color w:val="000000"/>
                <w:sz w:val="20"/>
              </w:rPr>
              <w:t>
2.6.1. Код страны</w:t>
            </w:r>
          </w:p>
          <w:bookmarkEnd w:id="1158"/>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1159"/>
          <w:p>
            <w:pPr>
              <w:spacing w:after="20"/>
              <w:ind w:left="20"/>
              <w:jc w:val="both"/>
            </w:pPr>
            <w:r>
              <w:rPr>
                <w:rFonts w:ascii="Times New Roman"/>
                <w:b w:val="false"/>
                <w:i w:val="false"/>
                <w:color w:val="000000"/>
                <w:sz w:val="20"/>
              </w:rPr>
              <w:t>
csdo:‌Unified‌Country‌Code‌Type (M.SDT.00112)</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1160"/>
          <w:p>
            <w:pPr>
              <w:spacing w:after="20"/>
              <w:ind w:left="20"/>
              <w:jc w:val="both"/>
            </w:pPr>
            <w:r>
              <w:rPr>
                <w:rFonts w:ascii="Times New Roman"/>
                <w:b w:val="false"/>
                <w:i w:val="false"/>
                <w:color w:val="000000"/>
                <w:sz w:val="20"/>
              </w:rPr>
              <w:t>
а) идентификатор справочника (классификатора)</w:t>
            </w:r>
          </w:p>
          <w:bookmarkEnd w:id="1160"/>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1161"/>
          <w:p>
            <w:pPr>
              <w:spacing w:after="20"/>
              <w:ind w:left="20"/>
              <w:jc w:val="both"/>
            </w:pPr>
            <w:r>
              <w:rPr>
                <w:rFonts w:ascii="Times New Roman"/>
                <w:b w:val="false"/>
                <w:i w:val="false"/>
                <w:color w:val="000000"/>
                <w:sz w:val="20"/>
              </w:rPr>
              <w:t>
csdo:‌Reference‌Data‌Id‌Type (M.SDT.00091)</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1162"/>
          <w:p>
            <w:pPr>
              <w:spacing w:after="20"/>
              <w:ind w:left="20"/>
              <w:jc w:val="both"/>
            </w:pPr>
            <w:r>
              <w:rPr>
                <w:rFonts w:ascii="Times New Roman"/>
                <w:b w:val="false"/>
                <w:i w:val="false"/>
                <w:color w:val="000000"/>
                <w:sz w:val="20"/>
              </w:rPr>
              <w:t>
2.6.2. Наименование хозяйствующего субъекта</w:t>
            </w:r>
          </w:p>
          <w:bookmarkEnd w:id="1162"/>
          <w:p>
            <w:pPr>
              <w:spacing w:after="20"/>
              <w:ind w:left="20"/>
              <w:jc w:val="both"/>
            </w:pPr>
            <w:r>
              <w:rPr>
                <w:rFonts w:ascii="Times New Roman"/>
                <w:b w:val="false"/>
                <w:i w:val="false"/>
                <w:color w:val="000000"/>
                <w:sz w:val="20"/>
              </w:rPr>
              <w:t>
(csdo:‌Business‌Entity‌Name)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1163"/>
          <w:p>
            <w:pPr>
              <w:spacing w:after="20"/>
              <w:ind w:left="20"/>
              <w:jc w:val="both"/>
            </w:pPr>
            <w:r>
              <w:rPr>
                <w:rFonts w:ascii="Times New Roman"/>
                <w:b w:val="false"/>
                <w:i w:val="false"/>
                <w:color w:val="000000"/>
                <w:sz w:val="20"/>
              </w:rPr>
              <w:t>
csdo:‌Name300‌Type (M.SDT.00056)</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1164"/>
          <w:p>
            <w:pPr>
              <w:spacing w:after="20"/>
              <w:ind w:left="20"/>
              <w:jc w:val="both"/>
            </w:pPr>
            <w:r>
              <w:rPr>
                <w:rFonts w:ascii="Times New Roman"/>
                <w:b w:val="false"/>
                <w:i w:val="false"/>
                <w:color w:val="000000"/>
                <w:sz w:val="20"/>
              </w:rPr>
              <w:t>
2.6.3. Краткое наименование хозяйствующего субъекта</w:t>
            </w:r>
          </w:p>
          <w:bookmarkEnd w:id="1164"/>
          <w:p>
            <w:pPr>
              <w:spacing w:after="20"/>
              <w:ind w:left="20"/>
              <w:jc w:val="both"/>
            </w:pPr>
            <w:r>
              <w:rPr>
                <w:rFonts w:ascii="Times New Roman"/>
                <w:b w:val="false"/>
                <w:i w:val="false"/>
                <w:color w:val="000000"/>
                <w:sz w:val="20"/>
              </w:rPr>
              <w:t>
(csdo:‌Business‌Entity‌Brief‌Name)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1165"/>
          <w:p>
            <w:pPr>
              <w:spacing w:after="20"/>
              <w:ind w:left="20"/>
              <w:jc w:val="both"/>
            </w:pPr>
            <w:r>
              <w:rPr>
                <w:rFonts w:ascii="Times New Roman"/>
                <w:b w:val="false"/>
                <w:i w:val="false"/>
                <w:color w:val="000000"/>
                <w:sz w:val="20"/>
              </w:rPr>
              <w:t>
csdo:‌Name120‌Type (M.SDT.00055)</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1166"/>
          <w:p>
            <w:pPr>
              <w:spacing w:after="20"/>
              <w:ind w:left="20"/>
              <w:jc w:val="both"/>
            </w:pPr>
            <w:r>
              <w:rPr>
                <w:rFonts w:ascii="Times New Roman"/>
                <w:b w:val="false"/>
                <w:i w:val="false"/>
                <w:color w:val="000000"/>
                <w:sz w:val="20"/>
              </w:rPr>
              <w:t>
2.6.4. Код организационно-правовой формы</w:t>
            </w:r>
          </w:p>
          <w:bookmarkEnd w:id="1166"/>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1167"/>
          <w:p>
            <w:pPr>
              <w:spacing w:after="20"/>
              <w:ind w:left="20"/>
              <w:jc w:val="both"/>
            </w:pPr>
            <w:r>
              <w:rPr>
                <w:rFonts w:ascii="Times New Roman"/>
                <w:b w:val="false"/>
                <w:i w:val="false"/>
                <w:color w:val="000000"/>
                <w:sz w:val="20"/>
              </w:rPr>
              <w:t>
csdo:‌Unified‌Code20‌Type (M.SDT.00140)</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1168"/>
          <w:p>
            <w:pPr>
              <w:spacing w:after="20"/>
              <w:ind w:left="20"/>
              <w:jc w:val="both"/>
            </w:pPr>
            <w:r>
              <w:rPr>
                <w:rFonts w:ascii="Times New Roman"/>
                <w:b w:val="false"/>
                <w:i w:val="false"/>
                <w:color w:val="000000"/>
                <w:sz w:val="20"/>
              </w:rPr>
              <w:t>
а) идентификатор справочника (классификатора)</w:t>
            </w:r>
          </w:p>
          <w:bookmarkEnd w:id="116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1169"/>
          <w:p>
            <w:pPr>
              <w:spacing w:after="20"/>
              <w:ind w:left="20"/>
              <w:jc w:val="both"/>
            </w:pPr>
            <w:r>
              <w:rPr>
                <w:rFonts w:ascii="Times New Roman"/>
                <w:b w:val="false"/>
                <w:i w:val="false"/>
                <w:color w:val="000000"/>
                <w:sz w:val="20"/>
              </w:rPr>
              <w:t>
csdo:‌Reference‌Data‌Id‌Type (M.SDT.00091)</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1170"/>
          <w:p>
            <w:pPr>
              <w:spacing w:after="20"/>
              <w:ind w:left="20"/>
              <w:jc w:val="both"/>
            </w:pPr>
            <w:r>
              <w:rPr>
                <w:rFonts w:ascii="Times New Roman"/>
                <w:b w:val="false"/>
                <w:i w:val="false"/>
                <w:color w:val="000000"/>
                <w:sz w:val="20"/>
              </w:rPr>
              <w:t>
2.6.5. Наименование организационно-правовой формы</w:t>
            </w:r>
          </w:p>
          <w:bookmarkEnd w:id="1170"/>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1171"/>
          <w:p>
            <w:pPr>
              <w:spacing w:after="20"/>
              <w:ind w:left="20"/>
              <w:jc w:val="both"/>
            </w:pPr>
            <w:r>
              <w:rPr>
                <w:rFonts w:ascii="Times New Roman"/>
                <w:b w:val="false"/>
                <w:i w:val="false"/>
                <w:color w:val="000000"/>
                <w:sz w:val="20"/>
              </w:rPr>
              <w:t>
csdo:‌Name300‌Type (M.SDT.00056)</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1172"/>
          <w:p>
            <w:pPr>
              <w:spacing w:after="20"/>
              <w:ind w:left="20"/>
              <w:jc w:val="both"/>
            </w:pPr>
            <w:r>
              <w:rPr>
                <w:rFonts w:ascii="Times New Roman"/>
                <w:b w:val="false"/>
                <w:i w:val="false"/>
                <w:color w:val="000000"/>
                <w:sz w:val="20"/>
              </w:rPr>
              <w:t>
2.6.6. Идентификатор хозяйствующего субъекта</w:t>
            </w:r>
          </w:p>
          <w:bookmarkEnd w:id="1172"/>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1173"/>
          <w:p>
            <w:pPr>
              <w:spacing w:after="20"/>
              <w:ind w:left="20"/>
              <w:jc w:val="both"/>
            </w:pPr>
            <w:r>
              <w:rPr>
                <w:rFonts w:ascii="Times New Roman"/>
                <w:b w:val="false"/>
                <w:i w:val="false"/>
                <w:color w:val="000000"/>
                <w:sz w:val="20"/>
              </w:rPr>
              <w:t>
csdo:‌Business‌Entity‌Id‌Type (M.SDT.00157)</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1174"/>
          <w:p>
            <w:pPr>
              <w:spacing w:after="20"/>
              <w:ind w:left="20"/>
              <w:jc w:val="both"/>
            </w:pPr>
            <w:r>
              <w:rPr>
                <w:rFonts w:ascii="Times New Roman"/>
                <w:b w:val="false"/>
                <w:i w:val="false"/>
                <w:color w:val="000000"/>
                <w:sz w:val="20"/>
              </w:rPr>
              <w:t>
а) метод идентификации</w:t>
            </w:r>
          </w:p>
          <w:bookmarkEnd w:id="1174"/>
          <w:p>
            <w:pPr>
              <w:spacing w:after="20"/>
              <w:ind w:left="20"/>
              <w:jc w:val="both"/>
            </w:pPr>
            <w:r>
              <w:rPr>
                <w:rFonts w:ascii="Times New Roman"/>
                <w:b w:val="false"/>
                <w:i w:val="false"/>
                <w:color w:val="000000"/>
                <w:sz w:val="20"/>
              </w:rPr>
              <w:t>
(атрибут kind‌Id)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1175"/>
          <w:p>
            <w:pPr>
              <w:spacing w:after="20"/>
              <w:ind w:left="20"/>
              <w:jc w:val="both"/>
            </w:pPr>
            <w:r>
              <w:rPr>
                <w:rFonts w:ascii="Times New Roman"/>
                <w:b w:val="false"/>
                <w:i w:val="false"/>
                <w:color w:val="000000"/>
                <w:sz w:val="20"/>
              </w:rPr>
              <w:t>
csdo:‌Business‌Entity‌Id‌Kind‌Id‌Type (M.SDT.00158)</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1176"/>
          <w:p>
            <w:pPr>
              <w:spacing w:after="20"/>
              <w:ind w:left="20"/>
              <w:jc w:val="both"/>
            </w:pPr>
            <w:r>
              <w:rPr>
                <w:rFonts w:ascii="Times New Roman"/>
                <w:b w:val="false"/>
                <w:i w:val="false"/>
                <w:color w:val="000000"/>
                <w:sz w:val="20"/>
              </w:rPr>
              <w:t>
2.6.7. Уникальный идентификационный таможенный номер</w:t>
            </w:r>
          </w:p>
          <w:bookmarkEnd w:id="1176"/>
          <w:p>
            <w:pPr>
              <w:spacing w:after="20"/>
              <w:ind w:left="20"/>
              <w:jc w:val="both"/>
            </w:pPr>
            <w:r>
              <w:rPr>
                <w:rFonts w:ascii="Times New Roman"/>
                <w:b w:val="false"/>
                <w:i w:val="false"/>
                <w:color w:val="000000"/>
                <w:sz w:val="20"/>
              </w:rPr>
              <w:t>
(csdo:‌Unique‌Customs‌Number‌Id)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1177"/>
          <w:p>
            <w:pPr>
              <w:spacing w:after="20"/>
              <w:ind w:left="20"/>
              <w:jc w:val="both"/>
            </w:pPr>
            <w:r>
              <w:rPr>
                <w:rFonts w:ascii="Times New Roman"/>
                <w:b w:val="false"/>
                <w:i w:val="false"/>
                <w:color w:val="000000"/>
                <w:sz w:val="20"/>
              </w:rPr>
              <w:t>
csdo:‌Unique‌Customs‌Number‌Id‌Type (M.SDT.00089)</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1178"/>
          <w:p>
            <w:pPr>
              <w:spacing w:after="20"/>
              <w:ind w:left="20"/>
              <w:jc w:val="both"/>
            </w:pPr>
            <w:r>
              <w:rPr>
                <w:rFonts w:ascii="Times New Roman"/>
                <w:b w:val="false"/>
                <w:i w:val="false"/>
                <w:color w:val="000000"/>
                <w:sz w:val="20"/>
              </w:rPr>
              <w:t>
2.6.8. Идентификатор налогоплательщика</w:t>
            </w:r>
          </w:p>
          <w:bookmarkEnd w:id="1178"/>
          <w:p>
            <w:pPr>
              <w:spacing w:after="20"/>
              <w:ind w:left="20"/>
              <w:jc w:val="both"/>
            </w:pPr>
            <w:r>
              <w:rPr>
                <w:rFonts w:ascii="Times New Roman"/>
                <w:b w:val="false"/>
                <w:i w:val="false"/>
                <w:color w:val="000000"/>
                <w:sz w:val="20"/>
              </w:rPr>
              <w:t>
(csdo:‌Taxpayer‌Id)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1179"/>
          <w:p>
            <w:pPr>
              <w:spacing w:after="20"/>
              <w:ind w:left="20"/>
              <w:jc w:val="both"/>
            </w:pPr>
            <w:r>
              <w:rPr>
                <w:rFonts w:ascii="Times New Roman"/>
                <w:b w:val="false"/>
                <w:i w:val="false"/>
                <w:color w:val="000000"/>
                <w:sz w:val="20"/>
              </w:rPr>
              <w:t>
csdo:‌Taxpayer‌Id‌Type (M.SDT.00025)</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1180"/>
          <w:p>
            <w:pPr>
              <w:spacing w:after="20"/>
              <w:ind w:left="20"/>
              <w:jc w:val="both"/>
            </w:pPr>
            <w:r>
              <w:rPr>
                <w:rFonts w:ascii="Times New Roman"/>
                <w:b w:val="false"/>
                <w:i w:val="false"/>
                <w:color w:val="000000"/>
                <w:sz w:val="20"/>
              </w:rPr>
              <w:t>
2.6.9. Код причины постановки на учет</w:t>
            </w:r>
          </w:p>
          <w:bookmarkEnd w:id="1180"/>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1181"/>
          <w:p>
            <w:pPr>
              <w:spacing w:after="20"/>
              <w:ind w:left="20"/>
              <w:jc w:val="both"/>
            </w:pPr>
            <w:r>
              <w:rPr>
                <w:rFonts w:ascii="Times New Roman"/>
                <w:b w:val="false"/>
                <w:i w:val="false"/>
                <w:color w:val="000000"/>
                <w:sz w:val="20"/>
              </w:rPr>
              <w:t>
csdo:‌Tax‌Registration‌Reason‌Code‌Type (M.SDT.00030)</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1182"/>
          <w:p>
            <w:pPr>
              <w:spacing w:after="20"/>
              <w:ind w:left="20"/>
              <w:jc w:val="both"/>
            </w:pPr>
            <w:r>
              <w:rPr>
                <w:rFonts w:ascii="Times New Roman"/>
                <w:b w:val="false"/>
                <w:i w:val="false"/>
                <w:color w:val="000000"/>
                <w:sz w:val="20"/>
              </w:rPr>
              <w:t>
2.6.10. Адрес</w:t>
            </w:r>
          </w:p>
          <w:bookmarkEnd w:id="1182"/>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1183"/>
          <w:p>
            <w:pPr>
              <w:spacing w:after="20"/>
              <w:ind w:left="20"/>
              <w:jc w:val="both"/>
            </w:pPr>
            <w:r>
              <w:rPr>
                <w:rFonts w:ascii="Times New Roman"/>
                <w:b w:val="false"/>
                <w:i w:val="false"/>
                <w:color w:val="000000"/>
                <w:sz w:val="20"/>
              </w:rPr>
              <w:t>
ccdo:‌Subject‌Address‌Details‌Type (M.CDT.00064)</w:t>
            </w:r>
          </w:p>
          <w:bookmarkEnd w:id="11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1184"/>
          <w:p>
            <w:pPr>
              <w:spacing w:after="20"/>
              <w:ind w:left="20"/>
              <w:jc w:val="both"/>
            </w:pPr>
            <w:r>
              <w:rPr>
                <w:rFonts w:ascii="Times New Roman"/>
                <w:b w:val="false"/>
                <w:i w:val="false"/>
                <w:color w:val="000000"/>
                <w:sz w:val="20"/>
              </w:rPr>
              <w:t>
*.1. Код вида адреса</w:t>
            </w:r>
          </w:p>
          <w:bookmarkEnd w:id="1184"/>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1185"/>
          <w:p>
            <w:pPr>
              <w:spacing w:after="20"/>
              <w:ind w:left="20"/>
              <w:jc w:val="both"/>
            </w:pPr>
            <w:r>
              <w:rPr>
                <w:rFonts w:ascii="Times New Roman"/>
                <w:b w:val="false"/>
                <w:i w:val="false"/>
                <w:color w:val="000000"/>
                <w:sz w:val="20"/>
              </w:rPr>
              <w:t>
csdo:‌Address‌Kind‌Code‌Type (M.SDT.00162)</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1186"/>
          <w:p>
            <w:pPr>
              <w:spacing w:after="20"/>
              <w:ind w:left="20"/>
              <w:jc w:val="both"/>
            </w:pPr>
            <w:r>
              <w:rPr>
                <w:rFonts w:ascii="Times New Roman"/>
                <w:b w:val="false"/>
                <w:i w:val="false"/>
                <w:color w:val="000000"/>
                <w:sz w:val="20"/>
              </w:rPr>
              <w:t>
*.2. Код страны</w:t>
            </w:r>
          </w:p>
          <w:bookmarkEnd w:id="1186"/>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1187"/>
          <w:p>
            <w:pPr>
              <w:spacing w:after="20"/>
              <w:ind w:left="20"/>
              <w:jc w:val="both"/>
            </w:pPr>
            <w:r>
              <w:rPr>
                <w:rFonts w:ascii="Times New Roman"/>
                <w:b w:val="false"/>
                <w:i w:val="false"/>
                <w:color w:val="000000"/>
                <w:sz w:val="20"/>
              </w:rPr>
              <w:t>
csdo:‌Unified‌Country‌Code‌Type (M.SDT.00112)</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188"/>
          <w:p>
            <w:pPr>
              <w:spacing w:after="20"/>
              <w:ind w:left="20"/>
              <w:jc w:val="both"/>
            </w:pPr>
            <w:r>
              <w:rPr>
                <w:rFonts w:ascii="Times New Roman"/>
                <w:b w:val="false"/>
                <w:i w:val="false"/>
                <w:color w:val="000000"/>
                <w:sz w:val="20"/>
              </w:rPr>
              <w:t>
а) идентификатор справочника (классификатора)</w:t>
            </w:r>
          </w:p>
          <w:bookmarkEnd w:id="118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1189"/>
          <w:p>
            <w:pPr>
              <w:spacing w:after="20"/>
              <w:ind w:left="20"/>
              <w:jc w:val="both"/>
            </w:pPr>
            <w:r>
              <w:rPr>
                <w:rFonts w:ascii="Times New Roman"/>
                <w:b w:val="false"/>
                <w:i w:val="false"/>
                <w:color w:val="000000"/>
                <w:sz w:val="20"/>
              </w:rPr>
              <w:t>
csdo:‌Reference‌Data‌Id‌Type (M.SDT.00091)</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1190"/>
          <w:p>
            <w:pPr>
              <w:spacing w:after="20"/>
              <w:ind w:left="20"/>
              <w:jc w:val="both"/>
            </w:pPr>
            <w:r>
              <w:rPr>
                <w:rFonts w:ascii="Times New Roman"/>
                <w:b w:val="false"/>
                <w:i w:val="false"/>
                <w:color w:val="000000"/>
                <w:sz w:val="20"/>
              </w:rPr>
              <w:t>
*.3. Код территории</w:t>
            </w:r>
          </w:p>
          <w:bookmarkEnd w:id="1190"/>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1191"/>
          <w:p>
            <w:pPr>
              <w:spacing w:after="20"/>
              <w:ind w:left="20"/>
              <w:jc w:val="both"/>
            </w:pPr>
            <w:r>
              <w:rPr>
                <w:rFonts w:ascii="Times New Roman"/>
                <w:b w:val="false"/>
                <w:i w:val="false"/>
                <w:color w:val="000000"/>
                <w:sz w:val="20"/>
              </w:rPr>
              <w:t>
csdo:‌Territory‌Code‌Type (M.SDT.00031)</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1192"/>
          <w:p>
            <w:pPr>
              <w:spacing w:after="20"/>
              <w:ind w:left="20"/>
              <w:jc w:val="both"/>
            </w:pPr>
            <w:r>
              <w:rPr>
                <w:rFonts w:ascii="Times New Roman"/>
                <w:b w:val="false"/>
                <w:i w:val="false"/>
                <w:color w:val="000000"/>
                <w:sz w:val="20"/>
              </w:rPr>
              <w:t>
*.4. Регион</w:t>
            </w:r>
          </w:p>
          <w:bookmarkEnd w:id="1192"/>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193"/>
          <w:p>
            <w:pPr>
              <w:spacing w:after="20"/>
              <w:ind w:left="20"/>
              <w:jc w:val="both"/>
            </w:pPr>
            <w:r>
              <w:rPr>
                <w:rFonts w:ascii="Times New Roman"/>
                <w:b w:val="false"/>
                <w:i w:val="false"/>
                <w:color w:val="000000"/>
                <w:sz w:val="20"/>
              </w:rPr>
              <w:t>
csdo:‌Name120‌Type (M.SDT.00055)</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194"/>
          <w:p>
            <w:pPr>
              <w:spacing w:after="20"/>
              <w:ind w:left="20"/>
              <w:jc w:val="both"/>
            </w:pPr>
            <w:r>
              <w:rPr>
                <w:rFonts w:ascii="Times New Roman"/>
                <w:b w:val="false"/>
                <w:i w:val="false"/>
                <w:color w:val="000000"/>
                <w:sz w:val="20"/>
              </w:rPr>
              <w:t>
*.5. Район</w:t>
            </w:r>
          </w:p>
          <w:bookmarkEnd w:id="1194"/>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195"/>
          <w:p>
            <w:pPr>
              <w:spacing w:after="20"/>
              <w:ind w:left="20"/>
              <w:jc w:val="both"/>
            </w:pPr>
            <w:r>
              <w:rPr>
                <w:rFonts w:ascii="Times New Roman"/>
                <w:b w:val="false"/>
                <w:i w:val="false"/>
                <w:color w:val="000000"/>
                <w:sz w:val="20"/>
              </w:rPr>
              <w:t>
csdo:‌Name120‌Type (M.SDT.00055)</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196"/>
          <w:p>
            <w:pPr>
              <w:spacing w:after="20"/>
              <w:ind w:left="20"/>
              <w:jc w:val="both"/>
            </w:pPr>
            <w:r>
              <w:rPr>
                <w:rFonts w:ascii="Times New Roman"/>
                <w:b w:val="false"/>
                <w:i w:val="false"/>
                <w:color w:val="000000"/>
                <w:sz w:val="20"/>
              </w:rPr>
              <w:t>
*.6. Город</w:t>
            </w:r>
          </w:p>
          <w:bookmarkEnd w:id="1196"/>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197"/>
          <w:p>
            <w:pPr>
              <w:spacing w:after="20"/>
              <w:ind w:left="20"/>
              <w:jc w:val="both"/>
            </w:pPr>
            <w:r>
              <w:rPr>
                <w:rFonts w:ascii="Times New Roman"/>
                <w:b w:val="false"/>
                <w:i w:val="false"/>
                <w:color w:val="000000"/>
                <w:sz w:val="20"/>
              </w:rPr>
              <w:t>
csdo:‌Name120‌Type (M.SDT.00055)</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198"/>
          <w:p>
            <w:pPr>
              <w:spacing w:after="20"/>
              <w:ind w:left="20"/>
              <w:jc w:val="both"/>
            </w:pPr>
            <w:r>
              <w:rPr>
                <w:rFonts w:ascii="Times New Roman"/>
                <w:b w:val="false"/>
                <w:i w:val="false"/>
                <w:color w:val="000000"/>
                <w:sz w:val="20"/>
              </w:rPr>
              <w:t>
*.7. Населенный пункт</w:t>
            </w:r>
          </w:p>
          <w:bookmarkEnd w:id="1198"/>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199"/>
          <w:p>
            <w:pPr>
              <w:spacing w:after="20"/>
              <w:ind w:left="20"/>
              <w:jc w:val="both"/>
            </w:pPr>
            <w:r>
              <w:rPr>
                <w:rFonts w:ascii="Times New Roman"/>
                <w:b w:val="false"/>
                <w:i w:val="false"/>
                <w:color w:val="000000"/>
                <w:sz w:val="20"/>
              </w:rPr>
              <w:t>
csdo:‌Name120‌Type (M.SDT.00055)</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200"/>
          <w:p>
            <w:pPr>
              <w:spacing w:after="20"/>
              <w:ind w:left="20"/>
              <w:jc w:val="both"/>
            </w:pPr>
            <w:r>
              <w:rPr>
                <w:rFonts w:ascii="Times New Roman"/>
                <w:b w:val="false"/>
                <w:i w:val="false"/>
                <w:color w:val="000000"/>
                <w:sz w:val="20"/>
              </w:rPr>
              <w:t>
*.8. Улица</w:t>
            </w:r>
          </w:p>
          <w:bookmarkEnd w:id="1200"/>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201"/>
          <w:p>
            <w:pPr>
              <w:spacing w:after="20"/>
              <w:ind w:left="20"/>
              <w:jc w:val="both"/>
            </w:pPr>
            <w:r>
              <w:rPr>
                <w:rFonts w:ascii="Times New Roman"/>
                <w:b w:val="false"/>
                <w:i w:val="false"/>
                <w:color w:val="000000"/>
                <w:sz w:val="20"/>
              </w:rPr>
              <w:t>
csdo:‌Name120‌Type (M.SDT.00055)</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202"/>
          <w:p>
            <w:pPr>
              <w:spacing w:after="20"/>
              <w:ind w:left="20"/>
              <w:jc w:val="both"/>
            </w:pPr>
            <w:r>
              <w:rPr>
                <w:rFonts w:ascii="Times New Roman"/>
                <w:b w:val="false"/>
                <w:i w:val="false"/>
                <w:color w:val="000000"/>
                <w:sz w:val="20"/>
              </w:rPr>
              <w:t>
*.9. Номер дома</w:t>
            </w:r>
          </w:p>
          <w:bookmarkEnd w:id="1202"/>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203"/>
          <w:p>
            <w:pPr>
              <w:spacing w:after="20"/>
              <w:ind w:left="20"/>
              <w:jc w:val="both"/>
            </w:pPr>
            <w:r>
              <w:rPr>
                <w:rFonts w:ascii="Times New Roman"/>
                <w:b w:val="false"/>
                <w:i w:val="false"/>
                <w:color w:val="000000"/>
                <w:sz w:val="20"/>
              </w:rPr>
              <w:t>
csdo:‌Id50‌Type (M.SDT.00093)</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204"/>
          <w:p>
            <w:pPr>
              <w:spacing w:after="20"/>
              <w:ind w:left="20"/>
              <w:jc w:val="both"/>
            </w:pPr>
            <w:r>
              <w:rPr>
                <w:rFonts w:ascii="Times New Roman"/>
                <w:b w:val="false"/>
                <w:i w:val="false"/>
                <w:color w:val="000000"/>
                <w:sz w:val="20"/>
              </w:rPr>
              <w:t>
*.10. Номер помещения</w:t>
            </w:r>
          </w:p>
          <w:bookmarkEnd w:id="1204"/>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205"/>
          <w:p>
            <w:pPr>
              <w:spacing w:after="20"/>
              <w:ind w:left="20"/>
              <w:jc w:val="both"/>
            </w:pPr>
            <w:r>
              <w:rPr>
                <w:rFonts w:ascii="Times New Roman"/>
                <w:b w:val="false"/>
                <w:i w:val="false"/>
                <w:color w:val="000000"/>
                <w:sz w:val="20"/>
              </w:rPr>
              <w:t>
csdo:‌Id20‌Type (M.SDT.00092)</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206"/>
          <w:p>
            <w:pPr>
              <w:spacing w:after="20"/>
              <w:ind w:left="20"/>
              <w:jc w:val="both"/>
            </w:pPr>
            <w:r>
              <w:rPr>
                <w:rFonts w:ascii="Times New Roman"/>
                <w:b w:val="false"/>
                <w:i w:val="false"/>
                <w:color w:val="000000"/>
                <w:sz w:val="20"/>
              </w:rPr>
              <w:t>
*.11. Почтовый индекс</w:t>
            </w:r>
          </w:p>
          <w:bookmarkEnd w:id="1206"/>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207"/>
          <w:p>
            <w:pPr>
              <w:spacing w:after="20"/>
              <w:ind w:left="20"/>
              <w:jc w:val="both"/>
            </w:pPr>
            <w:r>
              <w:rPr>
                <w:rFonts w:ascii="Times New Roman"/>
                <w:b w:val="false"/>
                <w:i w:val="false"/>
                <w:color w:val="000000"/>
                <w:sz w:val="20"/>
              </w:rPr>
              <w:t>
csdo:‌Post‌Code‌Type (M.SDT.00006)</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208"/>
          <w:p>
            <w:pPr>
              <w:spacing w:after="20"/>
              <w:ind w:left="20"/>
              <w:jc w:val="both"/>
            </w:pPr>
            <w:r>
              <w:rPr>
                <w:rFonts w:ascii="Times New Roman"/>
                <w:b w:val="false"/>
                <w:i w:val="false"/>
                <w:color w:val="000000"/>
                <w:sz w:val="20"/>
              </w:rPr>
              <w:t>
*.12. Номер абонентского ящика</w:t>
            </w:r>
          </w:p>
          <w:bookmarkEnd w:id="1208"/>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209"/>
          <w:p>
            <w:pPr>
              <w:spacing w:after="20"/>
              <w:ind w:left="20"/>
              <w:jc w:val="both"/>
            </w:pPr>
            <w:r>
              <w:rPr>
                <w:rFonts w:ascii="Times New Roman"/>
                <w:b w:val="false"/>
                <w:i w:val="false"/>
                <w:color w:val="000000"/>
                <w:sz w:val="20"/>
              </w:rPr>
              <w:t>
csdo:‌Id20‌Type (M.SDT.00092)</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210"/>
          <w:p>
            <w:pPr>
              <w:spacing w:after="20"/>
              <w:ind w:left="20"/>
              <w:jc w:val="both"/>
            </w:pPr>
            <w:r>
              <w:rPr>
                <w:rFonts w:ascii="Times New Roman"/>
                <w:b w:val="false"/>
                <w:i w:val="false"/>
                <w:color w:val="000000"/>
                <w:sz w:val="20"/>
              </w:rPr>
              <w:t>
2.6.11. Контактный реквизит</w:t>
            </w:r>
          </w:p>
          <w:bookmarkEnd w:id="1210"/>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211"/>
          <w:p>
            <w:pPr>
              <w:spacing w:after="20"/>
              <w:ind w:left="20"/>
              <w:jc w:val="both"/>
            </w:pPr>
            <w:r>
              <w:rPr>
                <w:rFonts w:ascii="Times New Roman"/>
                <w:b w:val="false"/>
                <w:i w:val="false"/>
                <w:color w:val="000000"/>
                <w:sz w:val="20"/>
              </w:rPr>
              <w:t>
ccdo:‌Communication‌Details‌Type (M.CDT.00003)</w:t>
            </w:r>
          </w:p>
          <w:bookmarkEnd w:id="12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212"/>
          <w:p>
            <w:pPr>
              <w:spacing w:after="20"/>
              <w:ind w:left="20"/>
              <w:jc w:val="both"/>
            </w:pPr>
            <w:r>
              <w:rPr>
                <w:rFonts w:ascii="Times New Roman"/>
                <w:b w:val="false"/>
                <w:i w:val="false"/>
                <w:color w:val="000000"/>
                <w:sz w:val="20"/>
              </w:rPr>
              <w:t>
*.1. Код вида связи</w:t>
            </w:r>
          </w:p>
          <w:bookmarkEnd w:id="1212"/>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213"/>
          <w:p>
            <w:pPr>
              <w:spacing w:after="20"/>
              <w:ind w:left="20"/>
              <w:jc w:val="both"/>
            </w:pPr>
            <w:r>
              <w:rPr>
                <w:rFonts w:ascii="Times New Roman"/>
                <w:b w:val="false"/>
                <w:i w:val="false"/>
                <w:color w:val="000000"/>
                <w:sz w:val="20"/>
              </w:rPr>
              <w:t>
csdo:‌Communication‌Channel‌Code‌V2‌Type (M.SDT.00163)</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214"/>
          <w:p>
            <w:pPr>
              <w:spacing w:after="20"/>
              <w:ind w:left="20"/>
              <w:jc w:val="both"/>
            </w:pPr>
            <w:r>
              <w:rPr>
                <w:rFonts w:ascii="Times New Roman"/>
                <w:b w:val="false"/>
                <w:i w:val="false"/>
                <w:color w:val="000000"/>
                <w:sz w:val="20"/>
              </w:rPr>
              <w:t>
*.2. Наименование вида связи</w:t>
            </w:r>
          </w:p>
          <w:bookmarkEnd w:id="1214"/>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215"/>
          <w:p>
            <w:pPr>
              <w:spacing w:after="20"/>
              <w:ind w:left="20"/>
              <w:jc w:val="both"/>
            </w:pPr>
            <w:r>
              <w:rPr>
                <w:rFonts w:ascii="Times New Roman"/>
                <w:b w:val="false"/>
                <w:i w:val="false"/>
                <w:color w:val="000000"/>
                <w:sz w:val="20"/>
              </w:rPr>
              <w:t>
csdo:‌Name120‌Type (M.SDT.00055)</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216"/>
          <w:p>
            <w:pPr>
              <w:spacing w:after="20"/>
              <w:ind w:left="20"/>
              <w:jc w:val="both"/>
            </w:pPr>
            <w:r>
              <w:rPr>
                <w:rFonts w:ascii="Times New Roman"/>
                <w:b w:val="false"/>
                <w:i w:val="false"/>
                <w:color w:val="000000"/>
                <w:sz w:val="20"/>
              </w:rPr>
              <w:t>
*.3. Идентификатор канала связи</w:t>
            </w:r>
          </w:p>
          <w:bookmarkEnd w:id="1216"/>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217"/>
          <w:p>
            <w:pPr>
              <w:spacing w:after="20"/>
              <w:ind w:left="20"/>
              <w:jc w:val="both"/>
            </w:pPr>
            <w:r>
              <w:rPr>
                <w:rFonts w:ascii="Times New Roman"/>
                <w:b w:val="false"/>
                <w:i w:val="false"/>
                <w:color w:val="000000"/>
                <w:sz w:val="20"/>
              </w:rPr>
              <w:t>
csdo:‌Communication‌Channel‌Id‌Type (M.SDT.00015)</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218"/>
          <w:p>
            <w:pPr>
              <w:spacing w:after="20"/>
              <w:ind w:left="20"/>
              <w:jc w:val="both"/>
            </w:pPr>
            <w:r>
              <w:rPr>
                <w:rFonts w:ascii="Times New Roman"/>
                <w:b w:val="false"/>
                <w:i w:val="false"/>
                <w:color w:val="000000"/>
                <w:sz w:val="20"/>
              </w:rPr>
              <w:t>
2.6.12. Код вида участника цепочки поставки</w:t>
            </w:r>
          </w:p>
          <w:bookmarkEnd w:id="1218"/>
          <w:p>
            <w:pPr>
              <w:spacing w:after="20"/>
              <w:ind w:left="20"/>
              <w:jc w:val="both"/>
            </w:pPr>
            <w:r>
              <w:rPr>
                <w:rFonts w:ascii="Times New Roman"/>
                <w:b w:val="false"/>
                <w:i w:val="false"/>
                <w:color w:val="000000"/>
                <w:sz w:val="20"/>
              </w:rPr>
              <w:t>
(smsdo:‌Supply‌Chain‌Party‌Kind‌Code)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цепочки поставки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219"/>
          <w:p>
            <w:pPr>
              <w:spacing w:after="20"/>
              <w:ind w:left="20"/>
              <w:jc w:val="both"/>
            </w:pPr>
            <w:r>
              <w:rPr>
                <w:rFonts w:ascii="Times New Roman"/>
                <w:b w:val="false"/>
                <w:i w:val="false"/>
                <w:color w:val="000000"/>
                <w:sz w:val="20"/>
              </w:rPr>
              <w:t>
csdo:‌Code2‌Type (M.SDT.00170)</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220"/>
          <w:p>
            <w:pPr>
              <w:spacing w:after="20"/>
              <w:ind w:left="20"/>
              <w:jc w:val="both"/>
            </w:pPr>
            <w:r>
              <w:rPr>
                <w:rFonts w:ascii="Times New Roman"/>
                <w:b w:val="false"/>
                <w:i w:val="false"/>
                <w:color w:val="000000"/>
                <w:sz w:val="20"/>
              </w:rPr>
              <w:t>
2.7. Наименование пункта пропуска</w:t>
            </w:r>
          </w:p>
          <w:bookmarkEnd w:id="1220"/>
          <w:p>
            <w:pPr>
              <w:spacing w:after="20"/>
              <w:ind w:left="20"/>
              <w:jc w:val="both"/>
            </w:pPr>
            <w:r>
              <w:rPr>
                <w:rFonts w:ascii="Times New Roman"/>
                <w:b w:val="false"/>
                <w:i w:val="false"/>
                <w:color w:val="000000"/>
                <w:sz w:val="20"/>
              </w:rPr>
              <w:t>
(csdo:‌Border‌Checkpoint‌Name)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заявленного пункта ввоза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221"/>
          <w:p>
            <w:pPr>
              <w:spacing w:after="20"/>
              <w:ind w:left="20"/>
              <w:jc w:val="both"/>
            </w:pPr>
            <w:r>
              <w:rPr>
                <w:rFonts w:ascii="Times New Roman"/>
                <w:b w:val="false"/>
                <w:i w:val="false"/>
                <w:color w:val="000000"/>
                <w:sz w:val="20"/>
              </w:rPr>
              <w:t>
csdo:‌Name250‌Type (M.SDT.00068)</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222"/>
          <w:p>
            <w:pPr>
              <w:spacing w:after="20"/>
              <w:ind w:left="20"/>
              <w:jc w:val="both"/>
            </w:pPr>
            <w:r>
              <w:rPr>
                <w:rFonts w:ascii="Times New Roman"/>
                <w:b w:val="false"/>
                <w:i w:val="false"/>
                <w:color w:val="000000"/>
                <w:sz w:val="20"/>
              </w:rPr>
              <w:t>
2.8. Транспортное средство</w:t>
            </w:r>
          </w:p>
          <w:bookmarkEnd w:id="1222"/>
          <w:p>
            <w:pPr>
              <w:spacing w:after="20"/>
              <w:ind w:left="20"/>
              <w:jc w:val="both"/>
            </w:pPr>
            <w:r>
              <w:rPr>
                <w:rFonts w:ascii="Times New Roman"/>
                <w:b w:val="false"/>
                <w:i w:val="false"/>
                <w:color w:val="000000"/>
                <w:sz w:val="20"/>
              </w:rPr>
              <w:t>
(smcdo:‌Transport‌Means‌Details)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перевозке товарной партии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223"/>
          <w:p>
            <w:pPr>
              <w:spacing w:after="20"/>
              <w:ind w:left="20"/>
              <w:jc w:val="both"/>
            </w:pPr>
            <w:r>
              <w:rPr>
                <w:rFonts w:ascii="Times New Roman"/>
                <w:b w:val="false"/>
                <w:i w:val="false"/>
                <w:color w:val="000000"/>
                <w:sz w:val="20"/>
              </w:rPr>
              <w:t>
ccdo:‌Transport‌Means‌Details‌Type (M.CDT.00047)</w:t>
            </w:r>
          </w:p>
          <w:bookmarkEnd w:id="12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224"/>
          <w:p>
            <w:pPr>
              <w:spacing w:after="20"/>
              <w:ind w:left="20"/>
              <w:jc w:val="both"/>
            </w:pPr>
            <w:r>
              <w:rPr>
                <w:rFonts w:ascii="Times New Roman"/>
                <w:b w:val="false"/>
                <w:i w:val="false"/>
                <w:color w:val="000000"/>
                <w:sz w:val="20"/>
              </w:rPr>
              <w:t>
2.8.1. Регистрационный номер транспортного средства</w:t>
            </w:r>
          </w:p>
          <w:bookmarkEnd w:id="1224"/>
          <w:p>
            <w:pPr>
              <w:spacing w:after="20"/>
              <w:ind w:left="20"/>
              <w:jc w:val="both"/>
            </w:pPr>
            <w:r>
              <w:rPr>
                <w:rFonts w:ascii="Times New Roman"/>
                <w:b w:val="false"/>
                <w:i w:val="false"/>
                <w:color w:val="000000"/>
                <w:sz w:val="20"/>
              </w:rPr>
              <w:t>
(csdo:‌Transport‌Means‌Reg‌Id)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буквенно-цифровое обозначение, присвоенное регистрирующим органом транспортному средству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225"/>
          <w:p>
            <w:pPr>
              <w:spacing w:after="20"/>
              <w:ind w:left="20"/>
              <w:jc w:val="both"/>
            </w:pPr>
            <w:r>
              <w:rPr>
                <w:rFonts w:ascii="Times New Roman"/>
                <w:b w:val="false"/>
                <w:i w:val="false"/>
                <w:color w:val="000000"/>
                <w:sz w:val="20"/>
              </w:rPr>
              <w:t>
csdo:‌Transport‌Means‌Reg‌Id‌Type (M.SDT.00101)</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226"/>
          <w:p>
            <w:pPr>
              <w:spacing w:after="20"/>
              <w:ind w:left="20"/>
              <w:jc w:val="both"/>
            </w:pPr>
            <w:r>
              <w:rPr>
                <w:rFonts w:ascii="Times New Roman"/>
                <w:b w:val="false"/>
                <w:i w:val="false"/>
                <w:color w:val="000000"/>
                <w:sz w:val="20"/>
              </w:rPr>
              <w:t>
а) код страны</w:t>
            </w:r>
          </w:p>
          <w:bookmarkEnd w:id="1226"/>
          <w:p>
            <w:pPr>
              <w:spacing w:after="20"/>
              <w:ind w:left="20"/>
              <w:jc w:val="both"/>
            </w:pPr>
            <w:r>
              <w:rPr>
                <w:rFonts w:ascii="Times New Roman"/>
                <w:b w:val="false"/>
                <w:i w:val="false"/>
                <w:color w:val="000000"/>
                <w:sz w:val="20"/>
              </w:rPr>
              <w:t>
(атрибут 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регистрационный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227"/>
          <w:p>
            <w:pPr>
              <w:spacing w:after="20"/>
              <w:ind w:left="20"/>
              <w:jc w:val="both"/>
            </w:pPr>
            <w:r>
              <w:rPr>
                <w:rFonts w:ascii="Times New Roman"/>
                <w:b w:val="false"/>
                <w:i w:val="false"/>
                <w:color w:val="000000"/>
                <w:sz w:val="20"/>
              </w:rPr>
              <w:t>
csdo:‌Unqualified‌Country‌Code‌Type (M.SDT.00159)</w:t>
            </w:r>
          </w:p>
          <w:bookmarkEnd w:id="12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228"/>
          <w:p>
            <w:pPr>
              <w:spacing w:after="20"/>
              <w:ind w:left="20"/>
              <w:jc w:val="both"/>
            </w:pPr>
            <w:r>
              <w:rPr>
                <w:rFonts w:ascii="Times New Roman"/>
                <w:b w:val="false"/>
                <w:i w:val="false"/>
                <w:color w:val="000000"/>
                <w:sz w:val="20"/>
              </w:rPr>
              <w:t>
б) идентификатор справочника (классификатора)</w:t>
            </w:r>
          </w:p>
          <w:bookmarkEnd w:id="1228"/>
          <w:p>
            <w:pPr>
              <w:spacing w:after="20"/>
              <w:ind w:left="20"/>
              <w:jc w:val="both"/>
            </w:pPr>
            <w:r>
              <w:rPr>
                <w:rFonts w:ascii="Times New Roman"/>
                <w:b w:val="false"/>
                <w:i w:val="false"/>
                <w:color w:val="000000"/>
                <w:sz w:val="20"/>
              </w:rPr>
              <w:t>
(атрибут country‌Code‌List‌Id)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229"/>
          <w:p>
            <w:pPr>
              <w:spacing w:after="20"/>
              <w:ind w:left="20"/>
              <w:jc w:val="both"/>
            </w:pPr>
            <w:r>
              <w:rPr>
                <w:rFonts w:ascii="Times New Roman"/>
                <w:b w:val="false"/>
                <w:i w:val="false"/>
                <w:color w:val="000000"/>
                <w:sz w:val="20"/>
              </w:rPr>
              <w:t>
csdo:‌Reference‌Data‌Id‌Type (M.SDT.00091)</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230"/>
          <w:p>
            <w:pPr>
              <w:spacing w:after="20"/>
              <w:ind w:left="20"/>
              <w:jc w:val="both"/>
            </w:pPr>
            <w:r>
              <w:rPr>
                <w:rFonts w:ascii="Times New Roman"/>
                <w:b w:val="false"/>
                <w:i w:val="false"/>
                <w:color w:val="000000"/>
                <w:sz w:val="20"/>
              </w:rPr>
              <w:t>
2.8.2. Код вида транспорта</w:t>
            </w:r>
          </w:p>
          <w:bookmarkEnd w:id="1230"/>
          <w:p>
            <w:pPr>
              <w:spacing w:after="20"/>
              <w:ind w:left="20"/>
              <w:jc w:val="both"/>
            </w:pPr>
            <w:r>
              <w:rPr>
                <w:rFonts w:ascii="Times New Roman"/>
                <w:b w:val="false"/>
                <w:i w:val="false"/>
                <w:color w:val="000000"/>
                <w:sz w:val="20"/>
              </w:rPr>
              <w:t>
(csdo:‌Unified‌Transport‌Mode‌Code)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231"/>
          <w:p>
            <w:pPr>
              <w:spacing w:after="20"/>
              <w:ind w:left="20"/>
              <w:jc w:val="both"/>
            </w:pPr>
            <w:r>
              <w:rPr>
                <w:rFonts w:ascii="Times New Roman"/>
                <w:b w:val="false"/>
                <w:i w:val="false"/>
                <w:color w:val="000000"/>
                <w:sz w:val="20"/>
              </w:rPr>
              <w:t>
csdo:‌Unified‌Code20‌Type (M.SDT.00140)</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232"/>
          <w:p>
            <w:pPr>
              <w:spacing w:after="20"/>
              <w:ind w:left="20"/>
              <w:jc w:val="both"/>
            </w:pPr>
            <w:r>
              <w:rPr>
                <w:rFonts w:ascii="Times New Roman"/>
                <w:b w:val="false"/>
                <w:i w:val="false"/>
                <w:color w:val="000000"/>
                <w:sz w:val="20"/>
              </w:rPr>
              <w:t>
а) идентификатор справочника (классификатора)</w:t>
            </w:r>
          </w:p>
          <w:bookmarkEnd w:id="123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233"/>
          <w:p>
            <w:pPr>
              <w:spacing w:after="20"/>
              <w:ind w:left="20"/>
              <w:jc w:val="both"/>
            </w:pPr>
            <w:r>
              <w:rPr>
                <w:rFonts w:ascii="Times New Roman"/>
                <w:b w:val="false"/>
                <w:i w:val="false"/>
                <w:color w:val="000000"/>
                <w:sz w:val="20"/>
              </w:rPr>
              <w:t>
csdo:‌Reference‌Data‌Id‌Type (M.SDT.00091)</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234"/>
          <w:p>
            <w:pPr>
              <w:spacing w:after="20"/>
              <w:ind w:left="20"/>
              <w:jc w:val="both"/>
            </w:pPr>
            <w:r>
              <w:rPr>
                <w:rFonts w:ascii="Times New Roman"/>
                <w:b w:val="false"/>
                <w:i w:val="false"/>
                <w:color w:val="000000"/>
                <w:sz w:val="20"/>
              </w:rPr>
              <w:t>
2.9. Идентификатор грузового контейнера</w:t>
            </w:r>
          </w:p>
          <w:bookmarkEnd w:id="1234"/>
          <w:p>
            <w:pPr>
              <w:spacing w:after="20"/>
              <w:ind w:left="20"/>
              <w:jc w:val="both"/>
            </w:pPr>
            <w:r>
              <w:rPr>
                <w:rFonts w:ascii="Times New Roman"/>
                <w:b w:val="false"/>
                <w:i w:val="false"/>
                <w:color w:val="000000"/>
                <w:sz w:val="20"/>
              </w:rPr>
              <w:t>
(smsdo:‌Transport‌Container‌Id)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грузового контейнера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235"/>
          <w:p>
            <w:pPr>
              <w:spacing w:after="20"/>
              <w:ind w:left="20"/>
              <w:jc w:val="both"/>
            </w:pPr>
            <w:r>
              <w:rPr>
                <w:rFonts w:ascii="Times New Roman"/>
                <w:b w:val="false"/>
                <w:i w:val="false"/>
                <w:color w:val="000000"/>
                <w:sz w:val="20"/>
              </w:rPr>
              <w:t>
csdo:‌Id20‌Type (M.SDT.00092)</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236"/>
          <w:p>
            <w:pPr>
              <w:spacing w:after="20"/>
              <w:ind w:left="20"/>
              <w:jc w:val="both"/>
            </w:pPr>
            <w:r>
              <w:rPr>
                <w:rFonts w:ascii="Times New Roman"/>
                <w:b w:val="false"/>
                <w:i w:val="false"/>
                <w:color w:val="000000"/>
                <w:sz w:val="20"/>
              </w:rPr>
              <w:t>
2.10. Иные сведения</w:t>
            </w:r>
          </w:p>
          <w:bookmarkEnd w:id="1236"/>
          <w:p>
            <w:pPr>
              <w:spacing w:after="20"/>
              <w:ind w:left="20"/>
              <w:jc w:val="both"/>
            </w:pPr>
            <w:r>
              <w:rPr>
                <w:rFonts w:ascii="Times New Roman"/>
                <w:b w:val="false"/>
                <w:i w:val="false"/>
                <w:color w:val="000000"/>
                <w:sz w:val="20"/>
              </w:rPr>
              <w:t>
(csdo:‌Additional‌Info‌Text)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об отличительных знаках (маркировке) партии подкарантинной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237"/>
          <w:p>
            <w:pPr>
              <w:spacing w:after="20"/>
              <w:ind w:left="20"/>
              <w:jc w:val="both"/>
            </w:pPr>
            <w:r>
              <w:rPr>
                <w:rFonts w:ascii="Times New Roman"/>
                <w:b w:val="false"/>
                <w:i w:val="false"/>
                <w:color w:val="000000"/>
                <w:sz w:val="20"/>
              </w:rPr>
              <w:t>
csdo:‌Text4000‌Type (M.SDT.00088)</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238"/>
          <w:p>
            <w:pPr>
              <w:spacing w:after="20"/>
              <w:ind w:left="20"/>
              <w:jc w:val="both"/>
            </w:pPr>
            <w:r>
              <w:rPr>
                <w:rFonts w:ascii="Times New Roman"/>
                <w:b w:val="false"/>
                <w:i w:val="false"/>
                <w:color w:val="000000"/>
                <w:sz w:val="20"/>
              </w:rPr>
              <w:t>
2.11. Сведения о подкарантинной продукции в партии</w:t>
            </w:r>
          </w:p>
          <w:bookmarkEnd w:id="1238"/>
          <w:p>
            <w:pPr>
              <w:spacing w:after="20"/>
              <w:ind w:left="20"/>
              <w:jc w:val="both"/>
            </w:pPr>
            <w:r>
              <w:rPr>
                <w:rFonts w:ascii="Times New Roman"/>
                <w:b w:val="false"/>
                <w:i w:val="false"/>
                <w:color w:val="000000"/>
                <w:sz w:val="20"/>
              </w:rPr>
              <w:t>
(smcdo:‌Phytosanitary‌Consignment‌Item‌Measure‌Details)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подкарантинной продукции в партии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239"/>
          <w:p>
            <w:pPr>
              <w:spacing w:after="20"/>
              <w:ind w:left="20"/>
              <w:jc w:val="both"/>
            </w:pPr>
            <w:r>
              <w:rPr>
                <w:rFonts w:ascii="Times New Roman"/>
                <w:b w:val="false"/>
                <w:i w:val="false"/>
                <w:color w:val="000000"/>
                <w:sz w:val="20"/>
              </w:rPr>
              <w:t>
smcdo:‌Phytosanitary‌Consignment‌Item‌Measure‌Details‌Type (M.SM.CDT.00185)</w:t>
            </w:r>
          </w:p>
          <w:bookmarkEnd w:id="12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240"/>
          <w:p>
            <w:pPr>
              <w:spacing w:after="20"/>
              <w:ind w:left="20"/>
              <w:jc w:val="both"/>
            </w:pPr>
            <w:r>
              <w:rPr>
                <w:rFonts w:ascii="Times New Roman"/>
                <w:b w:val="false"/>
                <w:i w:val="false"/>
                <w:color w:val="000000"/>
                <w:sz w:val="20"/>
              </w:rPr>
              <w:t>
2.11.1. Количество товара</w:t>
            </w:r>
          </w:p>
          <w:bookmarkEnd w:id="1240"/>
          <w:p>
            <w:pPr>
              <w:spacing w:after="20"/>
              <w:ind w:left="20"/>
              <w:jc w:val="both"/>
            </w:pPr>
            <w:r>
              <w:rPr>
                <w:rFonts w:ascii="Times New Roman"/>
                <w:b w:val="false"/>
                <w:i w:val="false"/>
                <w:color w:val="000000"/>
                <w:sz w:val="20"/>
              </w:rPr>
              <w:t>
(csdo:‌Unified‌Commodity‌Measure)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подкарантинной продукции в партии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241"/>
          <w:p>
            <w:pPr>
              <w:spacing w:after="20"/>
              <w:ind w:left="20"/>
              <w:jc w:val="both"/>
            </w:pPr>
            <w:r>
              <w:rPr>
                <w:rFonts w:ascii="Times New Roman"/>
                <w:b w:val="false"/>
                <w:i w:val="false"/>
                <w:color w:val="000000"/>
                <w:sz w:val="20"/>
              </w:rPr>
              <w:t>
csdo:‌Unified‌Physical‌Measure‌Type (M.SDT.00122)</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242"/>
          <w:p>
            <w:pPr>
              <w:spacing w:after="20"/>
              <w:ind w:left="20"/>
              <w:jc w:val="both"/>
            </w:pPr>
            <w:r>
              <w:rPr>
                <w:rFonts w:ascii="Times New Roman"/>
                <w:b w:val="false"/>
                <w:i w:val="false"/>
                <w:color w:val="000000"/>
                <w:sz w:val="20"/>
              </w:rPr>
              <w:t>
а) единица измерения</w:t>
            </w:r>
          </w:p>
          <w:bookmarkEnd w:id="1242"/>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243"/>
          <w:p>
            <w:pPr>
              <w:spacing w:after="20"/>
              <w:ind w:left="20"/>
              <w:jc w:val="both"/>
            </w:pPr>
            <w:r>
              <w:rPr>
                <w:rFonts w:ascii="Times New Roman"/>
                <w:b w:val="false"/>
                <w:i w:val="false"/>
                <w:color w:val="000000"/>
                <w:sz w:val="20"/>
              </w:rPr>
              <w:t>
csdo:‌Measurement‌Unit‌Code‌Type (M.SDT.00074)</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244"/>
          <w:p>
            <w:pPr>
              <w:spacing w:after="20"/>
              <w:ind w:left="20"/>
              <w:jc w:val="both"/>
            </w:pPr>
            <w:r>
              <w:rPr>
                <w:rFonts w:ascii="Times New Roman"/>
                <w:b w:val="false"/>
                <w:i w:val="false"/>
                <w:color w:val="000000"/>
                <w:sz w:val="20"/>
              </w:rPr>
              <w:t>
б) идентификатор справочника (классификатора)</w:t>
            </w:r>
          </w:p>
          <w:bookmarkEnd w:id="1244"/>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245"/>
          <w:p>
            <w:pPr>
              <w:spacing w:after="20"/>
              <w:ind w:left="20"/>
              <w:jc w:val="both"/>
            </w:pPr>
            <w:r>
              <w:rPr>
                <w:rFonts w:ascii="Times New Roman"/>
                <w:b w:val="false"/>
                <w:i w:val="false"/>
                <w:color w:val="000000"/>
                <w:sz w:val="20"/>
              </w:rPr>
              <w:t>
csdo:‌Reference‌Data‌Id‌Type (M.SDT.00091)</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246"/>
          <w:p>
            <w:pPr>
              <w:spacing w:after="20"/>
              <w:ind w:left="20"/>
              <w:jc w:val="both"/>
            </w:pPr>
            <w:r>
              <w:rPr>
                <w:rFonts w:ascii="Times New Roman"/>
                <w:b w:val="false"/>
                <w:i w:val="false"/>
                <w:color w:val="000000"/>
                <w:sz w:val="20"/>
              </w:rPr>
              <w:t>
2.11.2. Масса нетто</w:t>
            </w:r>
          </w:p>
          <w:bookmarkEnd w:id="1246"/>
          <w:p>
            <w:pPr>
              <w:spacing w:after="20"/>
              <w:ind w:left="20"/>
              <w:jc w:val="both"/>
            </w:pPr>
            <w:r>
              <w:rPr>
                <w:rFonts w:ascii="Times New Roman"/>
                <w:b w:val="false"/>
                <w:i w:val="false"/>
                <w:color w:val="000000"/>
                <w:sz w:val="20"/>
              </w:rPr>
              <w:t>
(csdo:‌Unified‌Net‌Mass‌Measure)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подкарантинной продукции в партии без упаковки (тары)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247"/>
          <w:p>
            <w:pPr>
              <w:spacing w:after="20"/>
              <w:ind w:left="20"/>
              <w:jc w:val="both"/>
            </w:pPr>
            <w:r>
              <w:rPr>
                <w:rFonts w:ascii="Times New Roman"/>
                <w:b w:val="false"/>
                <w:i w:val="false"/>
                <w:color w:val="000000"/>
                <w:sz w:val="20"/>
              </w:rPr>
              <w:t>
csdo:‌Unified‌Physical‌Measure‌Type (M.SDT.00122)</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248"/>
          <w:p>
            <w:pPr>
              <w:spacing w:after="20"/>
              <w:ind w:left="20"/>
              <w:jc w:val="both"/>
            </w:pPr>
            <w:r>
              <w:rPr>
                <w:rFonts w:ascii="Times New Roman"/>
                <w:b w:val="false"/>
                <w:i w:val="false"/>
                <w:color w:val="000000"/>
                <w:sz w:val="20"/>
              </w:rPr>
              <w:t>
а) единица измерения</w:t>
            </w:r>
          </w:p>
          <w:bookmarkEnd w:id="1248"/>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249"/>
          <w:p>
            <w:pPr>
              <w:spacing w:after="20"/>
              <w:ind w:left="20"/>
              <w:jc w:val="both"/>
            </w:pPr>
            <w:r>
              <w:rPr>
                <w:rFonts w:ascii="Times New Roman"/>
                <w:b w:val="false"/>
                <w:i w:val="false"/>
                <w:color w:val="000000"/>
                <w:sz w:val="20"/>
              </w:rPr>
              <w:t>
csdo:‌Measurement‌Unit‌Code‌Type (M.SDT.00074)</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250"/>
          <w:p>
            <w:pPr>
              <w:spacing w:after="20"/>
              <w:ind w:left="20"/>
              <w:jc w:val="both"/>
            </w:pPr>
            <w:r>
              <w:rPr>
                <w:rFonts w:ascii="Times New Roman"/>
                <w:b w:val="false"/>
                <w:i w:val="false"/>
                <w:color w:val="000000"/>
                <w:sz w:val="20"/>
              </w:rPr>
              <w:t>
б) идентификатор справочника (классификатора)</w:t>
            </w:r>
          </w:p>
          <w:bookmarkEnd w:id="1250"/>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251"/>
          <w:p>
            <w:pPr>
              <w:spacing w:after="20"/>
              <w:ind w:left="20"/>
              <w:jc w:val="both"/>
            </w:pPr>
            <w:r>
              <w:rPr>
                <w:rFonts w:ascii="Times New Roman"/>
                <w:b w:val="false"/>
                <w:i w:val="false"/>
                <w:color w:val="000000"/>
                <w:sz w:val="20"/>
              </w:rPr>
              <w:t>
csdo:‌Reference‌Data‌Id‌Type (M.SDT.00091)</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252"/>
          <w:p>
            <w:pPr>
              <w:spacing w:after="20"/>
              <w:ind w:left="20"/>
              <w:jc w:val="both"/>
            </w:pPr>
            <w:r>
              <w:rPr>
                <w:rFonts w:ascii="Times New Roman"/>
                <w:b w:val="false"/>
                <w:i w:val="false"/>
                <w:color w:val="000000"/>
                <w:sz w:val="20"/>
              </w:rPr>
              <w:t>
2.11.3. Масса брутто</w:t>
            </w:r>
          </w:p>
          <w:bookmarkEnd w:id="1252"/>
          <w:p>
            <w:pPr>
              <w:spacing w:after="20"/>
              <w:ind w:left="20"/>
              <w:jc w:val="both"/>
            </w:pPr>
            <w:r>
              <w:rPr>
                <w:rFonts w:ascii="Times New Roman"/>
                <w:b w:val="false"/>
                <w:i w:val="false"/>
                <w:color w:val="000000"/>
                <w:sz w:val="20"/>
              </w:rPr>
              <w:t>
(csdo:‌Unified‌Gross‌Mass‌Measure)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подкарантинной продукции в партии с упаковкой (тарой)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253"/>
          <w:p>
            <w:pPr>
              <w:spacing w:after="20"/>
              <w:ind w:left="20"/>
              <w:jc w:val="both"/>
            </w:pPr>
            <w:r>
              <w:rPr>
                <w:rFonts w:ascii="Times New Roman"/>
                <w:b w:val="false"/>
                <w:i w:val="false"/>
                <w:color w:val="000000"/>
                <w:sz w:val="20"/>
              </w:rPr>
              <w:t>
csdo:‌Unified‌Physical‌Measure‌Type (M.SDT.00122)</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254"/>
          <w:p>
            <w:pPr>
              <w:spacing w:after="20"/>
              <w:ind w:left="20"/>
              <w:jc w:val="both"/>
            </w:pPr>
            <w:r>
              <w:rPr>
                <w:rFonts w:ascii="Times New Roman"/>
                <w:b w:val="false"/>
                <w:i w:val="false"/>
                <w:color w:val="000000"/>
                <w:sz w:val="20"/>
              </w:rPr>
              <w:t>
а) единица измерения</w:t>
            </w:r>
          </w:p>
          <w:bookmarkEnd w:id="1254"/>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255"/>
          <w:p>
            <w:pPr>
              <w:spacing w:after="20"/>
              <w:ind w:left="20"/>
              <w:jc w:val="both"/>
            </w:pPr>
            <w:r>
              <w:rPr>
                <w:rFonts w:ascii="Times New Roman"/>
                <w:b w:val="false"/>
                <w:i w:val="false"/>
                <w:color w:val="000000"/>
                <w:sz w:val="20"/>
              </w:rPr>
              <w:t>
csdo:‌Measurement‌Unit‌Code‌Type (M.SDT.00074)</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256"/>
          <w:p>
            <w:pPr>
              <w:spacing w:after="20"/>
              <w:ind w:left="20"/>
              <w:jc w:val="both"/>
            </w:pPr>
            <w:r>
              <w:rPr>
                <w:rFonts w:ascii="Times New Roman"/>
                <w:b w:val="false"/>
                <w:i w:val="false"/>
                <w:color w:val="000000"/>
                <w:sz w:val="20"/>
              </w:rPr>
              <w:t>
б) идентификатор справочника (классификатора)</w:t>
            </w:r>
          </w:p>
          <w:bookmarkEnd w:id="1256"/>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257"/>
          <w:p>
            <w:pPr>
              <w:spacing w:after="20"/>
              <w:ind w:left="20"/>
              <w:jc w:val="both"/>
            </w:pPr>
            <w:r>
              <w:rPr>
                <w:rFonts w:ascii="Times New Roman"/>
                <w:b w:val="false"/>
                <w:i w:val="false"/>
                <w:color w:val="000000"/>
                <w:sz w:val="20"/>
              </w:rPr>
              <w:t>
csdo:‌Reference‌Data‌Id‌Type (M.SDT.00091)</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258"/>
          <w:p>
            <w:pPr>
              <w:spacing w:after="20"/>
              <w:ind w:left="20"/>
              <w:jc w:val="both"/>
            </w:pPr>
            <w:r>
              <w:rPr>
                <w:rFonts w:ascii="Times New Roman"/>
                <w:b w:val="false"/>
                <w:i w:val="false"/>
                <w:color w:val="000000"/>
                <w:sz w:val="20"/>
              </w:rPr>
              <w:t>
2.11.4. Объем нетто</w:t>
            </w:r>
          </w:p>
          <w:bookmarkEnd w:id="1258"/>
          <w:p>
            <w:pPr>
              <w:spacing w:after="20"/>
              <w:ind w:left="20"/>
              <w:jc w:val="both"/>
            </w:pPr>
            <w:r>
              <w:rPr>
                <w:rFonts w:ascii="Times New Roman"/>
                <w:b w:val="false"/>
                <w:i w:val="false"/>
                <w:color w:val="000000"/>
                <w:sz w:val="20"/>
              </w:rPr>
              <w:t>
(csdo:‌Unified‌Net‌Volume‌Measure)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подкарантинной продукции в партии без упаковки (тары)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259"/>
          <w:p>
            <w:pPr>
              <w:spacing w:after="20"/>
              <w:ind w:left="20"/>
              <w:jc w:val="both"/>
            </w:pPr>
            <w:r>
              <w:rPr>
                <w:rFonts w:ascii="Times New Roman"/>
                <w:b w:val="false"/>
                <w:i w:val="false"/>
                <w:color w:val="000000"/>
                <w:sz w:val="20"/>
              </w:rPr>
              <w:t>
csdo:‌Unified‌Physical‌Measure‌Type (M.SDT.00122)</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260"/>
          <w:p>
            <w:pPr>
              <w:spacing w:after="20"/>
              <w:ind w:left="20"/>
              <w:jc w:val="both"/>
            </w:pPr>
            <w:r>
              <w:rPr>
                <w:rFonts w:ascii="Times New Roman"/>
                <w:b w:val="false"/>
                <w:i w:val="false"/>
                <w:color w:val="000000"/>
                <w:sz w:val="20"/>
              </w:rPr>
              <w:t>
а) единица измерения</w:t>
            </w:r>
          </w:p>
          <w:bookmarkEnd w:id="1260"/>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261"/>
          <w:p>
            <w:pPr>
              <w:spacing w:after="20"/>
              <w:ind w:left="20"/>
              <w:jc w:val="both"/>
            </w:pPr>
            <w:r>
              <w:rPr>
                <w:rFonts w:ascii="Times New Roman"/>
                <w:b w:val="false"/>
                <w:i w:val="false"/>
                <w:color w:val="000000"/>
                <w:sz w:val="20"/>
              </w:rPr>
              <w:t>
csdo:‌Measurement‌Unit‌Code‌Type (M.SDT.00074)</w:t>
            </w:r>
          </w:p>
          <w:bookmarkEnd w:id="1261"/>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262"/>
          <w:p>
            <w:pPr>
              <w:spacing w:after="20"/>
              <w:ind w:left="20"/>
              <w:jc w:val="both"/>
            </w:pPr>
            <w:r>
              <w:rPr>
                <w:rFonts w:ascii="Times New Roman"/>
                <w:b w:val="false"/>
                <w:i w:val="false"/>
                <w:color w:val="000000"/>
                <w:sz w:val="20"/>
              </w:rPr>
              <w:t>
б) идентификатор справочника (классификатора)</w:t>
            </w:r>
          </w:p>
          <w:bookmarkEnd w:id="1262"/>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263"/>
          <w:p>
            <w:pPr>
              <w:spacing w:after="20"/>
              <w:ind w:left="20"/>
              <w:jc w:val="both"/>
            </w:pPr>
            <w:r>
              <w:rPr>
                <w:rFonts w:ascii="Times New Roman"/>
                <w:b w:val="false"/>
                <w:i w:val="false"/>
                <w:color w:val="000000"/>
                <w:sz w:val="20"/>
              </w:rPr>
              <w:t>
csdo:‌Reference‌Data‌Id‌Type (M.SDT.00091)</w:t>
            </w:r>
          </w:p>
          <w:bookmarkEnd w:id="12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264"/>
          <w:p>
            <w:pPr>
              <w:spacing w:after="20"/>
              <w:ind w:left="20"/>
              <w:jc w:val="both"/>
            </w:pPr>
            <w:r>
              <w:rPr>
                <w:rFonts w:ascii="Times New Roman"/>
                <w:b w:val="false"/>
                <w:i w:val="false"/>
                <w:color w:val="000000"/>
                <w:sz w:val="20"/>
              </w:rPr>
              <w:t>
2.11.5. Объем брутто</w:t>
            </w:r>
          </w:p>
          <w:bookmarkEnd w:id="1264"/>
          <w:p>
            <w:pPr>
              <w:spacing w:after="20"/>
              <w:ind w:left="20"/>
              <w:jc w:val="both"/>
            </w:pPr>
            <w:r>
              <w:rPr>
                <w:rFonts w:ascii="Times New Roman"/>
                <w:b w:val="false"/>
                <w:i w:val="false"/>
                <w:color w:val="000000"/>
                <w:sz w:val="20"/>
              </w:rPr>
              <w:t>
(csdo:‌Unified‌Gross‌Volume‌Measure)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подкарантинной продукции в партии с упаковкой (тарой)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265"/>
          <w:p>
            <w:pPr>
              <w:spacing w:after="20"/>
              <w:ind w:left="20"/>
              <w:jc w:val="both"/>
            </w:pPr>
            <w:r>
              <w:rPr>
                <w:rFonts w:ascii="Times New Roman"/>
                <w:b w:val="false"/>
                <w:i w:val="false"/>
                <w:color w:val="000000"/>
                <w:sz w:val="20"/>
              </w:rPr>
              <w:t>
csdo:‌Unified‌Physical‌Measure‌Type (M.SDT.00122)</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266"/>
          <w:p>
            <w:pPr>
              <w:spacing w:after="20"/>
              <w:ind w:left="20"/>
              <w:jc w:val="both"/>
            </w:pPr>
            <w:r>
              <w:rPr>
                <w:rFonts w:ascii="Times New Roman"/>
                <w:b w:val="false"/>
                <w:i w:val="false"/>
                <w:color w:val="000000"/>
                <w:sz w:val="20"/>
              </w:rPr>
              <w:t>
а) единица измерения</w:t>
            </w:r>
          </w:p>
          <w:bookmarkEnd w:id="1266"/>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267"/>
          <w:p>
            <w:pPr>
              <w:spacing w:after="20"/>
              <w:ind w:left="20"/>
              <w:jc w:val="both"/>
            </w:pPr>
            <w:r>
              <w:rPr>
                <w:rFonts w:ascii="Times New Roman"/>
                <w:b w:val="false"/>
                <w:i w:val="false"/>
                <w:color w:val="000000"/>
                <w:sz w:val="20"/>
              </w:rPr>
              <w:t>
csdo:‌Measurement‌Unit‌Code‌Type (M.SDT.00074)</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268"/>
          <w:p>
            <w:pPr>
              <w:spacing w:after="20"/>
              <w:ind w:left="20"/>
              <w:jc w:val="both"/>
            </w:pPr>
            <w:r>
              <w:rPr>
                <w:rFonts w:ascii="Times New Roman"/>
                <w:b w:val="false"/>
                <w:i w:val="false"/>
                <w:color w:val="000000"/>
                <w:sz w:val="20"/>
              </w:rPr>
              <w:t>
б) идентификатор справочника (классификатора)</w:t>
            </w:r>
          </w:p>
          <w:bookmarkEnd w:id="1268"/>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269"/>
          <w:p>
            <w:pPr>
              <w:spacing w:after="20"/>
              <w:ind w:left="20"/>
              <w:jc w:val="both"/>
            </w:pPr>
            <w:r>
              <w:rPr>
                <w:rFonts w:ascii="Times New Roman"/>
                <w:b w:val="false"/>
                <w:i w:val="false"/>
                <w:color w:val="000000"/>
                <w:sz w:val="20"/>
              </w:rPr>
              <w:t>
csdo:‌Reference‌Data‌Id‌Type (M.SDT.00091)</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270"/>
          <w:p>
            <w:pPr>
              <w:spacing w:after="20"/>
              <w:ind w:left="20"/>
              <w:jc w:val="both"/>
            </w:pPr>
            <w:r>
              <w:rPr>
                <w:rFonts w:ascii="Times New Roman"/>
                <w:b w:val="false"/>
                <w:i w:val="false"/>
                <w:color w:val="000000"/>
                <w:sz w:val="20"/>
              </w:rPr>
              <w:t>
2.11.6. Единица партии подкарантинной продукции</w:t>
            </w:r>
          </w:p>
          <w:bookmarkEnd w:id="1270"/>
          <w:p>
            <w:pPr>
              <w:spacing w:after="20"/>
              <w:ind w:left="20"/>
              <w:jc w:val="both"/>
            </w:pPr>
            <w:r>
              <w:rPr>
                <w:rFonts w:ascii="Times New Roman"/>
                <w:b w:val="false"/>
                <w:i w:val="false"/>
                <w:color w:val="000000"/>
                <w:sz w:val="20"/>
              </w:rPr>
              <w:t>
(smcdo:‌Phytosanitary‌Consignment‌Item‌Details)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единице товара из партии подкарантинной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271"/>
          <w:p>
            <w:pPr>
              <w:spacing w:after="20"/>
              <w:ind w:left="20"/>
              <w:jc w:val="both"/>
            </w:pPr>
            <w:r>
              <w:rPr>
                <w:rFonts w:ascii="Times New Roman"/>
                <w:b w:val="false"/>
                <w:i w:val="false"/>
                <w:color w:val="000000"/>
                <w:sz w:val="20"/>
              </w:rPr>
              <w:t>
smcdo:‌Phytosanitary‌Consignment‌Item‌Details‌Type (M.SM.CDT.00084)</w:t>
            </w:r>
          </w:p>
          <w:bookmarkEnd w:id="12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272"/>
          <w:p>
            <w:pPr>
              <w:spacing w:after="20"/>
              <w:ind w:left="20"/>
              <w:jc w:val="both"/>
            </w:pPr>
            <w:r>
              <w:rPr>
                <w:rFonts w:ascii="Times New Roman"/>
                <w:b w:val="false"/>
                <w:i w:val="false"/>
                <w:color w:val="000000"/>
                <w:sz w:val="20"/>
              </w:rPr>
              <w:t>
*.1. Наименование продукта</w:t>
            </w:r>
          </w:p>
          <w:bookmarkEnd w:id="1272"/>
          <w:p>
            <w:pPr>
              <w:spacing w:after="20"/>
              <w:ind w:left="20"/>
              <w:jc w:val="both"/>
            </w:pPr>
            <w:r>
              <w:rPr>
                <w:rFonts w:ascii="Times New Roman"/>
                <w:b w:val="false"/>
                <w:i w:val="false"/>
                <w:color w:val="000000"/>
                <w:sz w:val="20"/>
              </w:rPr>
              <w:t>
(csdo:‌Product‌Name)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подкарантинной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273"/>
          <w:p>
            <w:pPr>
              <w:spacing w:after="20"/>
              <w:ind w:left="20"/>
              <w:jc w:val="both"/>
            </w:pPr>
            <w:r>
              <w:rPr>
                <w:rFonts w:ascii="Times New Roman"/>
                <w:b w:val="false"/>
                <w:i w:val="false"/>
                <w:color w:val="000000"/>
                <w:sz w:val="20"/>
              </w:rPr>
              <w:t>
csdo:‌Name300‌Type (M.SDT.00056)</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274"/>
          <w:p>
            <w:pPr>
              <w:spacing w:after="20"/>
              <w:ind w:left="20"/>
              <w:jc w:val="both"/>
            </w:pPr>
            <w:r>
              <w:rPr>
                <w:rFonts w:ascii="Times New Roman"/>
                <w:b w:val="false"/>
                <w:i w:val="false"/>
                <w:color w:val="000000"/>
                <w:sz w:val="20"/>
              </w:rPr>
              <w:t>
*.2. Ботаническое название растения</w:t>
            </w:r>
          </w:p>
          <w:bookmarkEnd w:id="1274"/>
          <w:p>
            <w:pPr>
              <w:spacing w:after="20"/>
              <w:ind w:left="20"/>
              <w:jc w:val="both"/>
            </w:pPr>
            <w:r>
              <w:rPr>
                <w:rFonts w:ascii="Times New Roman"/>
                <w:b w:val="false"/>
                <w:i w:val="false"/>
                <w:color w:val="000000"/>
                <w:sz w:val="20"/>
              </w:rPr>
              <w:t>
(smsdo:‌Plant‌Botanic‌Name)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ботаническое название растения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275"/>
          <w:p>
            <w:pPr>
              <w:spacing w:after="20"/>
              <w:ind w:left="20"/>
              <w:jc w:val="both"/>
            </w:pPr>
            <w:r>
              <w:rPr>
                <w:rFonts w:ascii="Times New Roman"/>
                <w:b w:val="false"/>
                <w:i w:val="false"/>
                <w:color w:val="000000"/>
                <w:sz w:val="20"/>
              </w:rPr>
              <w:t>
csdo:‌Name120‌Type (M.SDT.00055)</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276"/>
          <w:p>
            <w:pPr>
              <w:spacing w:after="20"/>
              <w:ind w:left="20"/>
              <w:jc w:val="both"/>
            </w:pPr>
            <w:r>
              <w:rPr>
                <w:rFonts w:ascii="Times New Roman"/>
                <w:b w:val="false"/>
                <w:i w:val="false"/>
                <w:color w:val="000000"/>
                <w:sz w:val="20"/>
              </w:rPr>
              <w:t>
*.3. Код товара по ТН ВЭД ЕАЭС</w:t>
            </w:r>
          </w:p>
          <w:bookmarkEnd w:id="1276"/>
          <w:p>
            <w:pPr>
              <w:spacing w:after="20"/>
              <w:ind w:left="20"/>
              <w:jc w:val="both"/>
            </w:pPr>
            <w:r>
              <w:rPr>
                <w:rFonts w:ascii="Times New Roman"/>
                <w:b w:val="false"/>
                <w:i w:val="false"/>
                <w:color w:val="000000"/>
                <w:sz w:val="20"/>
              </w:rPr>
              <w:t>
(csdo:‌Commodity‌Code)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277"/>
          <w:p>
            <w:pPr>
              <w:spacing w:after="20"/>
              <w:ind w:left="20"/>
              <w:jc w:val="both"/>
            </w:pPr>
            <w:r>
              <w:rPr>
                <w:rFonts w:ascii="Times New Roman"/>
                <w:b w:val="false"/>
                <w:i w:val="false"/>
                <w:color w:val="000000"/>
                <w:sz w:val="20"/>
              </w:rPr>
              <w:t>
csdo:‌Commodity‌Code‌Type (M.SDT.00065)</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278"/>
          <w:p>
            <w:pPr>
              <w:spacing w:after="20"/>
              <w:ind w:left="20"/>
              <w:jc w:val="both"/>
            </w:pPr>
            <w:r>
              <w:rPr>
                <w:rFonts w:ascii="Times New Roman"/>
                <w:b w:val="false"/>
                <w:i w:val="false"/>
                <w:color w:val="000000"/>
                <w:sz w:val="20"/>
              </w:rPr>
              <w:t>
*.4. Сведения об упаковке товара</w:t>
            </w:r>
          </w:p>
          <w:bookmarkEnd w:id="1278"/>
          <w:p>
            <w:pPr>
              <w:spacing w:after="20"/>
              <w:ind w:left="20"/>
              <w:jc w:val="both"/>
            </w:pPr>
            <w:r>
              <w:rPr>
                <w:rFonts w:ascii="Times New Roman"/>
                <w:b w:val="false"/>
                <w:i w:val="false"/>
                <w:color w:val="000000"/>
                <w:sz w:val="20"/>
              </w:rPr>
              <w:t>
(smcdo:‌Package‌Details)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упаковке подкарантинной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279"/>
          <w:p>
            <w:pPr>
              <w:spacing w:after="20"/>
              <w:ind w:left="20"/>
              <w:jc w:val="both"/>
            </w:pPr>
            <w:r>
              <w:rPr>
                <w:rFonts w:ascii="Times New Roman"/>
                <w:b w:val="false"/>
                <w:i w:val="false"/>
                <w:color w:val="000000"/>
                <w:sz w:val="20"/>
              </w:rPr>
              <w:t>
smcdo:‌Package‌Details‌Type (M.SM.CDT.00137)</w:t>
            </w:r>
          </w:p>
          <w:bookmarkEnd w:id="127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280"/>
          <w:p>
            <w:pPr>
              <w:spacing w:after="20"/>
              <w:ind w:left="20"/>
              <w:jc w:val="both"/>
            </w:pPr>
            <w:r>
              <w:rPr>
                <w:rFonts w:ascii="Times New Roman"/>
                <w:b w:val="false"/>
                <w:i w:val="false"/>
                <w:color w:val="000000"/>
                <w:sz w:val="20"/>
              </w:rPr>
              <w:t>
*.4.1. Код вида упаковки</w:t>
            </w:r>
          </w:p>
          <w:bookmarkEnd w:id="1280"/>
          <w:p>
            <w:pPr>
              <w:spacing w:after="20"/>
              <w:ind w:left="20"/>
              <w:jc w:val="both"/>
            </w:pPr>
            <w:r>
              <w:rPr>
                <w:rFonts w:ascii="Times New Roman"/>
                <w:b w:val="false"/>
                <w:i w:val="false"/>
                <w:color w:val="000000"/>
                <w:sz w:val="20"/>
              </w:rPr>
              <w:t>
(csdo:‌Unified‌Package‌Kind‌Code)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груза, упаковки или упаковочного материала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281"/>
          <w:p>
            <w:pPr>
              <w:spacing w:after="20"/>
              <w:ind w:left="20"/>
              <w:jc w:val="both"/>
            </w:pPr>
            <w:r>
              <w:rPr>
                <w:rFonts w:ascii="Times New Roman"/>
                <w:b w:val="false"/>
                <w:i w:val="false"/>
                <w:color w:val="000000"/>
                <w:sz w:val="20"/>
              </w:rPr>
              <w:t>
csdo:‌Unified‌Code20‌Type (M.SDT.00140)</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282"/>
          <w:p>
            <w:pPr>
              <w:spacing w:after="20"/>
              <w:ind w:left="20"/>
              <w:jc w:val="both"/>
            </w:pPr>
            <w:r>
              <w:rPr>
                <w:rFonts w:ascii="Times New Roman"/>
                <w:b w:val="false"/>
                <w:i w:val="false"/>
                <w:color w:val="000000"/>
                <w:sz w:val="20"/>
              </w:rPr>
              <w:t>
а) идентификатор справочника (классификатора)</w:t>
            </w:r>
          </w:p>
          <w:bookmarkEnd w:id="128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283"/>
          <w:p>
            <w:pPr>
              <w:spacing w:after="20"/>
              <w:ind w:left="20"/>
              <w:jc w:val="both"/>
            </w:pPr>
            <w:r>
              <w:rPr>
                <w:rFonts w:ascii="Times New Roman"/>
                <w:b w:val="false"/>
                <w:i w:val="false"/>
                <w:color w:val="000000"/>
                <w:sz w:val="20"/>
              </w:rPr>
              <w:t>
csdo:‌Reference‌Data‌Id‌Type (M.SDT.00091)</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284"/>
          <w:p>
            <w:pPr>
              <w:spacing w:after="20"/>
              <w:ind w:left="20"/>
              <w:jc w:val="both"/>
            </w:pPr>
            <w:r>
              <w:rPr>
                <w:rFonts w:ascii="Times New Roman"/>
                <w:b w:val="false"/>
                <w:i w:val="false"/>
                <w:color w:val="000000"/>
                <w:sz w:val="20"/>
              </w:rPr>
              <w:t>
*.4.2. Количество упаковок</w:t>
            </w:r>
          </w:p>
          <w:bookmarkEnd w:id="1284"/>
          <w:p>
            <w:pPr>
              <w:spacing w:after="20"/>
              <w:ind w:left="20"/>
              <w:jc w:val="both"/>
            </w:pPr>
            <w:r>
              <w:rPr>
                <w:rFonts w:ascii="Times New Roman"/>
                <w:b w:val="false"/>
                <w:i w:val="false"/>
                <w:color w:val="000000"/>
                <w:sz w:val="20"/>
              </w:rPr>
              <w:t>
(csdo:‌Package‌Quantity)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упаковок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285"/>
          <w:p>
            <w:pPr>
              <w:spacing w:after="20"/>
              <w:ind w:left="20"/>
              <w:jc w:val="both"/>
            </w:pPr>
            <w:r>
              <w:rPr>
                <w:rFonts w:ascii="Times New Roman"/>
                <w:b w:val="false"/>
                <w:i w:val="false"/>
                <w:color w:val="000000"/>
                <w:sz w:val="20"/>
              </w:rPr>
              <w:t>
csdo:‌Quantity8‌Type (M.SDT.00156)</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286"/>
          <w:p>
            <w:pPr>
              <w:spacing w:after="20"/>
              <w:ind w:left="20"/>
              <w:jc w:val="both"/>
            </w:pPr>
            <w:r>
              <w:rPr>
                <w:rFonts w:ascii="Times New Roman"/>
                <w:b w:val="false"/>
                <w:i w:val="false"/>
                <w:color w:val="000000"/>
                <w:sz w:val="20"/>
              </w:rPr>
              <w:t>
*.4.3. Идентификатор маркировки</w:t>
            </w:r>
          </w:p>
          <w:bookmarkEnd w:id="1286"/>
          <w:p>
            <w:pPr>
              <w:spacing w:after="20"/>
              <w:ind w:left="20"/>
              <w:jc w:val="both"/>
            </w:pPr>
            <w:r>
              <w:rPr>
                <w:rFonts w:ascii="Times New Roman"/>
                <w:b w:val="false"/>
                <w:i w:val="false"/>
                <w:color w:val="000000"/>
                <w:sz w:val="20"/>
              </w:rPr>
              <w:t>
(smsdo:‌Marking‌Id)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нанесенное на упаковку, с целью ее дальнейшей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287"/>
          <w:p>
            <w:pPr>
              <w:spacing w:after="20"/>
              <w:ind w:left="20"/>
              <w:jc w:val="both"/>
            </w:pPr>
            <w:r>
              <w:rPr>
                <w:rFonts w:ascii="Times New Roman"/>
                <w:b w:val="false"/>
                <w:i w:val="false"/>
                <w:color w:val="000000"/>
                <w:sz w:val="20"/>
              </w:rPr>
              <w:t>
csdo:‌Id20‌Type (M.SDT.00092)</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288"/>
          <w:p>
            <w:pPr>
              <w:spacing w:after="20"/>
              <w:ind w:left="20"/>
              <w:jc w:val="both"/>
            </w:pPr>
            <w:r>
              <w:rPr>
                <w:rFonts w:ascii="Times New Roman"/>
                <w:b w:val="false"/>
                <w:i w:val="false"/>
                <w:color w:val="000000"/>
                <w:sz w:val="20"/>
              </w:rPr>
              <w:t>
*.5. Место происхождения товара</w:t>
            </w:r>
          </w:p>
          <w:bookmarkEnd w:id="1288"/>
          <w:p>
            <w:pPr>
              <w:spacing w:after="20"/>
              <w:ind w:left="20"/>
              <w:jc w:val="both"/>
            </w:pPr>
            <w:r>
              <w:rPr>
                <w:rFonts w:ascii="Times New Roman"/>
                <w:b w:val="false"/>
                <w:i w:val="false"/>
                <w:color w:val="000000"/>
                <w:sz w:val="20"/>
              </w:rPr>
              <w:t>
(smcdo:‌Origin‌Place‌Details)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происхождения подкарантинной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289"/>
          <w:p>
            <w:pPr>
              <w:spacing w:after="20"/>
              <w:ind w:left="20"/>
              <w:jc w:val="both"/>
            </w:pPr>
            <w:r>
              <w:rPr>
                <w:rFonts w:ascii="Times New Roman"/>
                <w:b w:val="false"/>
                <w:i w:val="false"/>
                <w:color w:val="000000"/>
                <w:sz w:val="20"/>
              </w:rPr>
              <w:t>
ccdo:‌Object‌Address‌Details‌Type (M.CDT.00082)</w:t>
            </w:r>
          </w:p>
          <w:bookmarkEnd w:id="12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290"/>
          <w:p>
            <w:pPr>
              <w:spacing w:after="20"/>
              <w:ind w:left="20"/>
              <w:jc w:val="both"/>
            </w:pPr>
            <w:r>
              <w:rPr>
                <w:rFonts w:ascii="Times New Roman"/>
                <w:b w:val="false"/>
                <w:i w:val="false"/>
                <w:color w:val="000000"/>
                <w:sz w:val="20"/>
              </w:rPr>
              <w:t>
*.5.1. Код страны</w:t>
            </w:r>
          </w:p>
          <w:bookmarkEnd w:id="1290"/>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291"/>
          <w:p>
            <w:pPr>
              <w:spacing w:after="20"/>
              <w:ind w:left="20"/>
              <w:jc w:val="both"/>
            </w:pPr>
            <w:r>
              <w:rPr>
                <w:rFonts w:ascii="Times New Roman"/>
                <w:b w:val="false"/>
                <w:i w:val="false"/>
                <w:color w:val="000000"/>
                <w:sz w:val="20"/>
              </w:rPr>
              <w:t>
csdo:‌Unified‌Country‌Code‌Type (M.SDT.00112)</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292"/>
          <w:p>
            <w:pPr>
              <w:spacing w:after="20"/>
              <w:ind w:left="20"/>
              <w:jc w:val="both"/>
            </w:pPr>
            <w:r>
              <w:rPr>
                <w:rFonts w:ascii="Times New Roman"/>
                <w:b w:val="false"/>
                <w:i w:val="false"/>
                <w:color w:val="000000"/>
                <w:sz w:val="20"/>
              </w:rPr>
              <w:t>
а) идентификатор справочника (классификатора)</w:t>
            </w:r>
          </w:p>
          <w:bookmarkEnd w:id="129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293"/>
          <w:p>
            <w:pPr>
              <w:spacing w:after="20"/>
              <w:ind w:left="20"/>
              <w:jc w:val="both"/>
            </w:pPr>
            <w:r>
              <w:rPr>
                <w:rFonts w:ascii="Times New Roman"/>
                <w:b w:val="false"/>
                <w:i w:val="false"/>
                <w:color w:val="000000"/>
                <w:sz w:val="20"/>
              </w:rPr>
              <w:t>
csdo:‌Reference‌Data‌Id‌Type (M.SDT.00091)</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294"/>
          <w:p>
            <w:pPr>
              <w:spacing w:after="20"/>
              <w:ind w:left="20"/>
              <w:jc w:val="both"/>
            </w:pPr>
            <w:r>
              <w:rPr>
                <w:rFonts w:ascii="Times New Roman"/>
                <w:b w:val="false"/>
                <w:i w:val="false"/>
                <w:color w:val="000000"/>
                <w:sz w:val="20"/>
              </w:rPr>
              <w:t>
*.5.2. Код территории</w:t>
            </w:r>
          </w:p>
          <w:bookmarkEnd w:id="1294"/>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295"/>
          <w:p>
            <w:pPr>
              <w:spacing w:after="20"/>
              <w:ind w:left="20"/>
              <w:jc w:val="both"/>
            </w:pPr>
            <w:r>
              <w:rPr>
                <w:rFonts w:ascii="Times New Roman"/>
                <w:b w:val="false"/>
                <w:i w:val="false"/>
                <w:color w:val="000000"/>
                <w:sz w:val="20"/>
              </w:rPr>
              <w:t>
csdo:‌Territory‌Code‌Type (M.SDT.00031)</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296"/>
          <w:p>
            <w:pPr>
              <w:spacing w:after="20"/>
              <w:ind w:left="20"/>
              <w:jc w:val="both"/>
            </w:pPr>
            <w:r>
              <w:rPr>
                <w:rFonts w:ascii="Times New Roman"/>
                <w:b w:val="false"/>
                <w:i w:val="false"/>
                <w:color w:val="000000"/>
                <w:sz w:val="20"/>
              </w:rPr>
              <w:t>
*.5.3. Регион</w:t>
            </w:r>
          </w:p>
          <w:bookmarkEnd w:id="1296"/>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297"/>
          <w:p>
            <w:pPr>
              <w:spacing w:after="20"/>
              <w:ind w:left="20"/>
              <w:jc w:val="both"/>
            </w:pPr>
            <w:r>
              <w:rPr>
                <w:rFonts w:ascii="Times New Roman"/>
                <w:b w:val="false"/>
                <w:i w:val="false"/>
                <w:color w:val="000000"/>
                <w:sz w:val="20"/>
              </w:rPr>
              <w:t>
csdo:‌Name120‌Type (M.SDT.00055)</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298"/>
          <w:p>
            <w:pPr>
              <w:spacing w:after="20"/>
              <w:ind w:left="20"/>
              <w:jc w:val="both"/>
            </w:pPr>
            <w:r>
              <w:rPr>
                <w:rFonts w:ascii="Times New Roman"/>
                <w:b w:val="false"/>
                <w:i w:val="false"/>
                <w:color w:val="000000"/>
                <w:sz w:val="20"/>
              </w:rPr>
              <w:t>
*.5.4. Район</w:t>
            </w:r>
          </w:p>
          <w:bookmarkEnd w:id="1298"/>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299"/>
          <w:p>
            <w:pPr>
              <w:spacing w:after="20"/>
              <w:ind w:left="20"/>
              <w:jc w:val="both"/>
            </w:pPr>
            <w:r>
              <w:rPr>
                <w:rFonts w:ascii="Times New Roman"/>
                <w:b w:val="false"/>
                <w:i w:val="false"/>
                <w:color w:val="000000"/>
                <w:sz w:val="20"/>
              </w:rPr>
              <w:t>
csdo:‌Name120‌Type (M.SDT.00055)</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300"/>
          <w:p>
            <w:pPr>
              <w:spacing w:after="20"/>
              <w:ind w:left="20"/>
              <w:jc w:val="both"/>
            </w:pPr>
            <w:r>
              <w:rPr>
                <w:rFonts w:ascii="Times New Roman"/>
                <w:b w:val="false"/>
                <w:i w:val="false"/>
                <w:color w:val="000000"/>
                <w:sz w:val="20"/>
              </w:rPr>
              <w:t>
*.5.5. Город</w:t>
            </w:r>
          </w:p>
          <w:bookmarkEnd w:id="1300"/>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301"/>
          <w:p>
            <w:pPr>
              <w:spacing w:after="20"/>
              <w:ind w:left="20"/>
              <w:jc w:val="both"/>
            </w:pPr>
            <w:r>
              <w:rPr>
                <w:rFonts w:ascii="Times New Roman"/>
                <w:b w:val="false"/>
                <w:i w:val="false"/>
                <w:color w:val="000000"/>
                <w:sz w:val="20"/>
              </w:rPr>
              <w:t>
csdo:‌Name120‌Type (M.SDT.00055)</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302"/>
          <w:p>
            <w:pPr>
              <w:spacing w:after="20"/>
              <w:ind w:left="20"/>
              <w:jc w:val="both"/>
            </w:pPr>
            <w:r>
              <w:rPr>
                <w:rFonts w:ascii="Times New Roman"/>
                <w:b w:val="false"/>
                <w:i w:val="false"/>
                <w:color w:val="000000"/>
                <w:sz w:val="20"/>
              </w:rPr>
              <w:t>
*.5.6. Населенный пункт</w:t>
            </w:r>
          </w:p>
          <w:bookmarkEnd w:id="1302"/>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303"/>
          <w:p>
            <w:pPr>
              <w:spacing w:after="20"/>
              <w:ind w:left="20"/>
              <w:jc w:val="both"/>
            </w:pPr>
            <w:r>
              <w:rPr>
                <w:rFonts w:ascii="Times New Roman"/>
                <w:b w:val="false"/>
                <w:i w:val="false"/>
                <w:color w:val="000000"/>
                <w:sz w:val="20"/>
              </w:rPr>
              <w:t>
csdo:‌Name120‌Type (M.SDT.00055)</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304"/>
          <w:p>
            <w:pPr>
              <w:spacing w:after="20"/>
              <w:ind w:left="20"/>
              <w:jc w:val="both"/>
            </w:pPr>
            <w:r>
              <w:rPr>
                <w:rFonts w:ascii="Times New Roman"/>
                <w:b w:val="false"/>
                <w:i w:val="false"/>
                <w:color w:val="000000"/>
                <w:sz w:val="20"/>
              </w:rPr>
              <w:t>
*.5.7. Улица</w:t>
            </w:r>
          </w:p>
          <w:bookmarkEnd w:id="1304"/>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305"/>
          <w:p>
            <w:pPr>
              <w:spacing w:after="20"/>
              <w:ind w:left="20"/>
              <w:jc w:val="both"/>
            </w:pPr>
            <w:r>
              <w:rPr>
                <w:rFonts w:ascii="Times New Roman"/>
                <w:b w:val="false"/>
                <w:i w:val="false"/>
                <w:color w:val="000000"/>
                <w:sz w:val="20"/>
              </w:rPr>
              <w:t>
csdo:‌Name120‌Type (M.SDT.00055)</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306"/>
          <w:p>
            <w:pPr>
              <w:spacing w:after="20"/>
              <w:ind w:left="20"/>
              <w:jc w:val="both"/>
            </w:pPr>
            <w:r>
              <w:rPr>
                <w:rFonts w:ascii="Times New Roman"/>
                <w:b w:val="false"/>
                <w:i w:val="false"/>
                <w:color w:val="000000"/>
                <w:sz w:val="20"/>
              </w:rPr>
              <w:t>
*.5.8. Номер дома</w:t>
            </w:r>
          </w:p>
          <w:bookmarkEnd w:id="1306"/>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307"/>
          <w:p>
            <w:pPr>
              <w:spacing w:after="20"/>
              <w:ind w:left="20"/>
              <w:jc w:val="both"/>
            </w:pPr>
            <w:r>
              <w:rPr>
                <w:rFonts w:ascii="Times New Roman"/>
                <w:b w:val="false"/>
                <w:i w:val="false"/>
                <w:color w:val="000000"/>
                <w:sz w:val="20"/>
              </w:rPr>
              <w:t>
csdo:‌Id50‌Type (M.SDT.00093)</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308"/>
          <w:p>
            <w:pPr>
              <w:spacing w:after="20"/>
              <w:ind w:left="20"/>
              <w:jc w:val="both"/>
            </w:pPr>
            <w:r>
              <w:rPr>
                <w:rFonts w:ascii="Times New Roman"/>
                <w:b w:val="false"/>
                <w:i w:val="false"/>
                <w:color w:val="000000"/>
                <w:sz w:val="20"/>
              </w:rPr>
              <w:t>
*.5.9. Номер помещения</w:t>
            </w:r>
          </w:p>
          <w:bookmarkEnd w:id="1308"/>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309"/>
          <w:p>
            <w:pPr>
              <w:spacing w:after="20"/>
              <w:ind w:left="20"/>
              <w:jc w:val="both"/>
            </w:pPr>
            <w:r>
              <w:rPr>
                <w:rFonts w:ascii="Times New Roman"/>
                <w:b w:val="false"/>
                <w:i w:val="false"/>
                <w:color w:val="000000"/>
                <w:sz w:val="20"/>
              </w:rPr>
              <w:t>
csdo:‌Id20‌Type (M.SDT.00092)</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310"/>
          <w:p>
            <w:pPr>
              <w:spacing w:after="20"/>
              <w:ind w:left="20"/>
              <w:jc w:val="both"/>
            </w:pPr>
            <w:r>
              <w:rPr>
                <w:rFonts w:ascii="Times New Roman"/>
                <w:b w:val="false"/>
                <w:i w:val="false"/>
                <w:color w:val="000000"/>
                <w:sz w:val="20"/>
              </w:rPr>
              <w:t>
2.12. Сведения об обеззараживании (дезинфекции)</w:t>
            </w:r>
          </w:p>
          <w:bookmarkEnd w:id="1310"/>
          <w:p>
            <w:pPr>
              <w:spacing w:after="20"/>
              <w:ind w:left="20"/>
              <w:jc w:val="both"/>
            </w:pPr>
            <w:r>
              <w:rPr>
                <w:rFonts w:ascii="Times New Roman"/>
                <w:b w:val="false"/>
                <w:i w:val="false"/>
                <w:color w:val="000000"/>
                <w:sz w:val="20"/>
              </w:rPr>
              <w:t>
(smcdo:‌Disinfection‌Details)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обеззараживании (дезинфекции) партии подкарантинной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311"/>
          <w:p>
            <w:pPr>
              <w:spacing w:after="20"/>
              <w:ind w:left="20"/>
              <w:jc w:val="both"/>
            </w:pPr>
            <w:r>
              <w:rPr>
                <w:rFonts w:ascii="Times New Roman"/>
                <w:b w:val="false"/>
                <w:i w:val="false"/>
                <w:color w:val="000000"/>
                <w:sz w:val="20"/>
              </w:rPr>
              <w:t>
smcdo:‌Disinfection‌Details‌Type (M.SM.CDT.00041)</w:t>
            </w:r>
          </w:p>
          <w:bookmarkEnd w:id="13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312"/>
          <w:p>
            <w:pPr>
              <w:spacing w:after="20"/>
              <w:ind w:left="20"/>
              <w:jc w:val="both"/>
            </w:pPr>
            <w:r>
              <w:rPr>
                <w:rFonts w:ascii="Times New Roman"/>
                <w:b w:val="false"/>
                <w:i w:val="false"/>
                <w:color w:val="000000"/>
                <w:sz w:val="20"/>
              </w:rPr>
              <w:t>
2.12.1. Дата</w:t>
            </w:r>
          </w:p>
          <w:bookmarkEnd w:id="1312"/>
          <w:p>
            <w:pPr>
              <w:spacing w:after="20"/>
              <w:ind w:left="20"/>
              <w:jc w:val="both"/>
            </w:pPr>
            <w:r>
              <w:rPr>
                <w:rFonts w:ascii="Times New Roman"/>
                <w:b w:val="false"/>
                <w:i w:val="false"/>
                <w:color w:val="000000"/>
                <w:sz w:val="20"/>
              </w:rPr>
              <w:t>
(csdo:‌Event‌Date)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обеззараживания (дезинфекции)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313"/>
          <w:p>
            <w:pPr>
              <w:spacing w:after="20"/>
              <w:ind w:left="20"/>
              <w:jc w:val="both"/>
            </w:pPr>
            <w:r>
              <w:rPr>
                <w:rFonts w:ascii="Times New Roman"/>
                <w:b w:val="false"/>
                <w:i w:val="false"/>
                <w:color w:val="000000"/>
                <w:sz w:val="20"/>
              </w:rPr>
              <w:t>
bdt:‌Date‌Type (M.BDT.00005)</w:t>
            </w:r>
          </w:p>
          <w:bookmarkEnd w:id="1313"/>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314"/>
          <w:p>
            <w:pPr>
              <w:spacing w:after="20"/>
              <w:ind w:left="20"/>
              <w:jc w:val="both"/>
            </w:pPr>
            <w:r>
              <w:rPr>
                <w:rFonts w:ascii="Times New Roman"/>
                <w:b w:val="false"/>
                <w:i w:val="false"/>
                <w:color w:val="000000"/>
                <w:sz w:val="20"/>
              </w:rPr>
              <w:t>
2.12.2. Продолжительность обработки</w:t>
            </w:r>
          </w:p>
          <w:bookmarkEnd w:id="1314"/>
          <w:p>
            <w:pPr>
              <w:spacing w:after="20"/>
              <w:ind w:left="20"/>
              <w:jc w:val="both"/>
            </w:pPr>
            <w:r>
              <w:rPr>
                <w:rFonts w:ascii="Times New Roman"/>
                <w:b w:val="false"/>
                <w:i w:val="false"/>
                <w:color w:val="000000"/>
                <w:sz w:val="20"/>
              </w:rPr>
              <w:t>
(smsdo:‌Treatment‌Duration)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проведения обеззараживания (дезинфекции)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315"/>
          <w:p>
            <w:pPr>
              <w:spacing w:after="20"/>
              <w:ind w:left="20"/>
              <w:jc w:val="both"/>
            </w:pPr>
            <w:r>
              <w:rPr>
                <w:rFonts w:ascii="Times New Roman"/>
                <w:b w:val="false"/>
                <w:i w:val="false"/>
                <w:color w:val="000000"/>
                <w:sz w:val="20"/>
              </w:rPr>
              <w:t>
smsdo:‌Exposition‌Duration‌Type (M.SM.SDT.00043)</w:t>
            </w:r>
          </w:p>
          <w:bookmarkEnd w:id="1315"/>
          <w:p>
            <w:pPr>
              <w:spacing w:after="20"/>
              <w:ind w:left="20"/>
              <w:jc w:val="both"/>
            </w:pPr>
            <w:r>
              <w:rPr>
                <w:rFonts w:ascii="Times New Roman"/>
                <w:b w:val="false"/>
                <w:i w:val="false"/>
                <w:color w:val="000000"/>
                <w:sz w:val="20"/>
              </w:rPr>
              <w:t>
Продолжительность времени обработки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316"/>
          <w:p>
            <w:pPr>
              <w:spacing w:after="20"/>
              <w:ind w:left="20"/>
              <w:jc w:val="both"/>
            </w:pPr>
            <w:r>
              <w:rPr>
                <w:rFonts w:ascii="Times New Roman"/>
                <w:b w:val="false"/>
                <w:i w:val="false"/>
                <w:color w:val="000000"/>
                <w:sz w:val="20"/>
              </w:rPr>
              <w:t>
2.12.3. Наименование типа обработки</w:t>
            </w:r>
          </w:p>
          <w:bookmarkEnd w:id="1316"/>
          <w:p>
            <w:pPr>
              <w:spacing w:after="20"/>
              <w:ind w:left="20"/>
              <w:jc w:val="both"/>
            </w:pPr>
            <w:r>
              <w:rPr>
                <w:rFonts w:ascii="Times New Roman"/>
                <w:b w:val="false"/>
                <w:i w:val="false"/>
                <w:color w:val="000000"/>
                <w:sz w:val="20"/>
              </w:rPr>
              <w:t>
(smsdo:‌Treatment‌Type‌Name)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обработки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317"/>
          <w:p>
            <w:pPr>
              <w:spacing w:after="20"/>
              <w:ind w:left="20"/>
              <w:jc w:val="both"/>
            </w:pPr>
            <w:r>
              <w:rPr>
                <w:rFonts w:ascii="Times New Roman"/>
                <w:b w:val="false"/>
                <w:i w:val="false"/>
                <w:color w:val="000000"/>
                <w:sz w:val="20"/>
              </w:rPr>
              <w:t>
csdo:‌Name250‌Type (M.SDT.00068)</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318"/>
          <w:p>
            <w:pPr>
              <w:spacing w:after="20"/>
              <w:ind w:left="20"/>
              <w:jc w:val="both"/>
            </w:pPr>
            <w:r>
              <w:rPr>
                <w:rFonts w:ascii="Times New Roman"/>
                <w:b w:val="false"/>
                <w:i w:val="false"/>
                <w:color w:val="000000"/>
                <w:sz w:val="20"/>
              </w:rPr>
              <w:t>
2.12.4. Наименование химического вещества (субстанции)</w:t>
            </w:r>
          </w:p>
          <w:bookmarkEnd w:id="1318"/>
          <w:p>
            <w:pPr>
              <w:spacing w:after="20"/>
              <w:ind w:left="20"/>
              <w:jc w:val="both"/>
            </w:pPr>
            <w:r>
              <w:rPr>
                <w:rFonts w:ascii="Times New Roman"/>
                <w:b w:val="false"/>
                <w:i w:val="false"/>
                <w:color w:val="000000"/>
                <w:sz w:val="20"/>
              </w:rPr>
              <w:t>
(smsdo:‌Chemical‌Name)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химиката, применяемого при дезинфекции или обеззараживании груза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319"/>
          <w:p>
            <w:pPr>
              <w:spacing w:after="20"/>
              <w:ind w:left="20"/>
              <w:jc w:val="both"/>
            </w:pPr>
            <w:r>
              <w:rPr>
                <w:rFonts w:ascii="Times New Roman"/>
                <w:b w:val="false"/>
                <w:i w:val="false"/>
                <w:color w:val="000000"/>
                <w:sz w:val="20"/>
              </w:rPr>
              <w:t>
csdo:‌Name250‌Type (M.SDT.00068)</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320"/>
          <w:p>
            <w:pPr>
              <w:spacing w:after="20"/>
              <w:ind w:left="20"/>
              <w:jc w:val="both"/>
            </w:pPr>
            <w:r>
              <w:rPr>
                <w:rFonts w:ascii="Times New Roman"/>
                <w:b w:val="false"/>
                <w:i w:val="false"/>
                <w:color w:val="000000"/>
                <w:sz w:val="20"/>
              </w:rPr>
              <w:t>
2.12.5. Температура термической обработки</w:t>
            </w:r>
          </w:p>
          <w:bookmarkEnd w:id="1320"/>
          <w:p>
            <w:pPr>
              <w:spacing w:after="20"/>
              <w:ind w:left="20"/>
              <w:jc w:val="both"/>
            </w:pPr>
            <w:r>
              <w:rPr>
                <w:rFonts w:ascii="Times New Roman"/>
                <w:b w:val="false"/>
                <w:i w:val="false"/>
                <w:color w:val="000000"/>
                <w:sz w:val="20"/>
              </w:rPr>
              <w:t>
(smsdo:‌Temperature‌Measure)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при проведении обеззараживания (дезинфекции)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321"/>
          <w:p>
            <w:pPr>
              <w:spacing w:after="20"/>
              <w:ind w:left="20"/>
              <w:jc w:val="both"/>
            </w:pPr>
            <w:r>
              <w:rPr>
                <w:rFonts w:ascii="Times New Roman"/>
                <w:b w:val="false"/>
                <w:i w:val="false"/>
                <w:color w:val="000000"/>
                <w:sz w:val="20"/>
              </w:rPr>
              <w:t>
smsdo:‌Temperature‌Measure‌Type (M.SM.SDT.00040)</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3.</w:t>
            </w:r>
          </w:p>
          <w:p>
            <w:pPr>
              <w:spacing w:after="20"/>
              <w:ind w:left="20"/>
              <w:jc w:val="both"/>
            </w:pPr>
            <w:r>
              <w:rPr>
                <w:rFonts w:ascii="Times New Roman"/>
                <w:b w:val="false"/>
                <w:i w:val="false"/>
                <w:color w:val="000000"/>
                <w:sz w:val="20"/>
              </w:rPr>
              <w:t>
Макс. кол-во дроб. цифр: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322"/>
          <w:p>
            <w:pPr>
              <w:spacing w:after="20"/>
              <w:ind w:left="20"/>
              <w:jc w:val="both"/>
            </w:pPr>
            <w:r>
              <w:rPr>
                <w:rFonts w:ascii="Times New Roman"/>
                <w:b w:val="false"/>
                <w:i w:val="false"/>
                <w:color w:val="000000"/>
                <w:sz w:val="20"/>
              </w:rPr>
              <w:t>
2.12.6. Концентрация вещества</w:t>
            </w:r>
          </w:p>
          <w:bookmarkEnd w:id="1322"/>
          <w:p>
            <w:pPr>
              <w:spacing w:after="20"/>
              <w:ind w:left="20"/>
              <w:jc w:val="both"/>
            </w:pPr>
            <w:r>
              <w:rPr>
                <w:rFonts w:ascii="Times New Roman"/>
                <w:b w:val="false"/>
                <w:i w:val="false"/>
                <w:color w:val="000000"/>
                <w:sz w:val="20"/>
              </w:rPr>
              <w:t>
(smsdo:‌Concentration‌Measure)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химиката (действующего вещества), примененного при обеззараживании (дезинфекции)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323"/>
          <w:p>
            <w:pPr>
              <w:spacing w:after="20"/>
              <w:ind w:left="20"/>
              <w:jc w:val="both"/>
            </w:pPr>
            <w:r>
              <w:rPr>
                <w:rFonts w:ascii="Times New Roman"/>
                <w:b w:val="false"/>
                <w:i w:val="false"/>
                <w:color w:val="000000"/>
                <w:sz w:val="20"/>
              </w:rPr>
              <w:t>
csdo:‌Unified‌Physical‌Measure‌Type (M.SDT.00122)</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324"/>
          <w:p>
            <w:pPr>
              <w:spacing w:after="20"/>
              <w:ind w:left="20"/>
              <w:jc w:val="both"/>
            </w:pPr>
            <w:r>
              <w:rPr>
                <w:rFonts w:ascii="Times New Roman"/>
                <w:b w:val="false"/>
                <w:i w:val="false"/>
                <w:color w:val="000000"/>
                <w:sz w:val="20"/>
              </w:rPr>
              <w:t>
а) единица измерения</w:t>
            </w:r>
          </w:p>
          <w:bookmarkEnd w:id="1324"/>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325"/>
          <w:p>
            <w:pPr>
              <w:spacing w:after="20"/>
              <w:ind w:left="20"/>
              <w:jc w:val="both"/>
            </w:pPr>
            <w:r>
              <w:rPr>
                <w:rFonts w:ascii="Times New Roman"/>
                <w:b w:val="false"/>
                <w:i w:val="false"/>
                <w:color w:val="000000"/>
                <w:sz w:val="20"/>
              </w:rPr>
              <w:t>
csdo:‌Measurement‌Unit‌Code‌Type (M.SDT.00074)</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326"/>
          <w:p>
            <w:pPr>
              <w:spacing w:after="20"/>
              <w:ind w:left="20"/>
              <w:jc w:val="both"/>
            </w:pPr>
            <w:r>
              <w:rPr>
                <w:rFonts w:ascii="Times New Roman"/>
                <w:b w:val="false"/>
                <w:i w:val="false"/>
                <w:color w:val="000000"/>
                <w:sz w:val="20"/>
              </w:rPr>
              <w:t>
б) идентификатор справочника (классификатора)</w:t>
            </w:r>
          </w:p>
          <w:bookmarkEnd w:id="1326"/>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327"/>
          <w:p>
            <w:pPr>
              <w:spacing w:after="20"/>
              <w:ind w:left="20"/>
              <w:jc w:val="both"/>
            </w:pPr>
            <w:r>
              <w:rPr>
                <w:rFonts w:ascii="Times New Roman"/>
                <w:b w:val="false"/>
                <w:i w:val="false"/>
                <w:color w:val="000000"/>
                <w:sz w:val="20"/>
              </w:rPr>
              <w:t>
csdo:‌Reference‌Data‌Id‌Type (M.SDT.00091)</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328"/>
          <w:p>
            <w:pPr>
              <w:spacing w:after="20"/>
              <w:ind w:left="20"/>
              <w:jc w:val="both"/>
            </w:pPr>
            <w:r>
              <w:rPr>
                <w:rFonts w:ascii="Times New Roman"/>
                <w:b w:val="false"/>
                <w:i w:val="false"/>
                <w:color w:val="000000"/>
                <w:sz w:val="20"/>
              </w:rPr>
              <w:t>
2.12.7. Доза вещества</w:t>
            </w:r>
          </w:p>
          <w:bookmarkEnd w:id="1328"/>
          <w:p>
            <w:pPr>
              <w:spacing w:after="20"/>
              <w:ind w:left="20"/>
              <w:jc w:val="both"/>
            </w:pPr>
            <w:r>
              <w:rPr>
                <w:rFonts w:ascii="Times New Roman"/>
                <w:b w:val="false"/>
                <w:i w:val="false"/>
                <w:color w:val="000000"/>
                <w:sz w:val="20"/>
              </w:rPr>
              <w:t>
(smsdo:‌Dose‌Measure)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химиката (действующего вещества), примененного при обеззараживании (дезинфекции)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329"/>
          <w:p>
            <w:pPr>
              <w:spacing w:after="20"/>
              <w:ind w:left="20"/>
              <w:jc w:val="both"/>
            </w:pPr>
            <w:r>
              <w:rPr>
                <w:rFonts w:ascii="Times New Roman"/>
                <w:b w:val="false"/>
                <w:i w:val="false"/>
                <w:color w:val="000000"/>
                <w:sz w:val="20"/>
              </w:rPr>
              <w:t>
csdo:‌Unified‌Physical‌Measure‌Type (M.SDT.00122)</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330"/>
          <w:p>
            <w:pPr>
              <w:spacing w:after="20"/>
              <w:ind w:left="20"/>
              <w:jc w:val="both"/>
            </w:pPr>
            <w:r>
              <w:rPr>
                <w:rFonts w:ascii="Times New Roman"/>
                <w:b w:val="false"/>
                <w:i w:val="false"/>
                <w:color w:val="000000"/>
                <w:sz w:val="20"/>
              </w:rPr>
              <w:t>
а) единица измерения</w:t>
            </w:r>
          </w:p>
          <w:bookmarkEnd w:id="1330"/>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331"/>
          <w:p>
            <w:pPr>
              <w:spacing w:after="20"/>
              <w:ind w:left="20"/>
              <w:jc w:val="both"/>
            </w:pPr>
            <w:r>
              <w:rPr>
                <w:rFonts w:ascii="Times New Roman"/>
                <w:b w:val="false"/>
                <w:i w:val="false"/>
                <w:color w:val="000000"/>
                <w:sz w:val="20"/>
              </w:rPr>
              <w:t>
csdo:‌Measurement‌Unit‌Code‌Type (M.SDT.00074)</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332"/>
          <w:p>
            <w:pPr>
              <w:spacing w:after="20"/>
              <w:ind w:left="20"/>
              <w:jc w:val="both"/>
            </w:pPr>
            <w:r>
              <w:rPr>
                <w:rFonts w:ascii="Times New Roman"/>
                <w:b w:val="false"/>
                <w:i w:val="false"/>
                <w:color w:val="000000"/>
                <w:sz w:val="20"/>
              </w:rPr>
              <w:t>
б) идентификатор справочника (классификатора)</w:t>
            </w:r>
          </w:p>
          <w:bookmarkEnd w:id="1332"/>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333"/>
          <w:p>
            <w:pPr>
              <w:spacing w:after="20"/>
              <w:ind w:left="20"/>
              <w:jc w:val="both"/>
            </w:pPr>
            <w:r>
              <w:rPr>
                <w:rFonts w:ascii="Times New Roman"/>
                <w:b w:val="false"/>
                <w:i w:val="false"/>
                <w:color w:val="000000"/>
                <w:sz w:val="20"/>
              </w:rPr>
              <w:t>
csdo:‌Reference‌Data‌Id‌Type (M.SDT.00091)</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334"/>
          <w:p>
            <w:pPr>
              <w:spacing w:after="20"/>
              <w:ind w:left="20"/>
              <w:jc w:val="both"/>
            </w:pPr>
            <w:r>
              <w:rPr>
                <w:rFonts w:ascii="Times New Roman"/>
                <w:b w:val="false"/>
                <w:i w:val="false"/>
                <w:color w:val="000000"/>
                <w:sz w:val="20"/>
              </w:rPr>
              <w:t>
2.12.8. Описание</w:t>
            </w:r>
          </w:p>
          <w:bookmarkEnd w:id="1334"/>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об обеззараживании (дезинфекции)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335"/>
          <w:p>
            <w:pPr>
              <w:spacing w:after="20"/>
              <w:ind w:left="20"/>
              <w:jc w:val="both"/>
            </w:pPr>
            <w:r>
              <w:rPr>
                <w:rFonts w:ascii="Times New Roman"/>
                <w:b w:val="false"/>
                <w:i w:val="false"/>
                <w:color w:val="000000"/>
                <w:sz w:val="20"/>
              </w:rPr>
              <w:t>
csdo:‌Text4000‌Type (M.SDT.00088)</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336"/>
          <w:p>
            <w:pPr>
              <w:spacing w:after="20"/>
              <w:ind w:left="20"/>
              <w:jc w:val="both"/>
            </w:pPr>
            <w:r>
              <w:rPr>
                <w:rFonts w:ascii="Times New Roman"/>
                <w:b w:val="false"/>
                <w:i w:val="false"/>
                <w:color w:val="000000"/>
                <w:sz w:val="20"/>
              </w:rPr>
              <w:t>
3. Фитосанитарный сертификат</w:t>
            </w:r>
          </w:p>
          <w:bookmarkEnd w:id="1336"/>
          <w:p>
            <w:pPr>
              <w:spacing w:after="20"/>
              <w:ind w:left="20"/>
              <w:jc w:val="both"/>
            </w:pPr>
            <w:r>
              <w:rPr>
                <w:rFonts w:ascii="Times New Roman"/>
                <w:b w:val="false"/>
                <w:i w:val="false"/>
                <w:color w:val="000000"/>
                <w:sz w:val="20"/>
              </w:rPr>
              <w:t>
(smcdo:‌Phytosanitary‌Certificate‌Details)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фитосанитарном сертификате или фитосанитарном сертификате, выданном на замену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337"/>
          <w:p>
            <w:pPr>
              <w:spacing w:after="20"/>
              <w:ind w:left="20"/>
              <w:jc w:val="both"/>
            </w:pPr>
            <w:r>
              <w:rPr>
                <w:rFonts w:ascii="Times New Roman"/>
                <w:b w:val="false"/>
                <w:i w:val="false"/>
                <w:color w:val="000000"/>
                <w:sz w:val="20"/>
              </w:rPr>
              <w:t>
smcdo:‌Phytosanitary‌Certificate‌Details‌Type (M.SM.CDT.00086)</w:t>
            </w:r>
          </w:p>
          <w:bookmarkEnd w:id="13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338"/>
          <w:p>
            <w:pPr>
              <w:spacing w:after="20"/>
              <w:ind w:left="20"/>
              <w:jc w:val="both"/>
            </w:pPr>
            <w:r>
              <w:rPr>
                <w:rFonts w:ascii="Times New Roman"/>
                <w:b w:val="false"/>
                <w:i w:val="false"/>
                <w:color w:val="000000"/>
                <w:sz w:val="20"/>
              </w:rPr>
              <w:t>
3.1. Номер документа</w:t>
            </w:r>
          </w:p>
          <w:bookmarkEnd w:id="1338"/>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фитосанитарного сертификата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339"/>
          <w:p>
            <w:pPr>
              <w:spacing w:after="20"/>
              <w:ind w:left="20"/>
              <w:jc w:val="both"/>
            </w:pPr>
            <w:r>
              <w:rPr>
                <w:rFonts w:ascii="Times New Roman"/>
                <w:b w:val="false"/>
                <w:i w:val="false"/>
                <w:color w:val="000000"/>
                <w:sz w:val="20"/>
              </w:rPr>
              <w:t>
csdo:‌Id50‌Type (M.SDT.00093)</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340"/>
          <w:p>
            <w:pPr>
              <w:spacing w:after="20"/>
              <w:ind w:left="20"/>
              <w:jc w:val="both"/>
            </w:pPr>
            <w:r>
              <w:rPr>
                <w:rFonts w:ascii="Times New Roman"/>
                <w:b w:val="false"/>
                <w:i w:val="false"/>
                <w:color w:val="000000"/>
                <w:sz w:val="20"/>
              </w:rPr>
              <w:t>
3.2. Дата документа</w:t>
            </w:r>
          </w:p>
          <w:bookmarkEnd w:id="1340"/>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фитосанитарного сертификата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341"/>
          <w:p>
            <w:pPr>
              <w:spacing w:after="20"/>
              <w:ind w:left="20"/>
              <w:jc w:val="both"/>
            </w:pPr>
            <w:r>
              <w:rPr>
                <w:rFonts w:ascii="Times New Roman"/>
                <w:b w:val="false"/>
                <w:i w:val="false"/>
                <w:color w:val="000000"/>
                <w:sz w:val="20"/>
              </w:rPr>
              <w:t>
bdt:‌Date‌Type (M.BDT.00005)</w:t>
            </w:r>
          </w:p>
          <w:bookmarkEnd w:id="1341"/>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342"/>
          <w:p>
            <w:pPr>
              <w:spacing w:after="20"/>
              <w:ind w:left="20"/>
              <w:jc w:val="both"/>
            </w:pPr>
            <w:r>
              <w:rPr>
                <w:rFonts w:ascii="Times New Roman"/>
                <w:b w:val="false"/>
                <w:i w:val="false"/>
                <w:color w:val="000000"/>
                <w:sz w:val="20"/>
              </w:rPr>
              <w:t>
3.3. Номер бланка документа</w:t>
            </w:r>
          </w:p>
          <w:bookmarkEnd w:id="1342"/>
          <w:p>
            <w:pPr>
              <w:spacing w:after="20"/>
              <w:ind w:left="20"/>
              <w:jc w:val="both"/>
            </w:pPr>
            <w:r>
              <w:rPr>
                <w:rFonts w:ascii="Times New Roman"/>
                <w:b w:val="false"/>
                <w:i w:val="false"/>
                <w:color w:val="000000"/>
                <w:sz w:val="20"/>
              </w:rPr>
              <w:t>
(csdo:‌Form‌Number‌Id)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присвоенный бланку документа при изготовлении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343"/>
          <w:p>
            <w:pPr>
              <w:spacing w:after="20"/>
              <w:ind w:left="20"/>
              <w:jc w:val="both"/>
            </w:pPr>
            <w:r>
              <w:rPr>
                <w:rFonts w:ascii="Times New Roman"/>
                <w:b w:val="false"/>
                <w:i w:val="false"/>
                <w:color w:val="000000"/>
                <w:sz w:val="20"/>
              </w:rPr>
              <w:t>
csdo:‌Id50‌Type (M.SDT.00093)</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344"/>
          <w:p>
            <w:pPr>
              <w:spacing w:after="20"/>
              <w:ind w:left="20"/>
              <w:jc w:val="both"/>
            </w:pPr>
            <w:r>
              <w:rPr>
                <w:rFonts w:ascii="Times New Roman"/>
                <w:b w:val="false"/>
                <w:i w:val="false"/>
                <w:color w:val="000000"/>
                <w:sz w:val="20"/>
              </w:rPr>
              <w:t>
3.4. Дата истечения срока действия документа</w:t>
            </w:r>
          </w:p>
          <w:bookmarkEnd w:id="1344"/>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фитосанитарного сертификата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345"/>
          <w:p>
            <w:pPr>
              <w:spacing w:after="20"/>
              <w:ind w:left="20"/>
              <w:jc w:val="both"/>
            </w:pPr>
            <w:r>
              <w:rPr>
                <w:rFonts w:ascii="Times New Roman"/>
                <w:b w:val="false"/>
                <w:i w:val="false"/>
                <w:color w:val="000000"/>
                <w:sz w:val="20"/>
              </w:rPr>
              <w:t>
bdt:‌Date‌Type (M.BDT.00005)</w:t>
            </w:r>
          </w:p>
          <w:bookmarkEnd w:id="1345"/>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346"/>
          <w:p>
            <w:pPr>
              <w:spacing w:after="20"/>
              <w:ind w:left="20"/>
              <w:jc w:val="both"/>
            </w:pPr>
            <w:r>
              <w:rPr>
                <w:rFonts w:ascii="Times New Roman"/>
                <w:b w:val="false"/>
                <w:i w:val="false"/>
                <w:color w:val="000000"/>
                <w:sz w:val="20"/>
              </w:rPr>
              <w:t>
3.5. Признак сертификата, выданного на замену</w:t>
            </w:r>
          </w:p>
          <w:bookmarkEnd w:id="1346"/>
          <w:p>
            <w:pPr>
              <w:spacing w:after="20"/>
              <w:ind w:left="20"/>
              <w:jc w:val="both"/>
            </w:pPr>
            <w:r>
              <w:rPr>
                <w:rFonts w:ascii="Times New Roman"/>
                <w:b w:val="false"/>
                <w:i w:val="false"/>
                <w:color w:val="000000"/>
                <w:sz w:val="20"/>
              </w:rPr>
              <w:t>
(smsdo:‌Replacement‌Certificate‌Indicator)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сертификат, выданный на замену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347"/>
          <w:p>
            <w:pPr>
              <w:spacing w:after="20"/>
              <w:ind w:left="20"/>
              <w:jc w:val="both"/>
            </w:pPr>
            <w:r>
              <w:rPr>
                <w:rFonts w:ascii="Times New Roman"/>
                <w:b w:val="false"/>
                <w:i w:val="false"/>
                <w:color w:val="000000"/>
                <w:sz w:val="20"/>
              </w:rPr>
              <w:t>
bdt:‌Indicator‌Type (M.BDT.00013)</w:t>
            </w:r>
          </w:p>
          <w:bookmarkEnd w:id="1347"/>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348"/>
          <w:p>
            <w:pPr>
              <w:spacing w:after="20"/>
              <w:ind w:left="20"/>
              <w:jc w:val="both"/>
            </w:pPr>
            <w:r>
              <w:rPr>
                <w:rFonts w:ascii="Times New Roman"/>
                <w:b w:val="false"/>
                <w:i w:val="false"/>
                <w:color w:val="000000"/>
                <w:sz w:val="20"/>
              </w:rPr>
              <w:t>
3.6. Ссылка на документ</w:t>
            </w:r>
          </w:p>
          <w:bookmarkEnd w:id="1348"/>
          <w:p>
            <w:pPr>
              <w:spacing w:after="20"/>
              <w:ind w:left="20"/>
              <w:jc w:val="both"/>
            </w:pPr>
            <w:r>
              <w:rPr>
                <w:rFonts w:ascii="Times New Roman"/>
                <w:b w:val="false"/>
                <w:i w:val="false"/>
                <w:color w:val="000000"/>
                <w:sz w:val="20"/>
              </w:rPr>
              <w:t>
(ccdo:‌Doc‌Reference‌Details)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фитосанитарном сертификате, взамен которого выдан новый фитосанитарный сертификат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349"/>
          <w:p>
            <w:pPr>
              <w:spacing w:after="20"/>
              <w:ind w:left="20"/>
              <w:jc w:val="both"/>
            </w:pPr>
            <w:r>
              <w:rPr>
                <w:rFonts w:ascii="Times New Roman"/>
                <w:b w:val="false"/>
                <w:i w:val="false"/>
                <w:color w:val="000000"/>
                <w:sz w:val="20"/>
              </w:rPr>
              <w:t>
ccdo:‌Doc‌Reference‌Details‌Type (M.CDT.00088)</w:t>
            </w:r>
          </w:p>
          <w:bookmarkEnd w:id="13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350"/>
          <w:p>
            <w:pPr>
              <w:spacing w:after="20"/>
              <w:ind w:left="20"/>
              <w:jc w:val="both"/>
            </w:pPr>
            <w:r>
              <w:rPr>
                <w:rFonts w:ascii="Times New Roman"/>
                <w:b w:val="false"/>
                <w:i w:val="false"/>
                <w:color w:val="000000"/>
                <w:sz w:val="20"/>
              </w:rPr>
              <w:t>
3.6.1. Код вида документа</w:t>
            </w:r>
          </w:p>
          <w:bookmarkEnd w:id="1350"/>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351"/>
          <w:p>
            <w:pPr>
              <w:spacing w:after="20"/>
              <w:ind w:left="20"/>
              <w:jc w:val="both"/>
            </w:pPr>
            <w:r>
              <w:rPr>
                <w:rFonts w:ascii="Times New Roman"/>
                <w:b w:val="false"/>
                <w:i w:val="false"/>
                <w:color w:val="000000"/>
                <w:sz w:val="20"/>
              </w:rPr>
              <w:t>
csdo:‌Unified‌Code20‌Type (M.SDT.00140)</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352"/>
          <w:p>
            <w:pPr>
              <w:spacing w:after="20"/>
              <w:ind w:left="20"/>
              <w:jc w:val="both"/>
            </w:pPr>
            <w:r>
              <w:rPr>
                <w:rFonts w:ascii="Times New Roman"/>
                <w:b w:val="false"/>
                <w:i w:val="false"/>
                <w:color w:val="000000"/>
                <w:sz w:val="20"/>
              </w:rPr>
              <w:t>
а) идентификатор справочника (классификатора)</w:t>
            </w:r>
          </w:p>
          <w:bookmarkEnd w:id="135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353"/>
          <w:p>
            <w:pPr>
              <w:spacing w:after="20"/>
              <w:ind w:left="20"/>
              <w:jc w:val="both"/>
            </w:pPr>
            <w:r>
              <w:rPr>
                <w:rFonts w:ascii="Times New Roman"/>
                <w:b w:val="false"/>
                <w:i w:val="false"/>
                <w:color w:val="000000"/>
                <w:sz w:val="20"/>
              </w:rPr>
              <w:t>
csdo:‌Reference‌Data‌Id‌Type (M.SDT.00091)</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354"/>
          <w:p>
            <w:pPr>
              <w:spacing w:after="20"/>
              <w:ind w:left="20"/>
              <w:jc w:val="both"/>
            </w:pPr>
            <w:r>
              <w:rPr>
                <w:rFonts w:ascii="Times New Roman"/>
                <w:b w:val="false"/>
                <w:i w:val="false"/>
                <w:color w:val="000000"/>
                <w:sz w:val="20"/>
              </w:rPr>
              <w:t>
3.6.2. Наименование документа</w:t>
            </w:r>
          </w:p>
          <w:bookmarkEnd w:id="1354"/>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355"/>
          <w:p>
            <w:pPr>
              <w:spacing w:after="20"/>
              <w:ind w:left="20"/>
              <w:jc w:val="both"/>
            </w:pPr>
            <w:r>
              <w:rPr>
                <w:rFonts w:ascii="Times New Roman"/>
                <w:b w:val="false"/>
                <w:i w:val="false"/>
                <w:color w:val="000000"/>
                <w:sz w:val="20"/>
              </w:rPr>
              <w:t>
csdo:‌Name500‌Type (M.SDT.00134)</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356"/>
          <w:p>
            <w:pPr>
              <w:spacing w:after="20"/>
              <w:ind w:left="20"/>
              <w:jc w:val="both"/>
            </w:pPr>
            <w:r>
              <w:rPr>
                <w:rFonts w:ascii="Times New Roman"/>
                <w:b w:val="false"/>
                <w:i w:val="false"/>
                <w:color w:val="000000"/>
                <w:sz w:val="20"/>
              </w:rPr>
              <w:t>
3.6.3. Номер документа</w:t>
            </w:r>
          </w:p>
          <w:bookmarkEnd w:id="1356"/>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357"/>
          <w:p>
            <w:pPr>
              <w:spacing w:after="20"/>
              <w:ind w:left="20"/>
              <w:jc w:val="both"/>
            </w:pPr>
            <w:r>
              <w:rPr>
                <w:rFonts w:ascii="Times New Roman"/>
                <w:b w:val="false"/>
                <w:i w:val="false"/>
                <w:color w:val="000000"/>
                <w:sz w:val="20"/>
              </w:rPr>
              <w:t>
csdo:‌Id50‌Type (M.SDT.00093)</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358"/>
          <w:p>
            <w:pPr>
              <w:spacing w:after="20"/>
              <w:ind w:left="20"/>
              <w:jc w:val="both"/>
            </w:pPr>
            <w:r>
              <w:rPr>
                <w:rFonts w:ascii="Times New Roman"/>
                <w:b w:val="false"/>
                <w:i w:val="false"/>
                <w:color w:val="000000"/>
                <w:sz w:val="20"/>
              </w:rPr>
              <w:t>
3.6.4. Дата документа</w:t>
            </w:r>
          </w:p>
          <w:bookmarkEnd w:id="1358"/>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359"/>
          <w:p>
            <w:pPr>
              <w:spacing w:after="20"/>
              <w:ind w:left="20"/>
              <w:jc w:val="both"/>
            </w:pPr>
            <w:r>
              <w:rPr>
                <w:rFonts w:ascii="Times New Roman"/>
                <w:b w:val="false"/>
                <w:i w:val="false"/>
                <w:color w:val="000000"/>
                <w:sz w:val="20"/>
              </w:rPr>
              <w:t>
bdt:‌Date‌Type (M.BDT.00005)</w:t>
            </w:r>
          </w:p>
          <w:bookmarkEnd w:id="1359"/>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360"/>
          <w:p>
            <w:pPr>
              <w:spacing w:after="20"/>
              <w:ind w:left="20"/>
              <w:jc w:val="both"/>
            </w:pPr>
            <w:r>
              <w:rPr>
                <w:rFonts w:ascii="Times New Roman"/>
                <w:b w:val="false"/>
                <w:i w:val="false"/>
                <w:color w:val="000000"/>
                <w:sz w:val="20"/>
              </w:rPr>
              <w:t>
3.6.5. Дата начала срока действия документа</w:t>
            </w:r>
          </w:p>
          <w:bookmarkEnd w:id="1360"/>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361"/>
          <w:p>
            <w:pPr>
              <w:spacing w:after="20"/>
              <w:ind w:left="20"/>
              <w:jc w:val="both"/>
            </w:pPr>
            <w:r>
              <w:rPr>
                <w:rFonts w:ascii="Times New Roman"/>
                <w:b w:val="false"/>
                <w:i w:val="false"/>
                <w:color w:val="000000"/>
                <w:sz w:val="20"/>
              </w:rPr>
              <w:t>
bdt:‌Date‌Type (M.BDT.00005)</w:t>
            </w:r>
          </w:p>
          <w:bookmarkEnd w:id="1361"/>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362"/>
          <w:p>
            <w:pPr>
              <w:spacing w:after="20"/>
              <w:ind w:left="20"/>
              <w:jc w:val="both"/>
            </w:pPr>
            <w:r>
              <w:rPr>
                <w:rFonts w:ascii="Times New Roman"/>
                <w:b w:val="false"/>
                <w:i w:val="false"/>
                <w:color w:val="000000"/>
                <w:sz w:val="20"/>
              </w:rPr>
              <w:t>
3.7. Организация по карантину и защите растений страны-импортера</w:t>
            </w:r>
          </w:p>
          <w:bookmarkEnd w:id="1362"/>
          <w:p>
            <w:pPr>
              <w:spacing w:after="20"/>
              <w:ind w:left="20"/>
              <w:jc w:val="both"/>
            </w:pPr>
            <w:r>
              <w:rPr>
                <w:rFonts w:ascii="Times New Roman"/>
                <w:b w:val="false"/>
                <w:i w:val="false"/>
                <w:color w:val="000000"/>
                <w:sz w:val="20"/>
              </w:rPr>
              <w:t>
(smcdo:‌Importing‌Country‌Authority‌Details)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 карантину и защите растений; для государства-члена указывается уполномоченный орган по карантину растений (его территориальное подразделение)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363"/>
          <w:p>
            <w:pPr>
              <w:spacing w:after="20"/>
              <w:ind w:left="20"/>
              <w:jc w:val="both"/>
            </w:pPr>
            <w:r>
              <w:rPr>
                <w:rFonts w:ascii="Times New Roman"/>
                <w:b w:val="false"/>
                <w:i w:val="false"/>
                <w:color w:val="000000"/>
                <w:sz w:val="20"/>
              </w:rPr>
              <w:t>
ccdo:‌Unified‌Authority‌Details‌Type (M.CDT.00054)</w:t>
            </w:r>
          </w:p>
          <w:bookmarkEnd w:id="13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364"/>
          <w:p>
            <w:pPr>
              <w:spacing w:after="20"/>
              <w:ind w:left="20"/>
              <w:jc w:val="both"/>
            </w:pPr>
            <w:r>
              <w:rPr>
                <w:rFonts w:ascii="Times New Roman"/>
                <w:b w:val="false"/>
                <w:i w:val="false"/>
                <w:color w:val="000000"/>
                <w:sz w:val="20"/>
              </w:rPr>
              <w:t>
3.7.1. Код страны</w:t>
            </w:r>
          </w:p>
          <w:bookmarkEnd w:id="1364"/>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365"/>
          <w:p>
            <w:pPr>
              <w:spacing w:after="20"/>
              <w:ind w:left="20"/>
              <w:jc w:val="both"/>
            </w:pPr>
            <w:r>
              <w:rPr>
                <w:rFonts w:ascii="Times New Roman"/>
                <w:b w:val="false"/>
                <w:i w:val="false"/>
                <w:color w:val="000000"/>
                <w:sz w:val="20"/>
              </w:rPr>
              <w:t>
csdo:‌Unified‌Country‌Code‌Type (M.SDT.00112)</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366"/>
          <w:p>
            <w:pPr>
              <w:spacing w:after="20"/>
              <w:ind w:left="20"/>
              <w:jc w:val="both"/>
            </w:pPr>
            <w:r>
              <w:rPr>
                <w:rFonts w:ascii="Times New Roman"/>
                <w:b w:val="false"/>
                <w:i w:val="false"/>
                <w:color w:val="000000"/>
                <w:sz w:val="20"/>
              </w:rPr>
              <w:t>
а) идентификатор справочника (классификатора)</w:t>
            </w:r>
          </w:p>
          <w:bookmarkEnd w:id="136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367"/>
          <w:p>
            <w:pPr>
              <w:spacing w:after="20"/>
              <w:ind w:left="20"/>
              <w:jc w:val="both"/>
            </w:pPr>
            <w:r>
              <w:rPr>
                <w:rFonts w:ascii="Times New Roman"/>
                <w:b w:val="false"/>
                <w:i w:val="false"/>
                <w:color w:val="000000"/>
                <w:sz w:val="20"/>
              </w:rPr>
              <w:t>
csdo:‌Reference‌Data‌Id‌Type (M.SDT.00091)</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368"/>
          <w:p>
            <w:pPr>
              <w:spacing w:after="20"/>
              <w:ind w:left="20"/>
              <w:jc w:val="both"/>
            </w:pPr>
            <w:r>
              <w:rPr>
                <w:rFonts w:ascii="Times New Roman"/>
                <w:b w:val="false"/>
                <w:i w:val="false"/>
                <w:color w:val="000000"/>
                <w:sz w:val="20"/>
              </w:rPr>
              <w:t>
3.7.2. Идентификатор уполномоченного органа</w:t>
            </w:r>
          </w:p>
          <w:bookmarkEnd w:id="1368"/>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369"/>
          <w:p>
            <w:pPr>
              <w:spacing w:after="20"/>
              <w:ind w:left="20"/>
              <w:jc w:val="both"/>
            </w:pPr>
            <w:r>
              <w:rPr>
                <w:rFonts w:ascii="Times New Roman"/>
                <w:b w:val="false"/>
                <w:i w:val="false"/>
                <w:color w:val="000000"/>
                <w:sz w:val="20"/>
              </w:rPr>
              <w:t>
csdo:‌Id20‌Type (M.SDT.00092)</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370"/>
          <w:p>
            <w:pPr>
              <w:spacing w:after="20"/>
              <w:ind w:left="20"/>
              <w:jc w:val="both"/>
            </w:pPr>
            <w:r>
              <w:rPr>
                <w:rFonts w:ascii="Times New Roman"/>
                <w:b w:val="false"/>
                <w:i w:val="false"/>
                <w:color w:val="000000"/>
                <w:sz w:val="20"/>
              </w:rPr>
              <w:t>
3.7.3. Наименование уполномоченного органа</w:t>
            </w:r>
          </w:p>
          <w:bookmarkEnd w:id="1370"/>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371"/>
          <w:p>
            <w:pPr>
              <w:spacing w:after="20"/>
              <w:ind w:left="20"/>
              <w:jc w:val="both"/>
            </w:pPr>
            <w:r>
              <w:rPr>
                <w:rFonts w:ascii="Times New Roman"/>
                <w:b w:val="false"/>
                <w:i w:val="false"/>
                <w:color w:val="000000"/>
                <w:sz w:val="20"/>
              </w:rPr>
              <w:t>
csdo:‌Name300‌Type (M.SDT.00056)</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372"/>
          <w:p>
            <w:pPr>
              <w:spacing w:after="20"/>
              <w:ind w:left="20"/>
              <w:jc w:val="both"/>
            </w:pPr>
            <w:r>
              <w:rPr>
                <w:rFonts w:ascii="Times New Roman"/>
                <w:b w:val="false"/>
                <w:i w:val="false"/>
                <w:color w:val="000000"/>
                <w:sz w:val="20"/>
              </w:rPr>
              <w:t>
3.7.4. Краткое наименование уполномоченного органа</w:t>
            </w:r>
          </w:p>
          <w:bookmarkEnd w:id="1372"/>
          <w:p>
            <w:pPr>
              <w:spacing w:after="20"/>
              <w:ind w:left="20"/>
              <w:jc w:val="both"/>
            </w:pPr>
            <w:r>
              <w:rPr>
                <w:rFonts w:ascii="Times New Roman"/>
                <w:b w:val="false"/>
                <w:i w:val="false"/>
                <w:color w:val="000000"/>
                <w:sz w:val="20"/>
              </w:rPr>
              <w:t>
(csdo:‌Authority‌Brief‌Name)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373"/>
          <w:p>
            <w:pPr>
              <w:spacing w:after="20"/>
              <w:ind w:left="20"/>
              <w:jc w:val="both"/>
            </w:pPr>
            <w:r>
              <w:rPr>
                <w:rFonts w:ascii="Times New Roman"/>
                <w:b w:val="false"/>
                <w:i w:val="false"/>
                <w:color w:val="000000"/>
                <w:sz w:val="20"/>
              </w:rPr>
              <w:t>
csdo:‌Name120‌Type (M.SDT.00055)</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374"/>
          <w:p>
            <w:pPr>
              <w:spacing w:after="20"/>
              <w:ind w:left="20"/>
              <w:jc w:val="both"/>
            </w:pPr>
            <w:r>
              <w:rPr>
                <w:rFonts w:ascii="Times New Roman"/>
                <w:b w:val="false"/>
                <w:i w:val="false"/>
                <w:color w:val="000000"/>
                <w:sz w:val="20"/>
              </w:rPr>
              <w:t>
3.8. Идентификатор территориального структурного подразделения уполномоченного органа государства-члена</w:t>
            </w:r>
          </w:p>
          <w:bookmarkEnd w:id="1374"/>
          <w:p>
            <w:pPr>
              <w:spacing w:after="20"/>
              <w:ind w:left="20"/>
              <w:jc w:val="both"/>
            </w:pPr>
            <w:r>
              <w:rPr>
                <w:rFonts w:ascii="Times New Roman"/>
                <w:b w:val="false"/>
                <w:i w:val="false"/>
                <w:color w:val="000000"/>
                <w:sz w:val="20"/>
              </w:rPr>
              <w:t>
(smsdo:‌Authority‌Unit‌Id)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территориального структурного подразделения уполномоченного органа государства места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375"/>
          <w:p>
            <w:pPr>
              <w:spacing w:after="20"/>
              <w:ind w:left="20"/>
              <w:jc w:val="both"/>
            </w:pPr>
            <w:r>
              <w:rPr>
                <w:rFonts w:ascii="Times New Roman"/>
                <w:b w:val="false"/>
                <w:i w:val="false"/>
                <w:color w:val="000000"/>
                <w:sz w:val="20"/>
              </w:rPr>
              <w:t>
csdo:‌Unified‌Id20‌Type (M.SDT.00152)</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методом идентификации, определенного атрибутом "Метод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376"/>
          <w:p>
            <w:pPr>
              <w:spacing w:after="20"/>
              <w:ind w:left="20"/>
              <w:jc w:val="both"/>
            </w:pPr>
            <w:r>
              <w:rPr>
                <w:rFonts w:ascii="Times New Roman"/>
                <w:b w:val="false"/>
                <w:i w:val="false"/>
                <w:color w:val="000000"/>
                <w:sz w:val="20"/>
              </w:rPr>
              <w:t>
а) метод идентификации</w:t>
            </w:r>
          </w:p>
          <w:bookmarkEnd w:id="1376"/>
          <w:p>
            <w:pPr>
              <w:spacing w:after="20"/>
              <w:ind w:left="20"/>
              <w:jc w:val="both"/>
            </w:pPr>
            <w:r>
              <w:rPr>
                <w:rFonts w:ascii="Times New Roman"/>
                <w:b w:val="false"/>
                <w:i w:val="false"/>
                <w:color w:val="000000"/>
                <w:sz w:val="20"/>
              </w:rPr>
              <w:t>
(атрибут scheme‌Id)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метода идентификации объектов, в соответствии с которым указан идентификатор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377"/>
          <w:p>
            <w:pPr>
              <w:spacing w:after="20"/>
              <w:ind w:left="20"/>
              <w:jc w:val="both"/>
            </w:pPr>
            <w:r>
              <w:rPr>
                <w:rFonts w:ascii="Times New Roman"/>
                <w:b w:val="false"/>
                <w:i w:val="false"/>
                <w:color w:val="000000"/>
                <w:sz w:val="20"/>
              </w:rPr>
              <w:t>
csdo:‌Reference‌Data‌Id‌Type (M.SDT.00091)</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378"/>
          <w:p>
            <w:pPr>
              <w:spacing w:after="20"/>
              <w:ind w:left="20"/>
              <w:jc w:val="both"/>
            </w:pPr>
            <w:r>
              <w:rPr>
                <w:rFonts w:ascii="Times New Roman"/>
                <w:b w:val="false"/>
                <w:i w:val="false"/>
                <w:color w:val="000000"/>
                <w:sz w:val="20"/>
              </w:rPr>
              <w:t>
3.9. Организация по карантину и защите растений, выдавшая фитосанитарный сертификат</w:t>
            </w:r>
          </w:p>
          <w:bookmarkEnd w:id="1378"/>
          <w:p>
            <w:pPr>
              <w:spacing w:after="20"/>
              <w:ind w:left="20"/>
              <w:jc w:val="both"/>
            </w:pPr>
            <w:r>
              <w:rPr>
                <w:rFonts w:ascii="Times New Roman"/>
                <w:b w:val="false"/>
                <w:i w:val="false"/>
                <w:color w:val="000000"/>
                <w:sz w:val="20"/>
              </w:rPr>
              <w:t>
(smcdo:‌Issuing‌Authority‌Details)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 карантину и защите растений; для государства-члена указывается уполномоченный орган по карантину растений (его территориальное подразделение)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379"/>
          <w:p>
            <w:pPr>
              <w:spacing w:after="20"/>
              <w:ind w:left="20"/>
              <w:jc w:val="both"/>
            </w:pPr>
            <w:r>
              <w:rPr>
                <w:rFonts w:ascii="Times New Roman"/>
                <w:b w:val="false"/>
                <w:i w:val="false"/>
                <w:color w:val="000000"/>
                <w:sz w:val="20"/>
              </w:rPr>
              <w:t>
smcdo:‌Unified‌Authority‌Department‌Details‌Type (M.SM.CDT.00990)</w:t>
            </w:r>
          </w:p>
          <w:bookmarkEnd w:id="137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380"/>
          <w:p>
            <w:pPr>
              <w:spacing w:after="20"/>
              <w:ind w:left="20"/>
              <w:jc w:val="both"/>
            </w:pPr>
            <w:r>
              <w:rPr>
                <w:rFonts w:ascii="Times New Roman"/>
                <w:b w:val="false"/>
                <w:i w:val="false"/>
                <w:color w:val="000000"/>
                <w:sz w:val="20"/>
              </w:rPr>
              <w:t>
3.9.1. Код страны</w:t>
            </w:r>
          </w:p>
          <w:bookmarkEnd w:id="1380"/>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381"/>
          <w:p>
            <w:pPr>
              <w:spacing w:after="20"/>
              <w:ind w:left="20"/>
              <w:jc w:val="both"/>
            </w:pPr>
            <w:r>
              <w:rPr>
                <w:rFonts w:ascii="Times New Roman"/>
                <w:b w:val="false"/>
                <w:i w:val="false"/>
                <w:color w:val="000000"/>
                <w:sz w:val="20"/>
              </w:rPr>
              <w:t>
csdo:‌Unified‌Country‌Code‌Type (M.SDT.00112)</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382"/>
          <w:p>
            <w:pPr>
              <w:spacing w:after="20"/>
              <w:ind w:left="20"/>
              <w:jc w:val="both"/>
            </w:pPr>
            <w:r>
              <w:rPr>
                <w:rFonts w:ascii="Times New Roman"/>
                <w:b w:val="false"/>
                <w:i w:val="false"/>
                <w:color w:val="000000"/>
                <w:sz w:val="20"/>
              </w:rPr>
              <w:t>
а) идентификатор справочника (классификатора)</w:t>
            </w:r>
          </w:p>
          <w:bookmarkEnd w:id="138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383"/>
          <w:p>
            <w:pPr>
              <w:spacing w:after="20"/>
              <w:ind w:left="20"/>
              <w:jc w:val="both"/>
            </w:pPr>
            <w:r>
              <w:rPr>
                <w:rFonts w:ascii="Times New Roman"/>
                <w:b w:val="false"/>
                <w:i w:val="false"/>
                <w:color w:val="000000"/>
                <w:sz w:val="20"/>
              </w:rPr>
              <w:t>
csdo:‌Reference‌Data‌Id‌Type (M.SDT.00091)</w:t>
            </w:r>
          </w:p>
          <w:bookmarkEnd w:id="13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384"/>
          <w:p>
            <w:pPr>
              <w:spacing w:after="20"/>
              <w:ind w:left="20"/>
              <w:jc w:val="both"/>
            </w:pPr>
            <w:r>
              <w:rPr>
                <w:rFonts w:ascii="Times New Roman"/>
                <w:b w:val="false"/>
                <w:i w:val="false"/>
                <w:color w:val="000000"/>
                <w:sz w:val="20"/>
              </w:rPr>
              <w:t>
3.9.2. Идентификатор уполномоченного органа</w:t>
            </w:r>
          </w:p>
          <w:bookmarkEnd w:id="1384"/>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385"/>
          <w:p>
            <w:pPr>
              <w:spacing w:after="20"/>
              <w:ind w:left="20"/>
              <w:jc w:val="both"/>
            </w:pPr>
            <w:r>
              <w:rPr>
                <w:rFonts w:ascii="Times New Roman"/>
                <w:b w:val="false"/>
                <w:i w:val="false"/>
                <w:color w:val="000000"/>
                <w:sz w:val="20"/>
              </w:rPr>
              <w:t>
csdo:‌Id20‌Type (M.SDT.00092)</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386"/>
          <w:p>
            <w:pPr>
              <w:spacing w:after="20"/>
              <w:ind w:left="20"/>
              <w:jc w:val="both"/>
            </w:pPr>
            <w:r>
              <w:rPr>
                <w:rFonts w:ascii="Times New Roman"/>
                <w:b w:val="false"/>
                <w:i w:val="false"/>
                <w:color w:val="000000"/>
                <w:sz w:val="20"/>
              </w:rPr>
              <w:t>
3.9.3. Наименование уполномоченного органа</w:t>
            </w:r>
          </w:p>
          <w:bookmarkEnd w:id="1386"/>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387"/>
          <w:p>
            <w:pPr>
              <w:spacing w:after="20"/>
              <w:ind w:left="20"/>
              <w:jc w:val="both"/>
            </w:pPr>
            <w:r>
              <w:rPr>
                <w:rFonts w:ascii="Times New Roman"/>
                <w:b w:val="false"/>
                <w:i w:val="false"/>
                <w:color w:val="000000"/>
                <w:sz w:val="20"/>
              </w:rPr>
              <w:t>
csdo:‌Name300‌Type (M.SDT.00056)</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388"/>
          <w:p>
            <w:pPr>
              <w:spacing w:after="20"/>
              <w:ind w:left="20"/>
              <w:jc w:val="both"/>
            </w:pPr>
            <w:r>
              <w:rPr>
                <w:rFonts w:ascii="Times New Roman"/>
                <w:b w:val="false"/>
                <w:i w:val="false"/>
                <w:color w:val="000000"/>
                <w:sz w:val="20"/>
              </w:rPr>
              <w:t>
3.9.4. Краткое наименование уполномоченного органа</w:t>
            </w:r>
          </w:p>
          <w:bookmarkEnd w:id="1388"/>
          <w:p>
            <w:pPr>
              <w:spacing w:after="20"/>
              <w:ind w:left="20"/>
              <w:jc w:val="both"/>
            </w:pPr>
            <w:r>
              <w:rPr>
                <w:rFonts w:ascii="Times New Roman"/>
                <w:b w:val="false"/>
                <w:i w:val="false"/>
                <w:color w:val="000000"/>
                <w:sz w:val="20"/>
              </w:rPr>
              <w:t>
(csdo:‌Authority‌Brief‌Name)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89"/>
          <w:p>
            <w:pPr>
              <w:spacing w:after="20"/>
              <w:ind w:left="20"/>
              <w:jc w:val="both"/>
            </w:pPr>
            <w:r>
              <w:rPr>
                <w:rFonts w:ascii="Times New Roman"/>
                <w:b w:val="false"/>
                <w:i w:val="false"/>
                <w:color w:val="000000"/>
                <w:sz w:val="20"/>
              </w:rPr>
              <w:t>
csdo:‌Name120‌Type (M.SDT.00055)</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90"/>
          <w:p>
            <w:pPr>
              <w:spacing w:after="20"/>
              <w:ind w:left="20"/>
              <w:jc w:val="both"/>
            </w:pPr>
            <w:r>
              <w:rPr>
                <w:rFonts w:ascii="Times New Roman"/>
                <w:b w:val="false"/>
                <w:i w:val="false"/>
                <w:color w:val="000000"/>
                <w:sz w:val="20"/>
              </w:rPr>
              <w:t>
3.9.5. Адрес</w:t>
            </w:r>
          </w:p>
          <w:bookmarkEnd w:id="1390"/>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уполномоченного органа (структурного подразделения) государства-члена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391"/>
          <w:p>
            <w:pPr>
              <w:spacing w:after="20"/>
              <w:ind w:left="20"/>
              <w:jc w:val="both"/>
            </w:pPr>
            <w:r>
              <w:rPr>
                <w:rFonts w:ascii="Times New Roman"/>
                <w:b w:val="false"/>
                <w:i w:val="false"/>
                <w:color w:val="000000"/>
                <w:sz w:val="20"/>
              </w:rPr>
              <w:t>
ccdo:‌Subject‌Address‌Details‌Type (M.CDT.00064)</w:t>
            </w:r>
          </w:p>
          <w:bookmarkEnd w:id="139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92"/>
          <w:p>
            <w:pPr>
              <w:spacing w:after="20"/>
              <w:ind w:left="20"/>
              <w:jc w:val="both"/>
            </w:pPr>
            <w:r>
              <w:rPr>
                <w:rFonts w:ascii="Times New Roman"/>
                <w:b w:val="false"/>
                <w:i w:val="false"/>
                <w:color w:val="000000"/>
                <w:sz w:val="20"/>
              </w:rPr>
              <w:t>
*.1. Код вида адреса</w:t>
            </w:r>
          </w:p>
          <w:bookmarkEnd w:id="1392"/>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93"/>
          <w:p>
            <w:pPr>
              <w:spacing w:after="20"/>
              <w:ind w:left="20"/>
              <w:jc w:val="both"/>
            </w:pPr>
            <w:r>
              <w:rPr>
                <w:rFonts w:ascii="Times New Roman"/>
                <w:b w:val="false"/>
                <w:i w:val="false"/>
                <w:color w:val="000000"/>
                <w:sz w:val="20"/>
              </w:rPr>
              <w:t>
csdo:‌Address‌Kind‌Code‌Type (M.SDT.00162)</w:t>
            </w:r>
          </w:p>
          <w:bookmarkEnd w:id="13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94"/>
          <w:p>
            <w:pPr>
              <w:spacing w:after="20"/>
              <w:ind w:left="20"/>
              <w:jc w:val="both"/>
            </w:pPr>
            <w:r>
              <w:rPr>
                <w:rFonts w:ascii="Times New Roman"/>
                <w:b w:val="false"/>
                <w:i w:val="false"/>
                <w:color w:val="000000"/>
                <w:sz w:val="20"/>
              </w:rPr>
              <w:t>
*.2. Код страны</w:t>
            </w:r>
          </w:p>
          <w:bookmarkEnd w:id="1394"/>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95"/>
          <w:p>
            <w:pPr>
              <w:spacing w:after="20"/>
              <w:ind w:left="20"/>
              <w:jc w:val="both"/>
            </w:pPr>
            <w:r>
              <w:rPr>
                <w:rFonts w:ascii="Times New Roman"/>
                <w:b w:val="false"/>
                <w:i w:val="false"/>
                <w:color w:val="000000"/>
                <w:sz w:val="20"/>
              </w:rPr>
              <w:t>
csdo:‌Unified‌Country‌Code‌Type (M.SDT.00112)</w:t>
            </w:r>
          </w:p>
          <w:bookmarkEnd w:id="13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96"/>
          <w:p>
            <w:pPr>
              <w:spacing w:after="20"/>
              <w:ind w:left="20"/>
              <w:jc w:val="both"/>
            </w:pPr>
            <w:r>
              <w:rPr>
                <w:rFonts w:ascii="Times New Roman"/>
                <w:b w:val="false"/>
                <w:i w:val="false"/>
                <w:color w:val="000000"/>
                <w:sz w:val="20"/>
              </w:rPr>
              <w:t>
а) идентификатор справочника (классификатора)</w:t>
            </w:r>
          </w:p>
          <w:bookmarkEnd w:id="139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97"/>
          <w:p>
            <w:pPr>
              <w:spacing w:after="20"/>
              <w:ind w:left="20"/>
              <w:jc w:val="both"/>
            </w:pPr>
            <w:r>
              <w:rPr>
                <w:rFonts w:ascii="Times New Roman"/>
                <w:b w:val="false"/>
                <w:i w:val="false"/>
                <w:color w:val="000000"/>
                <w:sz w:val="20"/>
              </w:rPr>
              <w:t>
csdo:‌Reference‌Data‌Id‌Type (M.SDT.00091)</w:t>
            </w:r>
          </w:p>
          <w:bookmarkEnd w:id="13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98"/>
          <w:p>
            <w:pPr>
              <w:spacing w:after="20"/>
              <w:ind w:left="20"/>
              <w:jc w:val="both"/>
            </w:pPr>
            <w:r>
              <w:rPr>
                <w:rFonts w:ascii="Times New Roman"/>
                <w:b w:val="false"/>
                <w:i w:val="false"/>
                <w:color w:val="000000"/>
                <w:sz w:val="20"/>
              </w:rPr>
              <w:t>
*.3. Код территории</w:t>
            </w:r>
          </w:p>
          <w:bookmarkEnd w:id="1398"/>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99"/>
          <w:p>
            <w:pPr>
              <w:spacing w:after="20"/>
              <w:ind w:left="20"/>
              <w:jc w:val="both"/>
            </w:pPr>
            <w:r>
              <w:rPr>
                <w:rFonts w:ascii="Times New Roman"/>
                <w:b w:val="false"/>
                <w:i w:val="false"/>
                <w:color w:val="000000"/>
                <w:sz w:val="20"/>
              </w:rPr>
              <w:t>
csdo:‌Territory‌Code‌Type (M.SDT.00031)</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400"/>
          <w:p>
            <w:pPr>
              <w:spacing w:after="20"/>
              <w:ind w:left="20"/>
              <w:jc w:val="both"/>
            </w:pPr>
            <w:r>
              <w:rPr>
                <w:rFonts w:ascii="Times New Roman"/>
                <w:b w:val="false"/>
                <w:i w:val="false"/>
                <w:color w:val="000000"/>
                <w:sz w:val="20"/>
              </w:rPr>
              <w:t>
*.4. Регион</w:t>
            </w:r>
          </w:p>
          <w:bookmarkEnd w:id="1400"/>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401"/>
          <w:p>
            <w:pPr>
              <w:spacing w:after="20"/>
              <w:ind w:left="20"/>
              <w:jc w:val="both"/>
            </w:pPr>
            <w:r>
              <w:rPr>
                <w:rFonts w:ascii="Times New Roman"/>
                <w:b w:val="false"/>
                <w:i w:val="false"/>
                <w:color w:val="000000"/>
                <w:sz w:val="20"/>
              </w:rPr>
              <w:t>
csdo:‌Name120‌Type (M.SDT.00055)</w:t>
            </w:r>
          </w:p>
          <w:bookmarkEnd w:id="14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402"/>
          <w:p>
            <w:pPr>
              <w:spacing w:after="20"/>
              <w:ind w:left="20"/>
              <w:jc w:val="both"/>
            </w:pPr>
            <w:r>
              <w:rPr>
                <w:rFonts w:ascii="Times New Roman"/>
                <w:b w:val="false"/>
                <w:i w:val="false"/>
                <w:color w:val="000000"/>
                <w:sz w:val="20"/>
              </w:rPr>
              <w:t>
*.5. Район</w:t>
            </w:r>
          </w:p>
          <w:bookmarkEnd w:id="1402"/>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403"/>
          <w:p>
            <w:pPr>
              <w:spacing w:after="20"/>
              <w:ind w:left="20"/>
              <w:jc w:val="both"/>
            </w:pPr>
            <w:r>
              <w:rPr>
                <w:rFonts w:ascii="Times New Roman"/>
                <w:b w:val="false"/>
                <w:i w:val="false"/>
                <w:color w:val="000000"/>
                <w:sz w:val="20"/>
              </w:rPr>
              <w:t>
csdo:‌Name120‌Type (M.SDT.00055)</w:t>
            </w:r>
          </w:p>
          <w:bookmarkEnd w:id="14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404"/>
          <w:p>
            <w:pPr>
              <w:spacing w:after="20"/>
              <w:ind w:left="20"/>
              <w:jc w:val="both"/>
            </w:pPr>
            <w:r>
              <w:rPr>
                <w:rFonts w:ascii="Times New Roman"/>
                <w:b w:val="false"/>
                <w:i w:val="false"/>
                <w:color w:val="000000"/>
                <w:sz w:val="20"/>
              </w:rPr>
              <w:t>
*.6. Город</w:t>
            </w:r>
          </w:p>
          <w:bookmarkEnd w:id="1404"/>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405"/>
          <w:p>
            <w:pPr>
              <w:spacing w:after="20"/>
              <w:ind w:left="20"/>
              <w:jc w:val="both"/>
            </w:pPr>
            <w:r>
              <w:rPr>
                <w:rFonts w:ascii="Times New Roman"/>
                <w:b w:val="false"/>
                <w:i w:val="false"/>
                <w:color w:val="000000"/>
                <w:sz w:val="20"/>
              </w:rPr>
              <w:t>
csdo:‌Name120‌Type (M.SDT.00055)</w:t>
            </w:r>
          </w:p>
          <w:bookmarkEnd w:id="14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406"/>
          <w:p>
            <w:pPr>
              <w:spacing w:after="20"/>
              <w:ind w:left="20"/>
              <w:jc w:val="both"/>
            </w:pPr>
            <w:r>
              <w:rPr>
                <w:rFonts w:ascii="Times New Roman"/>
                <w:b w:val="false"/>
                <w:i w:val="false"/>
                <w:color w:val="000000"/>
                <w:sz w:val="20"/>
              </w:rPr>
              <w:t>
*.7. Населенный пункт</w:t>
            </w:r>
          </w:p>
          <w:bookmarkEnd w:id="1406"/>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407"/>
          <w:p>
            <w:pPr>
              <w:spacing w:after="20"/>
              <w:ind w:left="20"/>
              <w:jc w:val="both"/>
            </w:pPr>
            <w:r>
              <w:rPr>
                <w:rFonts w:ascii="Times New Roman"/>
                <w:b w:val="false"/>
                <w:i w:val="false"/>
                <w:color w:val="000000"/>
                <w:sz w:val="20"/>
              </w:rPr>
              <w:t>
csdo:‌Name120‌Type (M.SDT.00055)</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408"/>
          <w:p>
            <w:pPr>
              <w:spacing w:after="20"/>
              <w:ind w:left="20"/>
              <w:jc w:val="both"/>
            </w:pPr>
            <w:r>
              <w:rPr>
                <w:rFonts w:ascii="Times New Roman"/>
                <w:b w:val="false"/>
                <w:i w:val="false"/>
                <w:color w:val="000000"/>
                <w:sz w:val="20"/>
              </w:rPr>
              <w:t>
*.8. Улица</w:t>
            </w:r>
          </w:p>
          <w:bookmarkEnd w:id="1408"/>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409"/>
          <w:p>
            <w:pPr>
              <w:spacing w:after="20"/>
              <w:ind w:left="20"/>
              <w:jc w:val="both"/>
            </w:pPr>
            <w:r>
              <w:rPr>
                <w:rFonts w:ascii="Times New Roman"/>
                <w:b w:val="false"/>
                <w:i w:val="false"/>
                <w:color w:val="000000"/>
                <w:sz w:val="20"/>
              </w:rPr>
              <w:t>
csdo:‌Name120‌Type (M.SDT.00055)</w:t>
            </w:r>
          </w:p>
          <w:bookmarkEnd w:id="14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410"/>
          <w:p>
            <w:pPr>
              <w:spacing w:after="20"/>
              <w:ind w:left="20"/>
              <w:jc w:val="both"/>
            </w:pPr>
            <w:r>
              <w:rPr>
                <w:rFonts w:ascii="Times New Roman"/>
                <w:b w:val="false"/>
                <w:i w:val="false"/>
                <w:color w:val="000000"/>
                <w:sz w:val="20"/>
              </w:rPr>
              <w:t>
*.9. Номер дома</w:t>
            </w:r>
          </w:p>
          <w:bookmarkEnd w:id="1410"/>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411"/>
          <w:p>
            <w:pPr>
              <w:spacing w:after="20"/>
              <w:ind w:left="20"/>
              <w:jc w:val="both"/>
            </w:pPr>
            <w:r>
              <w:rPr>
                <w:rFonts w:ascii="Times New Roman"/>
                <w:b w:val="false"/>
                <w:i w:val="false"/>
                <w:color w:val="000000"/>
                <w:sz w:val="20"/>
              </w:rPr>
              <w:t>
csdo:‌Id50‌Type (M.SDT.00093)</w:t>
            </w:r>
          </w:p>
          <w:bookmarkEnd w:id="14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412"/>
          <w:p>
            <w:pPr>
              <w:spacing w:after="20"/>
              <w:ind w:left="20"/>
              <w:jc w:val="both"/>
            </w:pPr>
            <w:r>
              <w:rPr>
                <w:rFonts w:ascii="Times New Roman"/>
                <w:b w:val="false"/>
                <w:i w:val="false"/>
                <w:color w:val="000000"/>
                <w:sz w:val="20"/>
              </w:rPr>
              <w:t>
*.10. Номер помещения</w:t>
            </w:r>
          </w:p>
          <w:bookmarkEnd w:id="1412"/>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413"/>
          <w:p>
            <w:pPr>
              <w:spacing w:after="20"/>
              <w:ind w:left="20"/>
              <w:jc w:val="both"/>
            </w:pPr>
            <w:r>
              <w:rPr>
                <w:rFonts w:ascii="Times New Roman"/>
                <w:b w:val="false"/>
                <w:i w:val="false"/>
                <w:color w:val="000000"/>
                <w:sz w:val="20"/>
              </w:rPr>
              <w:t>
csdo:‌Id20‌Type (M.SDT.00092)</w:t>
            </w:r>
          </w:p>
          <w:bookmarkEnd w:id="14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414"/>
          <w:p>
            <w:pPr>
              <w:spacing w:after="20"/>
              <w:ind w:left="20"/>
              <w:jc w:val="both"/>
            </w:pPr>
            <w:r>
              <w:rPr>
                <w:rFonts w:ascii="Times New Roman"/>
                <w:b w:val="false"/>
                <w:i w:val="false"/>
                <w:color w:val="000000"/>
                <w:sz w:val="20"/>
              </w:rPr>
              <w:t>
*.11. Почтовый индекс</w:t>
            </w:r>
          </w:p>
          <w:bookmarkEnd w:id="1414"/>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415"/>
          <w:p>
            <w:pPr>
              <w:spacing w:after="20"/>
              <w:ind w:left="20"/>
              <w:jc w:val="both"/>
            </w:pPr>
            <w:r>
              <w:rPr>
                <w:rFonts w:ascii="Times New Roman"/>
                <w:b w:val="false"/>
                <w:i w:val="false"/>
                <w:color w:val="000000"/>
                <w:sz w:val="20"/>
              </w:rPr>
              <w:t>
csdo:‌Post‌Code‌Type (M.SDT.00006)</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416"/>
          <w:p>
            <w:pPr>
              <w:spacing w:after="20"/>
              <w:ind w:left="20"/>
              <w:jc w:val="both"/>
            </w:pPr>
            <w:r>
              <w:rPr>
                <w:rFonts w:ascii="Times New Roman"/>
                <w:b w:val="false"/>
                <w:i w:val="false"/>
                <w:color w:val="000000"/>
                <w:sz w:val="20"/>
              </w:rPr>
              <w:t>
*.12. Номер абонентского ящика</w:t>
            </w:r>
          </w:p>
          <w:bookmarkEnd w:id="1416"/>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417"/>
          <w:p>
            <w:pPr>
              <w:spacing w:after="20"/>
              <w:ind w:left="20"/>
              <w:jc w:val="both"/>
            </w:pPr>
            <w:r>
              <w:rPr>
                <w:rFonts w:ascii="Times New Roman"/>
                <w:b w:val="false"/>
                <w:i w:val="false"/>
                <w:color w:val="000000"/>
                <w:sz w:val="20"/>
              </w:rPr>
              <w:t>
csdo:‌Id20‌Type (M.SDT.00092)</w:t>
            </w:r>
          </w:p>
          <w:bookmarkEnd w:id="14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418"/>
          <w:p>
            <w:pPr>
              <w:spacing w:after="20"/>
              <w:ind w:left="20"/>
              <w:jc w:val="both"/>
            </w:pPr>
            <w:r>
              <w:rPr>
                <w:rFonts w:ascii="Times New Roman"/>
                <w:b w:val="false"/>
                <w:i w:val="false"/>
                <w:color w:val="000000"/>
                <w:sz w:val="20"/>
              </w:rPr>
              <w:t>
3.9.6. Должностное лицо</w:t>
            </w:r>
          </w:p>
          <w:bookmarkEnd w:id="1418"/>
          <w:p>
            <w:pPr>
              <w:spacing w:after="20"/>
              <w:ind w:left="20"/>
              <w:jc w:val="both"/>
            </w:pPr>
            <w:r>
              <w:rPr>
                <w:rFonts w:ascii="Times New Roman"/>
                <w:b w:val="false"/>
                <w:i w:val="false"/>
                <w:color w:val="000000"/>
                <w:sz w:val="20"/>
              </w:rPr>
              <w:t>
(ccdo:‌Officer‌Details)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выдавшее (подписавшее)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419"/>
          <w:p>
            <w:pPr>
              <w:spacing w:after="20"/>
              <w:ind w:left="20"/>
              <w:jc w:val="both"/>
            </w:pPr>
            <w:r>
              <w:rPr>
                <w:rFonts w:ascii="Times New Roman"/>
                <w:b w:val="false"/>
                <w:i w:val="false"/>
                <w:color w:val="000000"/>
                <w:sz w:val="20"/>
              </w:rPr>
              <w:t>
ccdo:‌Officer‌Details‌Type (M.CDT.00031)</w:t>
            </w:r>
          </w:p>
          <w:bookmarkEnd w:id="14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420"/>
          <w:p>
            <w:pPr>
              <w:spacing w:after="20"/>
              <w:ind w:left="20"/>
              <w:jc w:val="both"/>
            </w:pPr>
            <w:r>
              <w:rPr>
                <w:rFonts w:ascii="Times New Roman"/>
                <w:b w:val="false"/>
                <w:i w:val="false"/>
                <w:color w:val="000000"/>
                <w:sz w:val="20"/>
              </w:rPr>
              <w:t>
*.1. ФИО</w:t>
            </w:r>
          </w:p>
          <w:bookmarkEnd w:id="1420"/>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421"/>
          <w:p>
            <w:pPr>
              <w:spacing w:after="20"/>
              <w:ind w:left="20"/>
              <w:jc w:val="both"/>
            </w:pPr>
            <w:r>
              <w:rPr>
                <w:rFonts w:ascii="Times New Roman"/>
                <w:b w:val="false"/>
                <w:i w:val="false"/>
                <w:color w:val="000000"/>
                <w:sz w:val="20"/>
              </w:rPr>
              <w:t>
ccdo:‌Full‌Name‌Details‌Type (M.CDT.00016)</w:t>
            </w:r>
          </w:p>
          <w:bookmarkEnd w:id="14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422"/>
          <w:p>
            <w:pPr>
              <w:spacing w:after="20"/>
              <w:ind w:left="20"/>
              <w:jc w:val="both"/>
            </w:pPr>
            <w:r>
              <w:rPr>
                <w:rFonts w:ascii="Times New Roman"/>
                <w:b w:val="false"/>
                <w:i w:val="false"/>
                <w:color w:val="000000"/>
                <w:sz w:val="20"/>
              </w:rPr>
              <w:t>
*.1.1. Имя</w:t>
            </w:r>
          </w:p>
          <w:bookmarkEnd w:id="1422"/>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423"/>
          <w:p>
            <w:pPr>
              <w:spacing w:after="20"/>
              <w:ind w:left="20"/>
              <w:jc w:val="both"/>
            </w:pPr>
            <w:r>
              <w:rPr>
                <w:rFonts w:ascii="Times New Roman"/>
                <w:b w:val="false"/>
                <w:i w:val="false"/>
                <w:color w:val="000000"/>
                <w:sz w:val="20"/>
              </w:rPr>
              <w:t>
csdo:‌Name120‌Type (M.SDT.00055)</w:t>
            </w:r>
          </w:p>
          <w:bookmarkEnd w:id="14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424"/>
          <w:p>
            <w:pPr>
              <w:spacing w:after="20"/>
              <w:ind w:left="20"/>
              <w:jc w:val="both"/>
            </w:pPr>
            <w:r>
              <w:rPr>
                <w:rFonts w:ascii="Times New Roman"/>
                <w:b w:val="false"/>
                <w:i w:val="false"/>
                <w:color w:val="000000"/>
                <w:sz w:val="20"/>
              </w:rPr>
              <w:t>
*.1.2. Отчество</w:t>
            </w:r>
          </w:p>
          <w:bookmarkEnd w:id="1424"/>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425"/>
          <w:p>
            <w:pPr>
              <w:spacing w:after="20"/>
              <w:ind w:left="20"/>
              <w:jc w:val="both"/>
            </w:pPr>
            <w:r>
              <w:rPr>
                <w:rFonts w:ascii="Times New Roman"/>
                <w:b w:val="false"/>
                <w:i w:val="false"/>
                <w:color w:val="000000"/>
                <w:sz w:val="20"/>
              </w:rPr>
              <w:t>
csdo:‌Name120‌Type (M.SDT.00055)</w:t>
            </w:r>
          </w:p>
          <w:bookmarkEnd w:id="14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426"/>
          <w:p>
            <w:pPr>
              <w:spacing w:after="20"/>
              <w:ind w:left="20"/>
              <w:jc w:val="both"/>
            </w:pPr>
            <w:r>
              <w:rPr>
                <w:rFonts w:ascii="Times New Roman"/>
                <w:b w:val="false"/>
                <w:i w:val="false"/>
                <w:color w:val="000000"/>
                <w:sz w:val="20"/>
              </w:rPr>
              <w:t>
*.1.3. Фамилия</w:t>
            </w:r>
          </w:p>
          <w:bookmarkEnd w:id="1426"/>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427"/>
          <w:p>
            <w:pPr>
              <w:spacing w:after="20"/>
              <w:ind w:left="20"/>
              <w:jc w:val="both"/>
            </w:pPr>
            <w:r>
              <w:rPr>
                <w:rFonts w:ascii="Times New Roman"/>
                <w:b w:val="false"/>
                <w:i w:val="false"/>
                <w:color w:val="000000"/>
                <w:sz w:val="20"/>
              </w:rPr>
              <w:t>
csdo:‌Name120‌Type (M.SDT.00055)</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428"/>
          <w:p>
            <w:pPr>
              <w:spacing w:after="20"/>
              <w:ind w:left="20"/>
              <w:jc w:val="both"/>
            </w:pPr>
            <w:r>
              <w:rPr>
                <w:rFonts w:ascii="Times New Roman"/>
                <w:b w:val="false"/>
                <w:i w:val="false"/>
                <w:color w:val="000000"/>
                <w:sz w:val="20"/>
              </w:rPr>
              <w:t>
*.2. Наименование должности</w:t>
            </w:r>
          </w:p>
          <w:bookmarkEnd w:id="1428"/>
          <w:p>
            <w:pPr>
              <w:spacing w:after="20"/>
              <w:ind w:left="20"/>
              <w:jc w:val="both"/>
            </w:pPr>
            <w:r>
              <w:rPr>
                <w:rFonts w:ascii="Times New Roman"/>
                <w:b w:val="false"/>
                <w:i w:val="false"/>
                <w:color w:val="000000"/>
                <w:sz w:val="20"/>
              </w:rPr>
              <w:t>
(csdo:‌Position‌Name)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429"/>
          <w:p>
            <w:pPr>
              <w:spacing w:after="20"/>
              <w:ind w:left="20"/>
              <w:jc w:val="both"/>
            </w:pPr>
            <w:r>
              <w:rPr>
                <w:rFonts w:ascii="Times New Roman"/>
                <w:b w:val="false"/>
                <w:i w:val="false"/>
                <w:color w:val="000000"/>
                <w:sz w:val="20"/>
              </w:rPr>
              <w:t>
csdo:‌Name120‌Type (M.SDT.00055)</w:t>
            </w:r>
          </w:p>
          <w:bookmarkEnd w:id="14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430"/>
          <w:p>
            <w:pPr>
              <w:spacing w:after="20"/>
              <w:ind w:left="20"/>
              <w:jc w:val="both"/>
            </w:pPr>
            <w:r>
              <w:rPr>
                <w:rFonts w:ascii="Times New Roman"/>
                <w:b w:val="false"/>
                <w:i w:val="false"/>
                <w:color w:val="000000"/>
                <w:sz w:val="20"/>
              </w:rPr>
              <w:t>
*.3. Контактный реквизит</w:t>
            </w:r>
          </w:p>
          <w:bookmarkEnd w:id="1430"/>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431"/>
          <w:p>
            <w:pPr>
              <w:spacing w:after="20"/>
              <w:ind w:left="20"/>
              <w:jc w:val="both"/>
            </w:pPr>
            <w:r>
              <w:rPr>
                <w:rFonts w:ascii="Times New Roman"/>
                <w:b w:val="false"/>
                <w:i w:val="false"/>
                <w:color w:val="000000"/>
                <w:sz w:val="20"/>
              </w:rPr>
              <w:t>
ccdo:‌Communication‌Details‌Type (M.CDT.00003)</w:t>
            </w:r>
          </w:p>
          <w:bookmarkEnd w:id="14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432"/>
          <w:p>
            <w:pPr>
              <w:spacing w:after="20"/>
              <w:ind w:left="20"/>
              <w:jc w:val="both"/>
            </w:pPr>
            <w:r>
              <w:rPr>
                <w:rFonts w:ascii="Times New Roman"/>
                <w:b w:val="false"/>
                <w:i w:val="false"/>
                <w:color w:val="000000"/>
                <w:sz w:val="20"/>
              </w:rPr>
              <w:t>
*.3.1. Код вида связи</w:t>
            </w:r>
          </w:p>
          <w:bookmarkEnd w:id="1432"/>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433"/>
          <w:p>
            <w:pPr>
              <w:spacing w:after="20"/>
              <w:ind w:left="20"/>
              <w:jc w:val="both"/>
            </w:pPr>
            <w:r>
              <w:rPr>
                <w:rFonts w:ascii="Times New Roman"/>
                <w:b w:val="false"/>
                <w:i w:val="false"/>
                <w:color w:val="000000"/>
                <w:sz w:val="20"/>
              </w:rPr>
              <w:t>
csdo:‌Communication‌Channel‌Code‌V2‌Type (M.SDT.00163)</w:t>
            </w:r>
          </w:p>
          <w:bookmarkEnd w:id="14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434"/>
          <w:p>
            <w:pPr>
              <w:spacing w:after="20"/>
              <w:ind w:left="20"/>
              <w:jc w:val="both"/>
            </w:pPr>
            <w:r>
              <w:rPr>
                <w:rFonts w:ascii="Times New Roman"/>
                <w:b w:val="false"/>
                <w:i w:val="false"/>
                <w:color w:val="000000"/>
                <w:sz w:val="20"/>
              </w:rPr>
              <w:t>
*.3.2. Наименование вида связи</w:t>
            </w:r>
          </w:p>
          <w:bookmarkEnd w:id="1434"/>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435"/>
          <w:p>
            <w:pPr>
              <w:spacing w:after="20"/>
              <w:ind w:left="20"/>
              <w:jc w:val="both"/>
            </w:pPr>
            <w:r>
              <w:rPr>
                <w:rFonts w:ascii="Times New Roman"/>
                <w:b w:val="false"/>
                <w:i w:val="false"/>
                <w:color w:val="000000"/>
                <w:sz w:val="20"/>
              </w:rPr>
              <w:t>
csdo:‌Name120‌Type (M.SDT.00055)</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436"/>
          <w:p>
            <w:pPr>
              <w:spacing w:after="20"/>
              <w:ind w:left="20"/>
              <w:jc w:val="both"/>
            </w:pPr>
            <w:r>
              <w:rPr>
                <w:rFonts w:ascii="Times New Roman"/>
                <w:b w:val="false"/>
                <w:i w:val="false"/>
                <w:color w:val="000000"/>
                <w:sz w:val="20"/>
              </w:rPr>
              <w:t>
*.3.3. Идентификатор канала связи</w:t>
            </w:r>
          </w:p>
          <w:bookmarkEnd w:id="1436"/>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437"/>
          <w:p>
            <w:pPr>
              <w:spacing w:after="20"/>
              <w:ind w:left="20"/>
              <w:jc w:val="both"/>
            </w:pPr>
            <w:r>
              <w:rPr>
                <w:rFonts w:ascii="Times New Roman"/>
                <w:b w:val="false"/>
                <w:i w:val="false"/>
                <w:color w:val="000000"/>
                <w:sz w:val="20"/>
              </w:rPr>
              <w:t>
csdo:‌Communication‌Channel‌Id‌Type (M.SDT.00015)</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438"/>
          <w:p>
            <w:pPr>
              <w:spacing w:after="20"/>
              <w:ind w:left="20"/>
              <w:jc w:val="both"/>
            </w:pPr>
            <w:r>
              <w:rPr>
                <w:rFonts w:ascii="Times New Roman"/>
                <w:b w:val="false"/>
                <w:i w:val="false"/>
                <w:color w:val="000000"/>
                <w:sz w:val="20"/>
              </w:rPr>
              <w:t>
3.10. Дополнительная декларация</w:t>
            </w:r>
          </w:p>
          <w:bookmarkEnd w:id="1438"/>
          <w:p>
            <w:pPr>
              <w:spacing w:after="20"/>
              <w:ind w:left="20"/>
              <w:jc w:val="both"/>
            </w:pPr>
            <w:r>
              <w:rPr>
                <w:rFonts w:ascii="Times New Roman"/>
                <w:b w:val="false"/>
                <w:i w:val="false"/>
                <w:color w:val="000000"/>
                <w:sz w:val="20"/>
              </w:rPr>
              <w:t>
(smsdo:‌Additional‌Declaration‌Text)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дополнительной декларации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439"/>
          <w:p>
            <w:pPr>
              <w:spacing w:after="20"/>
              <w:ind w:left="20"/>
              <w:jc w:val="both"/>
            </w:pPr>
            <w:r>
              <w:rPr>
                <w:rFonts w:ascii="Times New Roman"/>
                <w:b w:val="false"/>
                <w:i w:val="false"/>
                <w:color w:val="000000"/>
                <w:sz w:val="20"/>
              </w:rPr>
              <w:t>
smsdo:‌Localized‌Text4000‌Type (M.SM.SDT.00625)</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440"/>
          <w:p>
            <w:pPr>
              <w:spacing w:after="20"/>
              <w:ind w:left="20"/>
              <w:jc w:val="both"/>
            </w:pPr>
            <w:r>
              <w:rPr>
                <w:rFonts w:ascii="Times New Roman"/>
                <w:b w:val="false"/>
                <w:i w:val="false"/>
                <w:color w:val="000000"/>
                <w:sz w:val="20"/>
              </w:rPr>
              <w:t>
а) код языка</w:t>
            </w:r>
          </w:p>
          <w:bookmarkEnd w:id="1440"/>
          <w:p>
            <w:pPr>
              <w:spacing w:after="20"/>
              <w:ind w:left="20"/>
              <w:jc w:val="both"/>
            </w:pPr>
            <w:r>
              <w:rPr>
                <w:rFonts w:ascii="Times New Roman"/>
                <w:b w:val="false"/>
                <w:i w:val="false"/>
                <w:color w:val="000000"/>
                <w:sz w:val="20"/>
              </w:rPr>
              <w:t>
(атрибут 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441"/>
          <w:p>
            <w:pPr>
              <w:spacing w:after="20"/>
              <w:ind w:left="20"/>
              <w:jc w:val="both"/>
            </w:pPr>
            <w:r>
              <w:rPr>
                <w:rFonts w:ascii="Times New Roman"/>
                <w:b w:val="false"/>
                <w:i w:val="false"/>
                <w:color w:val="000000"/>
                <w:sz w:val="20"/>
              </w:rPr>
              <w:t>
csdo:‌Language‌Code‌Type (M.SDT.00051)</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442"/>
          <w:p>
            <w:pPr>
              <w:spacing w:after="20"/>
              <w:ind w:left="20"/>
              <w:jc w:val="both"/>
            </w:pPr>
            <w:r>
              <w:rPr>
                <w:rFonts w:ascii="Times New Roman"/>
                <w:b w:val="false"/>
                <w:i w:val="false"/>
                <w:color w:val="000000"/>
                <w:sz w:val="20"/>
              </w:rPr>
              <w:t>
б) идентификатор справочника (классификатора)</w:t>
            </w:r>
          </w:p>
          <w:bookmarkEnd w:id="144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443"/>
          <w:p>
            <w:pPr>
              <w:spacing w:after="20"/>
              <w:ind w:left="20"/>
              <w:jc w:val="both"/>
            </w:pPr>
            <w:r>
              <w:rPr>
                <w:rFonts w:ascii="Times New Roman"/>
                <w:b w:val="false"/>
                <w:i w:val="false"/>
                <w:color w:val="000000"/>
                <w:sz w:val="20"/>
              </w:rPr>
              <w:t>
csdo:‌Reference‌Data‌Id‌Type (M.SDT.00091)</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444"/>
          <w:p>
            <w:pPr>
              <w:spacing w:after="20"/>
              <w:ind w:left="20"/>
              <w:jc w:val="both"/>
            </w:pPr>
            <w:r>
              <w:rPr>
                <w:rFonts w:ascii="Times New Roman"/>
                <w:b w:val="false"/>
                <w:i w:val="false"/>
                <w:color w:val="000000"/>
                <w:sz w:val="20"/>
              </w:rPr>
              <w:t>
3.11. Приложенный документ</w:t>
            </w:r>
          </w:p>
          <w:bookmarkEnd w:id="1444"/>
          <w:p>
            <w:pPr>
              <w:spacing w:after="20"/>
              <w:ind w:left="20"/>
              <w:jc w:val="both"/>
            </w:pPr>
            <w:r>
              <w:rPr>
                <w:rFonts w:ascii="Times New Roman"/>
                <w:b w:val="false"/>
                <w:i w:val="false"/>
                <w:color w:val="000000"/>
                <w:sz w:val="20"/>
              </w:rPr>
              <w:t>
(smcdo:‌Attached‌Doc‌Details)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приложенном к фитосанитарному сертификату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445"/>
          <w:p>
            <w:pPr>
              <w:spacing w:after="20"/>
              <w:ind w:left="20"/>
              <w:jc w:val="both"/>
            </w:pPr>
            <w:r>
              <w:rPr>
                <w:rFonts w:ascii="Times New Roman"/>
                <w:b w:val="false"/>
                <w:i w:val="false"/>
                <w:color w:val="000000"/>
                <w:sz w:val="20"/>
              </w:rPr>
              <w:t>
ccdo:‌Doc‌Content‌Details‌Type (M.CDT.00105)</w:t>
            </w:r>
          </w:p>
          <w:bookmarkEnd w:id="14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446"/>
          <w:p>
            <w:pPr>
              <w:spacing w:after="20"/>
              <w:ind w:left="20"/>
              <w:jc w:val="both"/>
            </w:pPr>
            <w:r>
              <w:rPr>
                <w:rFonts w:ascii="Times New Roman"/>
                <w:b w:val="false"/>
                <w:i w:val="false"/>
                <w:color w:val="000000"/>
                <w:sz w:val="20"/>
              </w:rPr>
              <w:t>
3.11.1. Код страны</w:t>
            </w:r>
          </w:p>
          <w:bookmarkEnd w:id="1446"/>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447"/>
          <w:p>
            <w:pPr>
              <w:spacing w:after="20"/>
              <w:ind w:left="20"/>
              <w:jc w:val="both"/>
            </w:pPr>
            <w:r>
              <w:rPr>
                <w:rFonts w:ascii="Times New Roman"/>
                <w:b w:val="false"/>
                <w:i w:val="false"/>
                <w:color w:val="000000"/>
                <w:sz w:val="20"/>
              </w:rPr>
              <w:t>
csdo:‌Unified‌Country‌Code‌Type (M.SDT.00112)</w:t>
            </w:r>
          </w:p>
          <w:bookmarkEnd w:id="14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448"/>
          <w:p>
            <w:pPr>
              <w:spacing w:after="20"/>
              <w:ind w:left="20"/>
              <w:jc w:val="both"/>
            </w:pPr>
            <w:r>
              <w:rPr>
                <w:rFonts w:ascii="Times New Roman"/>
                <w:b w:val="false"/>
                <w:i w:val="false"/>
                <w:color w:val="000000"/>
                <w:sz w:val="20"/>
              </w:rPr>
              <w:t>
а) идентификатор справочника (классификатора)</w:t>
            </w:r>
          </w:p>
          <w:bookmarkEnd w:id="144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449"/>
          <w:p>
            <w:pPr>
              <w:spacing w:after="20"/>
              <w:ind w:left="20"/>
              <w:jc w:val="both"/>
            </w:pPr>
            <w:r>
              <w:rPr>
                <w:rFonts w:ascii="Times New Roman"/>
                <w:b w:val="false"/>
                <w:i w:val="false"/>
                <w:color w:val="000000"/>
                <w:sz w:val="20"/>
              </w:rPr>
              <w:t>
csdo:‌Reference‌Data‌Id‌Type (M.SDT.00091)</w:t>
            </w:r>
          </w:p>
          <w:bookmarkEnd w:id="14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450"/>
          <w:p>
            <w:pPr>
              <w:spacing w:after="20"/>
              <w:ind w:left="20"/>
              <w:jc w:val="both"/>
            </w:pPr>
            <w:r>
              <w:rPr>
                <w:rFonts w:ascii="Times New Roman"/>
                <w:b w:val="false"/>
                <w:i w:val="false"/>
                <w:color w:val="000000"/>
                <w:sz w:val="20"/>
              </w:rPr>
              <w:t>
3.11.2. Код языка</w:t>
            </w:r>
          </w:p>
          <w:bookmarkEnd w:id="1450"/>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451"/>
          <w:p>
            <w:pPr>
              <w:spacing w:after="20"/>
              <w:ind w:left="20"/>
              <w:jc w:val="both"/>
            </w:pPr>
            <w:r>
              <w:rPr>
                <w:rFonts w:ascii="Times New Roman"/>
                <w:b w:val="false"/>
                <w:i w:val="false"/>
                <w:color w:val="000000"/>
                <w:sz w:val="20"/>
              </w:rPr>
              <w:t>
csdo:‌Language‌Code‌Type (M.SDT.00051)</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452"/>
          <w:p>
            <w:pPr>
              <w:spacing w:after="20"/>
              <w:ind w:left="20"/>
              <w:jc w:val="both"/>
            </w:pPr>
            <w:r>
              <w:rPr>
                <w:rFonts w:ascii="Times New Roman"/>
                <w:b w:val="false"/>
                <w:i w:val="false"/>
                <w:color w:val="000000"/>
                <w:sz w:val="20"/>
              </w:rPr>
              <w:t>
3.11.3. Код вида документа</w:t>
            </w:r>
          </w:p>
          <w:bookmarkEnd w:id="1452"/>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453"/>
          <w:p>
            <w:pPr>
              <w:spacing w:after="20"/>
              <w:ind w:left="20"/>
              <w:jc w:val="both"/>
            </w:pPr>
            <w:r>
              <w:rPr>
                <w:rFonts w:ascii="Times New Roman"/>
                <w:b w:val="false"/>
                <w:i w:val="false"/>
                <w:color w:val="000000"/>
                <w:sz w:val="20"/>
              </w:rPr>
              <w:t>
csdo:‌Unified‌Code20‌Type (M.SDT.00140)</w:t>
            </w:r>
          </w:p>
          <w:bookmarkEnd w:id="14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454"/>
          <w:p>
            <w:pPr>
              <w:spacing w:after="20"/>
              <w:ind w:left="20"/>
              <w:jc w:val="both"/>
            </w:pPr>
            <w:r>
              <w:rPr>
                <w:rFonts w:ascii="Times New Roman"/>
                <w:b w:val="false"/>
                <w:i w:val="false"/>
                <w:color w:val="000000"/>
                <w:sz w:val="20"/>
              </w:rPr>
              <w:t>
а) идентификатор справочника (классификатора)</w:t>
            </w:r>
          </w:p>
          <w:bookmarkEnd w:id="145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455"/>
          <w:p>
            <w:pPr>
              <w:spacing w:after="20"/>
              <w:ind w:left="20"/>
              <w:jc w:val="both"/>
            </w:pPr>
            <w:r>
              <w:rPr>
                <w:rFonts w:ascii="Times New Roman"/>
                <w:b w:val="false"/>
                <w:i w:val="false"/>
                <w:color w:val="000000"/>
                <w:sz w:val="20"/>
              </w:rPr>
              <w:t>
csdo:‌Reference‌Data‌Id‌Type (M.SDT.00091)</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456"/>
          <w:p>
            <w:pPr>
              <w:spacing w:after="20"/>
              <w:ind w:left="20"/>
              <w:jc w:val="both"/>
            </w:pPr>
            <w:r>
              <w:rPr>
                <w:rFonts w:ascii="Times New Roman"/>
                <w:b w:val="false"/>
                <w:i w:val="false"/>
                <w:color w:val="000000"/>
                <w:sz w:val="20"/>
              </w:rPr>
              <w:t>
3.11.4. Наименование вида документа</w:t>
            </w:r>
          </w:p>
          <w:bookmarkEnd w:id="1456"/>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457"/>
          <w:p>
            <w:pPr>
              <w:spacing w:after="20"/>
              <w:ind w:left="20"/>
              <w:jc w:val="both"/>
            </w:pPr>
            <w:r>
              <w:rPr>
                <w:rFonts w:ascii="Times New Roman"/>
                <w:b w:val="false"/>
                <w:i w:val="false"/>
                <w:color w:val="000000"/>
                <w:sz w:val="20"/>
              </w:rPr>
              <w:t>
csdo:‌Name500‌Type (M.SDT.00134)</w:t>
            </w:r>
          </w:p>
          <w:bookmarkEnd w:id="14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458"/>
          <w:p>
            <w:pPr>
              <w:spacing w:after="20"/>
              <w:ind w:left="20"/>
              <w:jc w:val="both"/>
            </w:pPr>
            <w:r>
              <w:rPr>
                <w:rFonts w:ascii="Times New Roman"/>
                <w:b w:val="false"/>
                <w:i w:val="false"/>
                <w:color w:val="000000"/>
                <w:sz w:val="20"/>
              </w:rPr>
              <w:t>
3.11.5. Наименование документа</w:t>
            </w:r>
          </w:p>
          <w:bookmarkEnd w:id="1458"/>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459"/>
          <w:p>
            <w:pPr>
              <w:spacing w:after="20"/>
              <w:ind w:left="20"/>
              <w:jc w:val="both"/>
            </w:pPr>
            <w:r>
              <w:rPr>
                <w:rFonts w:ascii="Times New Roman"/>
                <w:b w:val="false"/>
                <w:i w:val="false"/>
                <w:color w:val="000000"/>
                <w:sz w:val="20"/>
              </w:rPr>
              <w:t>
csdo:‌Name500‌Type (M.SDT.00134)</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460"/>
          <w:p>
            <w:pPr>
              <w:spacing w:after="20"/>
              <w:ind w:left="20"/>
              <w:jc w:val="both"/>
            </w:pPr>
            <w:r>
              <w:rPr>
                <w:rFonts w:ascii="Times New Roman"/>
                <w:b w:val="false"/>
                <w:i w:val="false"/>
                <w:color w:val="000000"/>
                <w:sz w:val="20"/>
              </w:rPr>
              <w:t>
3.11.6. Серия документа</w:t>
            </w:r>
          </w:p>
          <w:bookmarkEnd w:id="1460"/>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461"/>
          <w:p>
            <w:pPr>
              <w:spacing w:after="20"/>
              <w:ind w:left="20"/>
              <w:jc w:val="both"/>
            </w:pPr>
            <w:r>
              <w:rPr>
                <w:rFonts w:ascii="Times New Roman"/>
                <w:b w:val="false"/>
                <w:i w:val="false"/>
                <w:color w:val="000000"/>
                <w:sz w:val="20"/>
              </w:rPr>
              <w:t>
csdo:‌Id20‌Type (M.SDT.00092)</w:t>
            </w:r>
          </w:p>
          <w:bookmarkEnd w:id="14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462"/>
          <w:p>
            <w:pPr>
              <w:spacing w:after="20"/>
              <w:ind w:left="20"/>
              <w:jc w:val="both"/>
            </w:pPr>
            <w:r>
              <w:rPr>
                <w:rFonts w:ascii="Times New Roman"/>
                <w:b w:val="false"/>
                <w:i w:val="false"/>
                <w:color w:val="000000"/>
                <w:sz w:val="20"/>
              </w:rPr>
              <w:t>
3.11.7. Номер документа</w:t>
            </w:r>
          </w:p>
          <w:bookmarkEnd w:id="1462"/>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463"/>
          <w:p>
            <w:pPr>
              <w:spacing w:after="20"/>
              <w:ind w:left="20"/>
              <w:jc w:val="both"/>
            </w:pPr>
            <w:r>
              <w:rPr>
                <w:rFonts w:ascii="Times New Roman"/>
                <w:b w:val="false"/>
                <w:i w:val="false"/>
                <w:color w:val="000000"/>
                <w:sz w:val="20"/>
              </w:rPr>
              <w:t>
csdo:‌Id50‌Type (M.SDT.00093)</w:t>
            </w:r>
          </w:p>
          <w:bookmarkEnd w:id="14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464"/>
          <w:p>
            <w:pPr>
              <w:spacing w:after="20"/>
              <w:ind w:left="20"/>
              <w:jc w:val="both"/>
            </w:pPr>
            <w:r>
              <w:rPr>
                <w:rFonts w:ascii="Times New Roman"/>
                <w:b w:val="false"/>
                <w:i w:val="false"/>
                <w:color w:val="000000"/>
                <w:sz w:val="20"/>
              </w:rPr>
              <w:t>
3.11.8. Дата документа</w:t>
            </w:r>
          </w:p>
          <w:bookmarkEnd w:id="1464"/>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465"/>
          <w:p>
            <w:pPr>
              <w:spacing w:after="20"/>
              <w:ind w:left="20"/>
              <w:jc w:val="both"/>
            </w:pPr>
            <w:r>
              <w:rPr>
                <w:rFonts w:ascii="Times New Roman"/>
                <w:b w:val="false"/>
                <w:i w:val="false"/>
                <w:color w:val="000000"/>
                <w:sz w:val="20"/>
              </w:rPr>
              <w:t>
bdt:‌Date‌Type (M.BDT.00005)</w:t>
            </w:r>
          </w:p>
          <w:bookmarkEnd w:id="1465"/>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466"/>
          <w:p>
            <w:pPr>
              <w:spacing w:after="20"/>
              <w:ind w:left="20"/>
              <w:jc w:val="both"/>
            </w:pPr>
            <w:r>
              <w:rPr>
                <w:rFonts w:ascii="Times New Roman"/>
                <w:b w:val="false"/>
                <w:i w:val="false"/>
                <w:color w:val="000000"/>
                <w:sz w:val="20"/>
              </w:rPr>
              <w:t>
3.11.9. Дата начала срока действия документа</w:t>
            </w:r>
          </w:p>
          <w:bookmarkEnd w:id="1466"/>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467"/>
          <w:p>
            <w:pPr>
              <w:spacing w:after="20"/>
              <w:ind w:left="20"/>
              <w:jc w:val="both"/>
            </w:pPr>
            <w:r>
              <w:rPr>
                <w:rFonts w:ascii="Times New Roman"/>
                <w:b w:val="false"/>
                <w:i w:val="false"/>
                <w:color w:val="000000"/>
                <w:sz w:val="20"/>
              </w:rPr>
              <w:t>
bdt:‌Date‌Type (M.BDT.00005)</w:t>
            </w:r>
          </w:p>
          <w:bookmarkEnd w:id="1467"/>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468"/>
          <w:p>
            <w:pPr>
              <w:spacing w:after="20"/>
              <w:ind w:left="20"/>
              <w:jc w:val="both"/>
            </w:pPr>
            <w:r>
              <w:rPr>
                <w:rFonts w:ascii="Times New Roman"/>
                <w:b w:val="false"/>
                <w:i w:val="false"/>
                <w:color w:val="000000"/>
                <w:sz w:val="20"/>
              </w:rPr>
              <w:t>
3.11.10. Дата истечения срока действия документа</w:t>
            </w:r>
          </w:p>
          <w:bookmarkEnd w:id="1468"/>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469"/>
          <w:p>
            <w:pPr>
              <w:spacing w:after="20"/>
              <w:ind w:left="20"/>
              <w:jc w:val="both"/>
            </w:pPr>
            <w:r>
              <w:rPr>
                <w:rFonts w:ascii="Times New Roman"/>
                <w:b w:val="false"/>
                <w:i w:val="false"/>
                <w:color w:val="000000"/>
                <w:sz w:val="20"/>
              </w:rPr>
              <w:t>
bdt:‌Date‌Type (M.BDT.00005)</w:t>
            </w:r>
          </w:p>
          <w:bookmarkEnd w:id="1469"/>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470"/>
          <w:p>
            <w:pPr>
              <w:spacing w:after="20"/>
              <w:ind w:left="20"/>
              <w:jc w:val="both"/>
            </w:pPr>
            <w:r>
              <w:rPr>
                <w:rFonts w:ascii="Times New Roman"/>
                <w:b w:val="false"/>
                <w:i w:val="false"/>
                <w:color w:val="000000"/>
                <w:sz w:val="20"/>
              </w:rPr>
              <w:t>
3.11.11. Срок действия документа</w:t>
            </w:r>
          </w:p>
          <w:bookmarkEnd w:id="1470"/>
          <w:p>
            <w:pPr>
              <w:spacing w:after="20"/>
              <w:ind w:left="20"/>
              <w:jc w:val="both"/>
            </w:pPr>
            <w:r>
              <w:rPr>
                <w:rFonts w:ascii="Times New Roman"/>
                <w:b w:val="false"/>
                <w:i w:val="false"/>
                <w:color w:val="000000"/>
                <w:sz w:val="20"/>
              </w:rPr>
              <w:t>
(csdo:‌Doc‌Validity‌Duration)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471"/>
          <w:p>
            <w:pPr>
              <w:spacing w:after="20"/>
              <w:ind w:left="20"/>
              <w:jc w:val="both"/>
            </w:pPr>
            <w:r>
              <w:rPr>
                <w:rFonts w:ascii="Times New Roman"/>
                <w:b w:val="false"/>
                <w:i w:val="false"/>
                <w:color w:val="000000"/>
                <w:sz w:val="20"/>
              </w:rPr>
              <w:t>
bdt:‌Duration‌Type (M.BDT.00021)</w:t>
            </w:r>
          </w:p>
          <w:bookmarkEnd w:id="1471"/>
          <w:p>
            <w:pPr>
              <w:spacing w:after="20"/>
              <w:ind w:left="20"/>
              <w:jc w:val="both"/>
            </w:pPr>
            <w:r>
              <w:rPr>
                <w:rFonts w:ascii="Times New Roman"/>
                <w:b w:val="false"/>
                <w:i w:val="false"/>
                <w:color w:val="000000"/>
                <w:sz w:val="20"/>
              </w:rPr>
              <w:t>
Обозначение продолжительности времени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472"/>
          <w:p>
            <w:pPr>
              <w:spacing w:after="20"/>
              <w:ind w:left="20"/>
              <w:jc w:val="both"/>
            </w:pPr>
            <w:r>
              <w:rPr>
                <w:rFonts w:ascii="Times New Roman"/>
                <w:b w:val="false"/>
                <w:i w:val="false"/>
                <w:color w:val="000000"/>
                <w:sz w:val="20"/>
              </w:rPr>
              <w:t>
3.11.12. Идентификатор уполномоченного органа</w:t>
            </w:r>
          </w:p>
          <w:bookmarkEnd w:id="1472"/>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473"/>
          <w:p>
            <w:pPr>
              <w:spacing w:after="20"/>
              <w:ind w:left="20"/>
              <w:jc w:val="both"/>
            </w:pPr>
            <w:r>
              <w:rPr>
                <w:rFonts w:ascii="Times New Roman"/>
                <w:b w:val="false"/>
                <w:i w:val="false"/>
                <w:color w:val="000000"/>
                <w:sz w:val="20"/>
              </w:rPr>
              <w:t>
csdo:‌Id20‌Type (M.SDT.00092)</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474"/>
          <w:p>
            <w:pPr>
              <w:spacing w:after="20"/>
              <w:ind w:left="20"/>
              <w:jc w:val="both"/>
            </w:pPr>
            <w:r>
              <w:rPr>
                <w:rFonts w:ascii="Times New Roman"/>
                <w:b w:val="false"/>
                <w:i w:val="false"/>
                <w:color w:val="000000"/>
                <w:sz w:val="20"/>
              </w:rPr>
              <w:t>
3.11.13. Наименование уполномоченного органа</w:t>
            </w:r>
          </w:p>
          <w:bookmarkEnd w:id="1474"/>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475"/>
          <w:p>
            <w:pPr>
              <w:spacing w:after="20"/>
              <w:ind w:left="20"/>
              <w:jc w:val="both"/>
            </w:pPr>
            <w:r>
              <w:rPr>
                <w:rFonts w:ascii="Times New Roman"/>
                <w:b w:val="false"/>
                <w:i w:val="false"/>
                <w:color w:val="000000"/>
                <w:sz w:val="20"/>
              </w:rPr>
              <w:t>
csdo:‌Name300‌Type (M.SDT.00056)</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476"/>
          <w:p>
            <w:pPr>
              <w:spacing w:after="20"/>
              <w:ind w:left="20"/>
              <w:jc w:val="both"/>
            </w:pPr>
            <w:r>
              <w:rPr>
                <w:rFonts w:ascii="Times New Roman"/>
                <w:b w:val="false"/>
                <w:i w:val="false"/>
                <w:color w:val="000000"/>
                <w:sz w:val="20"/>
              </w:rPr>
              <w:t>
3.11.14. Описание</w:t>
            </w:r>
          </w:p>
          <w:bookmarkEnd w:id="1476"/>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477"/>
          <w:p>
            <w:pPr>
              <w:spacing w:after="20"/>
              <w:ind w:left="20"/>
              <w:jc w:val="both"/>
            </w:pPr>
            <w:r>
              <w:rPr>
                <w:rFonts w:ascii="Times New Roman"/>
                <w:b w:val="false"/>
                <w:i w:val="false"/>
                <w:color w:val="000000"/>
                <w:sz w:val="20"/>
              </w:rPr>
              <w:t>
csdo:‌Text4000‌Type (M.SDT.00088)</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478"/>
          <w:p>
            <w:pPr>
              <w:spacing w:after="20"/>
              <w:ind w:left="20"/>
              <w:jc w:val="both"/>
            </w:pPr>
            <w:r>
              <w:rPr>
                <w:rFonts w:ascii="Times New Roman"/>
                <w:b w:val="false"/>
                <w:i w:val="false"/>
                <w:color w:val="000000"/>
                <w:sz w:val="20"/>
              </w:rPr>
              <w:t>
3.11.15. Количество листов</w:t>
            </w:r>
          </w:p>
          <w:bookmarkEnd w:id="1478"/>
          <w:p>
            <w:pPr>
              <w:spacing w:after="20"/>
              <w:ind w:left="20"/>
              <w:jc w:val="both"/>
            </w:pPr>
            <w:r>
              <w:rPr>
                <w:rFonts w:ascii="Times New Roman"/>
                <w:b w:val="false"/>
                <w:i w:val="false"/>
                <w:color w:val="000000"/>
                <w:sz w:val="20"/>
              </w:rPr>
              <w:t>
(csdo:‌Page‌Quantity)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479"/>
          <w:p>
            <w:pPr>
              <w:spacing w:after="20"/>
              <w:ind w:left="20"/>
              <w:jc w:val="both"/>
            </w:pPr>
            <w:r>
              <w:rPr>
                <w:rFonts w:ascii="Times New Roman"/>
                <w:b w:val="false"/>
                <w:i w:val="false"/>
                <w:color w:val="000000"/>
                <w:sz w:val="20"/>
              </w:rPr>
              <w:t>
csdo:‌Quantity4‌Type (M.SDT.00097)</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480"/>
          <w:p>
            <w:pPr>
              <w:spacing w:after="20"/>
              <w:ind w:left="20"/>
              <w:jc w:val="both"/>
            </w:pPr>
            <w:r>
              <w:rPr>
                <w:rFonts w:ascii="Times New Roman"/>
                <w:b w:val="false"/>
                <w:i w:val="false"/>
                <w:color w:val="000000"/>
                <w:sz w:val="20"/>
              </w:rPr>
              <w:t>
3.11.16. XML-документ</w:t>
            </w:r>
          </w:p>
          <w:bookmarkEnd w:id="1480"/>
          <w:p>
            <w:pPr>
              <w:spacing w:after="20"/>
              <w:ind w:left="20"/>
              <w:jc w:val="both"/>
            </w:pPr>
            <w:r>
              <w:rPr>
                <w:rFonts w:ascii="Times New Roman"/>
                <w:b w:val="false"/>
                <w:i w:val="false"/>
                <w:color w:val="000000"/>
                <w:sz w:val="20"/>
              </w:rPr>
              <w:t>
(ccdo:‌Any‌Details)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481"/>
          <w:p>
            <w:pPr>
              <w:spacing w:after="20"/>
              <w:ind w:left="20"/>
              <w:jc w:val="both"/>
            </w:pPr>
            <w:r>
              <w:rPr>
                <w:rFonts w:ascii="Times New Roman"/>
                <w:b w:val="false"/>
                <w:i w:val="false"/>
                <w:color w:val="000000"/>
                <w:sz w:val="20"/>
              </w:rPr>
              <w:t>
ccdo:‌Any‌Details‌Type (M.CDT.00086)</w:t>
            </w:r>
          </w:p>
          <w:bookmarkEnd w:id="14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482"/>
          <w:p>
            <w:pPr>
              <w:spacing w:after="20"/>
              <w:ind w:left="20"/>
              <w:jc w:val="both"/>
            </w:pPr>
            <w:r>
              <w:rPr>
                <w:rFonts w:ascii="Times New Roman"/>
                <w:b w:val="false"/>
                <w:i w:val="false"/>
                <w:color w:val="000000"/>
                <w:sz w:val="20"/>
              </w:rPr>
              <w:t>
*.1. XML-документ</w:t>
            </w:r>
          </w:p>
          <w:bookmarkEnd w:id="1482"/>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483"/>
          <w:p>
            <w:pPr>
              <w:spacing w:after="20"/>
              <w:ind w:left="20"/>
              <w:jc w:val="both"/>
            </w:pPr>
            <w:r>
              <w:rPr>
                <w:rFonts w:ascii="Times New Roman"/>
                <w:b w:val="false"/>
                <w:i w:val="false"/>
                <w:color w:val="000000"/>
                <w:sz w:val="20"/>
              </w:rPr>
              <w:t>
произвольный элемент.</w:t>
            </w:r>
          </w:p>
          <w:bookmarkEnd w:id="1483"/>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484"/>
          <w:p>
            <w:pPr>
              <w:spacing w:after="20"/>
              <w:ind w:left="20"/>
              <w:jc w:val="both"/>
            </w:pPr>
            <w:r>
              <w:rPr>
                <w:rFonts w:ascii="Times New Roman"/>
                <w:b w:val="false"/>
                <w:i w:val="false"/>
                <w:color w:val="000000"/>
                <w:sz w:val="20"/>
              </w:rPr>
              <w:t>
3.11.17. Документ в бинарном формате</w:t>
            </w:r>
          </w:p>
          <w:bookmarkEnd w:id="1484"/>
          <w:p>
            <w:pPr>
              <w:spacing w:after="20"/>
              <w:ind w:left="20"/>
              <w:jc w:val="both"/>
            </w:pPr>
            <w:r>
              <w:rPr>
                <w:rFonts w:ascii="Times New Roman"/>
                <w:b w:val="false"/>
                <w:i w:val="false"/>
                <w:color w:val="000000"/>
                <w:sz w:val="20"/>
              </w:rPr>
              <w:t>
(csdo:‌Doc‌Binary‌Text)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485"/>
          <w:p>
            <w:pPr>
              <w:spacing w:after="20"/>
              <w:ind w:left="20"/>
              <w:jc w:val="both"/>
            </w:pPr>
            <w:r>
              <w:rPr>
                <w:rFonts w:ascii="Times New Roman"/>
                <w:b w:val="false"/>
                <w:i w:val="false"/>
                <w:color w:val="000000"/>
                <w:sz w:val="20"/>
              </w:rPr>
              <w:t>
csdo:‌Binary‌Text‌Type (M.SDT.00143)</w:t>
            </w:r>
          </w:p>
          <w:bookmarkEnd w:id="1485"/>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486"/>
          <w:p>
            <w:pPr>
              <w:spacing w:after="20"/>
              <w:ind w:left="20"/>
              <w:jc w:val="both"/>
            </w:pPr>
            <w:r>
              <w:rPr>
                <w:rFonts w:ascii="Times New Roman"/>
                <w:b w:val="false"/>
                <w:i w:val="false"/>
                <w:color w:val="000000"/>
                <w:sz w:val="20"/>
              </w:rPr>
              <w:t>
а) код формата данных</w:t>
            </w:r>
          </w:p>
          <w:bookmarkEnd w:id="1486"/>
          <w:p>
            <w:pPr>
              <w:spacing w:after="20"/>
              <w:ind w:left="20"/>
              <w:jc w:val="both"/>
            </w:pPr>
            <w:r>
              <w:rPr>
                <w:rFonts w:ascii="Times New Roman"/>
                <w:b w:val="false"/>
                <w:i w:val="false"/>
                <w:color w:val="000000"/>
                <w:sz w:val="20"/>
              </w:rPr>
              <w:t>
(атрибут media‌Type‌Code)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487"/>
          <w:p>
            <w:pPr>
              <w:spacing w:after="20"/>
              <w:ind w:left="20"/>
              <w:jc w:val="both"/>
            </w:pPr>
            <w:r>
              <w:rPr>
                <w:rFonts w:ascii="Times New Roman"/>
                <w:b w:val="false"/>
                <w:i w:val="false"/>
                <w:color w:val="000000"/>
                <w:sz w:val="20"/>
              </w:rPr>
              <w:t>
csdo:‌Media‌Type‌Code‌Type (M.SDT.00147)</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488"/>
          <w:p>
            <w:pPr>
              <w:spacing w:after="20"/>
              <w:ind w:left="20"/>
              <w:jc w:val="both"/>
            </w:pPr>
            <w:r>
              <w:rPr>
                <w:rFonts w:ascii="Times New Roman"/>
                <w:b w:val="false"/>
                <w:i w:val="false"/>
                <w:color w:val="000000"/>
                <w:sz w:val="20"/>
              </w:rPr>
              <w:t>
4. Сведения о прослеживаемости подкарантинной продукции</w:t>
            </w:r>
          </w:p>
          <w:bookmarkEnd w:id="1488"/>
          <w:p>
            <w:pPr>
              <w:spacing w:after="20"/>
              <w:ind w:left="20"/>
              <w:jc w:val="both"/>
            </w:pPr>
            <w:r>
              <w:rPr>
                <w:rFonts w:ascii="Times New Roman"/>
                <w:b w:val="false"/>
                <w:i w:val="false"/>
                <w:color w:val="000000"/>
                <w:sz w:val="20"/>
              </w:rPr>
              <w:t>
(smcdo:‌Phytosanitary‌Traceability‌Details)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прослеживаемости подкарантинной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489"/>
          <w:p>
            <w:pPr>
              <w:spacing w:after="20"/>
              <w:ind w:left="20"/>
              <w:jc w:val="both"/>
            </w:pPr>
            <w:r>
              <w:rPr>
                <w:rFonts w:ascii="Times New Roman"/>
                <w:b w:val="false"/>
                <w:i w:val="false"/>
                <w:color w:val="000000"/>
                <w:sz w:val="20"/>
              </w:rPr>
              <w:t>
smcdo:‌Phytosanitary‌Traceability‌Details‌Type (M.SM.CDT.01800)</w:t>
            </w:r>
          </w:p>
          <w:bookmarkEnd w:id="14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490"/>
          <w:p>
            <w:pPr>
              <w:spacing w:after="20"/>
              <w:ind w:left="20"/>
              <w:jc w:val="both"/>
            </w:pPr>
            <w:r>
              <w:rPr>
                <w:rFonts w:ascii="Times New Roman"/>
                <w:b w:val="false"/>
                <w:i w:val="false"/>
                <w:color w:val="000000"/>
                <w:sz w:val="20"/>
              </w:rPr>
              <w:t>
4.1. Идентификационный номер товарной партии</w:t>
            </w:r>
          </w:p>
          <w:bookmarkEnd w:id="1490"/>
          <w:p>
            <w:pPr>
              <w:spacing w:after="20"/>
              <w:ind w:left="20"/>
              <w:jc w:val="both"/>
            </w:pPr>
            <w:r>
              <w:rPr>
                <w:rFonts w:ascii="Times New Roman"/>
                <w:b w:val="false"/>
                <w:i w:val="false"/>
                <w:color w:val="000000"/>
                <w:sz w:val="20"/>
              </w:rPr>
              <w:t>
(smsdo:‌Consignment‌Id)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партии подкарантинной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491"/>
          <w:p>
            <w:pPr>
              <w:spacing w:after="20"/>
              <w:ind w:left="20"/>
              <w:jc w:val="both"/>
            </w:pPr>
            <w:r>
              <w:rPr>
                <w:rFonts w:ascii="Times New Roman"/>
                <w:b w:val="false"/>
                <w:i w:val="false"/>
                <w:color w:val="000000"/>
                <w:sz w:val="20"/>
              </w:rPr>
              <w:t>
csdo:‌Id20‌Type (M.SDT.00092)</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492"/>
          <w:p>
            <w:pPr>
              <w:spacing w:after="20"/>
              <w:ind w:left="20"/>
              <w:jc w:val="both"/>
            </w:pPr>
            <w:r>
              <w:rPr>
                <w:rFonts w:ascii="Times New Roman"/>
                <w:b w:val="false"/>
                <w:i w:val="false"/>
                <w:color w:val="000000"/>
                <w:sz w:val="20"/>
              </w:rPr>
              <w:t>
4.2. Идентификационный номер товарной партии, из которой сформирована данная партия</w:t>
            </w:r>
          </w:p>
          <w:bookmarkEnd w:id="1492"/>
          <w:p>
            <w:pPr>
              <w:spacing w:after="20"/>
              <w:ind w:left="20"/>
              <w:jc w:val="both"/>
            </w:pPr>
            <w:r>
              <w:rPr>
                <w:rFonts w:ascii="Times New Roman"/>
                <w:b w:val="false"/>
                <w:i w:val="false"/>
                <w:color w:val="000000"/>
                <w:sz w:val="20"/>
              </w:rPr>
              <w:t>
(smsdo:‌Previous‌Consignment‌Id)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номера партий подкарантинной продукции, из которых сформирована данная партия подкарантинной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493"/>
          <w:p>
            <w:pPr>
              <w:spacing w:after="20"/>
              <w:ind w:left="20"/>
              <w:jc w:val="both"/>
            </w:pPr>
            <w:r>
              <w:rPr>
                <w:rFonts w:ascii="Times New Roman"/>
                <w:b w:val="false"/>
                <w:i w:val="false"/>
                <w:color w:val="000000"/>
                <w:sz w:val="20"/>
              </w:rPr>
              <w:t>
csdo:‌Id20‌Type (M.SDT.00092)</w:t>
            </w:r>
          </w:p>
          <w:bookmarkEnd w:id="14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494"/>
          <w:p>
            <w:pPr>
              <w:spacing w:after="20"/>
              <w:ind w:left="20"/>
              <w:jc w:val="both"/>
            </w:pPr>
            <w:r>
              <w:rPr>
                <w:rFonts w:ascii="Times New Roman"/>
                <w:b w:val="false"/>
                <w:i w:val="false"/>
                <w:color w:val="000000"/>
                <w:sz w:val="20"/>
              </w:rPr>
              <w:t>
4.3. Идентификационный номер товарной партии, образованной после разделения данной партии</w:t>
            </w:r>
          </w:p>
          <w:bookmarkEnd w:id="1494"/>
          <w:p>
            <w:pPr>
              <w:spacing w:after="20"/>
              <w:ind w:left="20"/>
              <w:jc w:val="both"/>
            </w:pPr>
            <w:r>
              <w:rPr>
                <w:rFonts w:ascii="Times New Roman"/>
                <w:b w:val="false"/>
                <w:i w:val="false"/>
                <w:color w:val="000000"/>
                <w:sz w:val="20"/>
              </w:rPr>
              <w:t>
(smsdo:‌Next‌Consignment‌Id)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номера партий подкарантинной продукции, образованные после разделения данной партии подкарантинной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495"/>
          <w:p>
            <w:pPr>
              <w:spacing w:after="20"/>
              <w:ind w:left="20"/>
              <w:jc w:val="both"/>
            </w:pPr>
            <w:r>
              <w:rPr>
                <w:rFonts w:ascii="Times New Roman"/>
                <w:b w:val="false"/>
                <w:i w:val="false"/>
                <w:color w:val="000000"/>
                <w:sz w:val="20"/>
              </w:rPr>
              <w:t>
csdo:‌Id20‌Type (M.SDT.00092)</w:t>
            </w:r>
          </w:p>
          <w:bookmarkEnd w:id="14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496"/>
          <w:p>
            <w:pPr>
              <w:spacing w:after="20"/>
              <w:ind w:left="20"/>
              <w:jc w:val="both"/>
            </w:pPr>
            <w:r>
              <w:rPr>
                <w:rFonts w:ascii="Times New Roman"/>
                <w:b w:val="false"/>
                <w:i w:val="false"/>
                <w:color w:val="000000"/>
                <w:sz w:val="20"/>
              </w:rPr>
              <w:t>
4.4. Номер документа</w:t>
            </w:r>
          </w:p>
          <w:bookmarkEnd w:id="1496"/>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транспортного (перевозочного)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497"/>
          <w:p>
            <w:pPr>
              <w:spacing w:after="20"/>
              <w:ind w:left="20"/>
              <w:jc w:val="both"/>
            </w:pPr>
            <w:r>
              <w:rPr>
                <w:rFonts w:ascii="Times New Roman"/>
                <w:b w:val="false"/>
                <w:i w:val="false"/>
                <w:color w:val="000000"/>
                <w:sz w:val="20"/>
              </w:rPr>
              <w:t>
csdo:‌Id50‌Type (M.SDT.00093)</w:t>
            </w:r>
          </w:p>
          <w:bookmarkEnd w:id="14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498"/>
          <w:p>
            <w:pPr>
              <w:spacing w:after="20"/>
              <w:ind w:left="20"/>
              <w:jc w:val="both"/>
            </w:pPr>
            <w:r>
              <w:rPr>
                <w:rFonts w:ascii="Times New Roman"/>
                <w:b w:val="false"/>
                <w:i w:val="false"/>
                <w:color w:val="000000"/>
                <w:sz w:val="20"/>
              </w:rPr>
              <w:t>
4.5. Дата документа</w:t>
            </w:r>
          </w:p>
          <w:bookmarkEnd w:id="1498"/>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транспортного (перевозочного)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499"/>
          <w:p>
            <w:pPr>
              <w:spacing w:after="20"/>
              <w:ind w:left="20"/>
              <w:jc w:val="both"/>
            </w:pPr>
            <w:r>
              <w:rPr>
                <w:rFonts w:ascii="Times New Roman"/>
                <w:b w:val="false"/>
                <w:i w:val="false"/>
                <w:color w:val="000000"/>
                <w:sz w:val="20"/>
              </w:rPr>
              <w:t>
bdt:‌Date‌Type (M.BDT.00005)</w:t>
            </w:r>
          </w:p>
          <w:bookmarkEnd w:id="1499"/>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500"/>
          <w:p>
            <w:pPr>
              <w:spacing w:after="20"/>
              <w:ind w:left="20"/>
              <w:jc w:val="both"/>
            </w:pPr>
            <w:r>
              <w:rPr>
                <w:rFonts w:ascii="Times New Roman"/>
                <w:b w:val="false"/>
                <w:i w:val="false"/>
                <w:color w:val="000000"/>
                <w:sz w:val="20"/>
              </w:rPr>
              <w:t>
4.6. Код таможенного органа</w:t>
            </w:r>
          </w:p>
          <w:bookmarkEnd w:id="1500"/>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501"/>
          <w:p>
            <w:pPr>
              <w:spacing w:after="20"/>
              <w:ind w:left="20"/>
              <w:jc w:val="both"/>
            </w:pPr>
            <w:r>
              <w:rPr>
                <w:rFonts w:ascii="Times New Roman"/>
                <w:b w:val="false"/>
                <w:i w:val="false"/>
                <w:color w:val="000000"/>
                <w:sz w:val="20"/>
              </w:rPr>
              <w:t>
csdo:‌Customs‌Office‌Code‌Type (M.SDT.00184)</w:t>
            </w:r>
          </w:p>
          <w:bookmarkEnd w:id="15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502"/>
          <w:p>
            <w:pPr>
              <w:spacing w:after="20"/>
              <w:ind w:left="20"/>
              <w:jc w:val="both"/>
            </w:pPr>
            <w:r>
              <w:rPr>
                <w:rFonts w:ascii="Times New Roman"/>
                <w:b w:val="false"/>
                <w:i w:val="false"/>
                <w:color w:val="000000"/>
                <w:sz w:val="20"/>
              </w:rPr>
              <w:t>
4.7. Документ</w:t>
            </w:r>
          </w:p>
          <w:bookmarkEnd w:id="1502"/>
          <w:p>
            <w:pPr>
              <w:spacing w:after="20"/>
              <w:ind w:left="20"/>
              <w:jc w:val="both"/>
            </w:pPr>
            <w:r>
              <w:rPr>
                <w:rFonts w:ascii="Times New Roman"/>
                <w:b w:val="false"/>
                <w:i w:val="false"/>
                <w:color w:val="000000"/>
                <w:sz w:val="20"/>
              </w:rPr>
              <w:t>
(ccdo:‌Doc‌Content‌Details)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актах карантинного фитосанитарного контроля (надзора) и заключениях карантинной фитосанитарной экспертизы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503"/>
          <w:p>
            <w:pPr>
              <w:spacing w:after="20"/>
              <w:ind w:left="20"/>
              <w:jc w:val="both"/>
            </w:pPr>
            <w:r>
              <w:rPr>
                <w:rFonts w:ascii="Times New Roman"/>
                <w:b w:val="false"/>
                <w:i w:val="false"/>
                <w:color w:val="000000"/>
                <w:sz w:val="20"/>
              </w:rPr>
              <w:t>
ccdo:‌Doc‌Content‌Details‌Type (M.CDT.00105)</w:t>
            </w:r>
          </w:p>
          <w:bookmarkEnd w:id="15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504"/>
          <w:p>
            <w:pPr>
              <w:spacing w:after="20"/>
              <w:ind w:left="20"/>
              <w:jc w:val="both"/>
            </w:pPr>
            <w:r>
              <w:rPr>
                <w:rFonts w:ascii="Times New Roman"/>
                <w:b w:val="false"/>
                <w:i w:val="false"/>
                <w:color w:val="000000"/>
                <w:sz w:val="20"/>
              </w:rPr>
              <w:t>
4.7.1. Код страны</w:t>
            </w:r>
          </w:p>
          <w:bookmarkEnd w:id="1504"/>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505"/>
          <w:p>
            <w:pPr>
              <w:spacing w:after="20"/>
              <w:ind w:left="20"/>
              <w:jc w:val="both"/>
            </w:pPr>
            <w:r>
              <w:rPr>
                <w:rFonts w:ascii="Times New Roman"/>
                <w:b w:val="false"/>
                <w:i w:val="false"/>
                <w:color w:val="000000"/>
                <w:sz w:val="20"/>
              </w:rPr>
              <w:t>
csdo:‌Unified‌Country‌Code‌Type (M.SDT.00112)</w:t>
            </w:r>
          </w:p>
          <w:bookmarkEnd w:id="15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506"/>
          <w:p>
            <w:pPr>
              <w:spacing w:after="20"/>
              <w:ind w:left="20"/>
              <w:jc w:val="both"/>
            </w:pPr>
            <w:r>
              <w:rPr>
                <w:rFonts w:ascii="Times New Roman"/>
                <w:b w:val="false"/>
                <w:i w:val="false"/>
                <w:color w:val="000000"/>
                <w:sz w:val="20"/>
              </w:rPr>
              <w:t>
а) идентификатор справочника (классификатора)</w:t>
            </w:r>
          </w:p>
          <w:bookmarkEnd w:id="150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507"/>
          <w:p>
            <w:pPr>
              <w:spacing w:after="20"/>
              <w:ind w:left="20"/>
              <w:jc w:val="both"/>
            </w:pPr>
            <w:r>
              <w:rPr>
                <w:rFonts w:ascii="Times New Roman"/>
                <w:b w:val="false"/>
                <w:i w:val="false"/>
                <w:color w:val="000000"/>
                <w:sz w:val="20"/>
              </w:rPr>
              <w:t>
csdo:‌Reference‌Data‌Id‌Type (M.SDT.00091)</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508"/>
          <w:p>
            <w:pPr>
              <w:spacing w:after="20"/>
              <w:ind w:left="20"/>
              <w:jc w:val="both"/>
            </w:pPr>
            <w:r>
              <w:rPr>
                <w:rFonts w:ascii="Times New Roman"/>
                <w:b w:val="false"/>
                <w:i w:val="false"/>
                <w:color w:val="000000"/>
                <w:sz w:val="20"/>
              </w:rPr>
              <w:t>
4.7.2. Код языка</w:t>
            </w:r>
          </w:p>
          <w:bookmarkEnd w:id="1508"/>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509"/>
          <w:p>
            <w:pPr>
              <w:spacing w:after="20"/>
              <w:ind w:left="20"/>
              <w:jc w:val="both"/>
            </w:pPr>
            <w:r>
              <w:rPr>
                <w:rFonts w:ascii="Times New Roman"/>
                <w:b w:val="false"/>
                <w:i w:val="false"/>
                <w:color w:val="000000"/>
                <w:sz w:val="20"/>
              </w:rPr>
              <w:t>
csdo:‌Language‌Code‌Type (M.SDT.00051)</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510"/>
          <w:p>
            <w:pPr>
              <w:spacing w:after="20"/>
              <w:ind w:left="20"/>
              <w:jc w:val="both"/>
            </w:pPr>
            <w:r>
              <w:rPr>
                <w:rFonts w:ascii="Times New Roman"/>
                <w:b w:val="false"/>
                <w:i w:val="false"/>
                <w:color w:val="000000"/>
                <w:sz w:val="20"/>
              </w:rPr>
              <w:t>
4.7.3. Код вида документа</w:t>
            </w:r>
          </w:p>
          <w:bookmarkEnd w:id="1510"/>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511"/>
          <w:p>
            <w:pPr>
              <w:spacing w:after="20"/>
              <w:ind w:left="20"/>
              <w:jc w:val="both"/>
            </w:pPr>
            <w:r>
              <w:rPr>
                <w:rFonts w:ascii="Times New Roman"/>
                <w:b w:val="false"/>
                <w:i w:val="false"/>
                <w:color w:val="000000"/>
                <w:sz w:val="20"/>
              </w:rPr>
              <w:t>
csdo:‌Unified‌Code20‌Type (M.SDT.00140)</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512"/>
          <w:p>
            <w:pPr>
              <w:spacing w:after="20"/>
              <w:ind w:left="20"/>
              <w:jc w:val="both"/>
            </w:pPr>
            <w:r>
              <w:rPr>
                <w:rFonts w:ascii="Times New Roman"/>
                <w:b w:val="false"/>
                <w:i w:val="false"/>
                <w:color w:val="000000"/>
                <w:sz w:val="20"/>
              </w:rPr>
              <w:t>
а) идентификатор справочника (классификатора)</w:t>
            </w:r>
          </w:p>
          <w:bookmarkEnd w:id="151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513"/>
          <w:p>
            <w:pPr>
              <w:spacing w:after="20"/>
              <w:ind w:left="20"/>
              <w:jc w:val="both"/>
            </w:pPr>
            <w:r>
              <w:rPr>
                <w:rFonts w:ascii="Times New Roman"/>
                <w:b w:val="false"/>
                <w:i w:val="false"/>
                <w:color w:val="000000"/>
                <w:sz w:val="20"/>
              </w:rPr>
              <w:t>
csdo:‌Reference‌Data‌Id‌Type (M.SDT.00091)</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514"/>
          <w:p>
            <w:pPr>
              <w:spacing w:after="20"/>
              <w:ind w:left="20"/>
              <w:jc w:val="both"/>
            </w:pPr>
            <w:r>
              <w:rPr>
                <w:rFonts w:ascii="Times New Roman"/>
                <w:b w:val="false"/>
                <w:i w:val="false"/>
                <w:color w:val="000000"/>
                <w:sz w:val="20"/>
              </w:rPr>
              <w:t>
4.7.4. Наименование вида документа</w:t>
            </w:r>
          </w:p>
          <w:bookmarkEnd w:id="1514"/>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515"/>
          <w:p>
            <w:pPr>
              <w:spacing w:after="20"/>
              <w:ind w:left="20"/>
              <w:jc w:val="both"/>
            </w:pPr>
            <w:r>
              <w:rPr>
                <w:rFonts w:ascii="Times New Roman"/>
                <w:b w:val="false"/>
                <w:i w:val="false"/>
                <w:color w:val="000000"/>
                <w:sz w:val="20"/>
              </w:rPr>
              <w:t>
csdo:‌Name500‌Type (M.SDT.00134)</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516"/>
          <w:p>
            <w:pPr>
              <w:spacing w:after="20"/>
              <w:ind w:left="20"/>
              <w:jc w:val="both"/>
            </w:pPr>
            <w:r>
              <w:rPr>
                <w:rFonts w:ascii="Times New Roman"/>
                <w:b w:val="false"/>
                <w:i w:val="false"/>
                <w:color w:val="000000"/>
                <w:sz w:val="20"/>
              </w:rPr>
              <w:t>
4.7.5. Наименование документа</w:t>
            </w:r>
          </w:p>
          <w:bookmarkEnd w:id="1516"/>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517"/>
          <w:p>
            <w:pPr>
              <w:spacing w:after="20"/>
              <w:ind w:left="20"/>
              <w:jc w:val="both"/>
            </w:pPr>
            <w:r>
              <w:rPr>
                <w:rFonts w:ascii="Times New Roman"/>
                <w:b w:val="false"/>
                <w:i w:val="false"/>
                <w:color w:val="000000"/>
                <w:sz w:val="20"/>
              </w:rPr>
              <w:t>
csdo:‌Name500‌Type (M.SDT.00134)</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518"/>
          <w:p>
            <w:pPr>
              <w:spacing w:after="20"/>
              <w:ind w:left="20"/>
              <w:jc w:val="both"/>
            </w:pPr>
            <w:r>
              <w:rPr>
                <w:rFonts w:ascii="Times New Roman"/>
                <w:b w:val="false"/>
                <w:i w:val="false"/>
                <w:color w:val="000000"/>
                <w:sz w:val="20"/>
              </w:rPr>
              <w:t>
4.7.6. Серия документа</w:t>
            </w:r>
          </w:p>
          <w:bookmarkEnd w:id="1518"/>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519"/>
          <w:p>
            <w:pPr>
              <w:spacing w:after="20"/>
              <w:ind w:left="20"/>
              <w:jc w:val="both"/>
            </w:pPr>
            <w:r>
              <w:rPr>
                <w:rFonts w:ascii="Times New Roman"/>
                <w:b w:val="false"/>
                <w:i w:val="false"/>
                <w:color w:val="000000"/>
                <w:sz w:val="20"/>
              </w:rPr>
              <w:t>
csdo:‌Id20‌Type (M.SDT.00092)</w:t>
            </w:r>
          </w:p>
          <w:bookmarkEnd w:id="15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520"/>
          <w:p>
            <w:pPr>
              <w:spacing w:after="20"/>
              <w:ind w:left="20"/>
              <w:jc w:val="both"/>
            </w:pPr>
            <w:r>
              <w:rPr>
                <w:rFonts w:ascii="Times New Roman"/>
                <w:b w:val="false"/>
                <w:i w:val="false"/>
                <w:color w:val="000000"/>
                <w:sz w:val="20"/>
              </w:rPr>
              <w:t>
4.7.7. Номер документа</w:t>
            </w:r>
          </w:p>
          <w:bookmarkEnd w:id="1520"/>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521"/>
          <w:p>
            <w:pPr>
              <w:spacing w:after="20"/>
              <w:ind w:left="20"/>
              <w:jc w:val="both"/>
            </w:pPr>
            <w:r>
              <w:rPr>
                <w:rFonts w:ascii="Times New Roman"/>
                <w:b w:val="false"/>
                <w:i w:val="false"/>
                <w:color w:val="000000"/>
                <w:sz w:val="20"/>
              </w:rPr>
              <w:t>
csdo:‌Id50‌Type (M.SDT.00093)</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522"/>
          <w:p>
            <w:pPr>
              <w:spacing w:after="20"/>
              <w:ind w:left="20"/>
              <w:jc w:val="both"/>
            </w:pPr>
            <w:r>
              <w:rPr>
                <w:rFonts w:ascii="Times New Roman"/>
                <w:b w:val="false"/>
                <w:i w:val="false"/>
                <w:color w:val="000000"/>
                <w:sz w:val="20"/>
              </w:rPr>
              <w:t>
4.7.8. Дата документа</w:t>
            </w:r>
          </w:p>
          <w:bookmarkEnd w:id="1522"/>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523"/>
          <w:p>
            <w:pPr>
              <w:spacing w:after="20"/>
              <w:ind w:left="20"/>
              <w:jc w:val="both"/>
            </w:pPr>
            <w:r>
              <w:rPr>
                <w:rFonts w:ascii="Times New Roman"/>
                <w:b w:val="false"/>
                <w:i w:val="false"/>
                <w:color w:val="000000"/>
                <w:sz w:val="20"/>
              </w:rPr>
              <w:t>
bdt:‌Date‌Type (M.BDT.00005)</w:t>
            </w:r>
          </w:p>
          <w:bookmarkEnd w:id="1523"/>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524"/>
          <w:p>
            <w:pPr>
              <w:spacing w:after="20"/>
              <w:ind w:left="20"/>
              <w:jc w:val="both"/>
            </w:pPr>
            <w:r>
              <w:rPr>
                <w:rFonts w:ascii="Times New Roman"/>
                <w:b w:val="false"/>
                <w:i w:val="false"/>
                <w:color w:val="000000"/>
                <w:sz w:val="20"/>
              </w:rPr>
              <w:t>
4.7.9. Дата начала срока действия документа</w:t>
            </w:r>
          </w:p>
          <w:bookmarkEnd w:id="1524"/>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525"/>
          <w:p>
            <w:pPr>
              <w:spacing w:after="20"/>
              <w:ind w:left="20"/>
              <w:jc w:val="both"/>
            </w:pPr>
            <w:r>
              <w:rPr>
                <w:rFonts w:ascii="Times New Roman"/>
                <w:b w:val="false"/>
                <w:i w:val="false"/>
                <w:color w:val="000000"/>
                <w:sz w:val="20"/>
              </w:rPr>
              <w:t>
bdt:‌Date‌Type (M.BDT.00005)</w:t>
            </w:r>
          </w:p>
          <w:bookmarkEnd w:id="1525"/>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526"/>
          <w:p>
            <w:pPr>
              <w:spacing w:after="20"/>
              <w:ind w:left="20"/>
              <w:jc w:val="both"/>
            </w:pPr>
            <w:r>
              <w:rPr>
                <w:rFonts w:ascii="Times New Roman"/>
                <w:b w:val="false"/>
                <w:i w:val="false"/>
                <w:color w:val="000000"/>
                <w:sz w:val="20"/>
              </w:rPr>
              <w:t>
4.7.10. Дата истечения срока действия документа</w:t>
            </w:r>
          </w:p>
          <w:bookmarkEnd w:id="1526"/>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527"/>
          <w:p>
            <w:pPr>
              <w:spacing w:after="20"/>
              <w:ind w:left="20"/>
              <w:jc w:val="both"/>
            </w:pPr>
            <w:r>
              <w:rPr>
                <w:rFonts w:ascii="Times New Roman"/>
                <w:b w:val="false"/>
                <w:i w:val="false"/>
                <w:color w:val="000000"/>
                <w:sz w:val="20"/>
              </w:rPr>
              <w:t>
bdt:‌Date‌Type (M.BDT.00005)</w:t>
            </w:r>
          </w:p>
          <w:bookmarkEnd w:id="1527"/>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528"/>
          <w:p>
            <w:pPr>
              <w:spacing w:after="20"/>
              <w:ind w:left="20"/>
              <w:jc w:val="both"/>
            </w:pPr>
            <w:r>
              <w:rPr>
                <w:rFonts w:ascii="Times New Roman"/>
                <w:b w:val="false"/>
                <w:i w:val="false"/>
                <w:color w:val="000000"/>
                <w:sz w:val="20"/>
              </w:rPr>
              <w:t>
4.7.11. Срок действия документа</w:t>
            </w:r>
          </w:p>
          <w:bookmarkEnd w:id="1528"/>
          <w:p>
            <w:pPr>
              <w:spacing w:after="20"/>
              <w:ind w:left="20"/>
              <w:jc w:val="both"/>
            </w:pPr>
            <w:r>
              <w:rPr>
                <w:rFonts w:ascii="Times New Roman"/>
                <w:b w:val="false"/>
                <w:i w:val="false"/>
                <w:color w:val="000000"/>
                <w:sz w:val="20"/>
              </w:rPr>
              <w:t>
(csdo:‌Doc‌Validity‌Duration)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529"/>
          <w:p>
            <w:pPr>
              <w:spacing w:after="20"/>
              <w:ind w:left="20"/>
              <w:jc w:val="both"/>
            </w:pPr>
            <w:r>
              <w:rPr>
                <w:rFonts w:ascii="Times New Roman"/>
                <w:b w:val="false"/>
                <w:i w:val="false"/>
                <w:color w:val="000000"/>
                <w:sz w:val="20"/>
              </w:rPr>
              <w:t>
bdt:‌Duration‌Type (M.BDT.00021)</w:t>
            </w:r>
          </w:p>
          <w:bookmarkEnd w:id="1529"/>
          <w:p>
            <w:pPr>
              <w:spacing w:after="20"/>
              <w:ind w:left="20"/>
              <w:jc w:val="both"/>
            </w:pPr>
            <w:r>
              <w:rPr>
                <w:rFonts w:ascii="Times New Roman"/>
                <w:b w:val="false"/>
                <w:i w:val="false"/>
                <w:color w:val="000000"/>
                <w:sz w:val="20"/>
              </w:rPr>
              <w:t>
Обозначение продолжительности времени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530"/>
          <w:p>
            <w:pPr>
              <w:spacing w:after="20"/>
              <w:ind w:left="20"/>
              <w:jc w:val="both"/>
            </w:pPr>
            <w:r>
              <w:rPr>
                <w:rFonts w:ascii="Times New Roman"/>
                <w:b w:val="false"/>
                <w:i w:val="false"/>
                <w:color w:val="000000"/>
                <w:sz w:val="20"/>
              </w:rPr>
              <w:t>
4.7.12. Идентификатор уполномоченного органа</w:t>
            </w:r>
          </w:p>
          <w:bookmarkEnd w:id="1530"/>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531"/>
          <w:p>
            <w:pPr>
              <w:spacing w:after="20"/>
              <w:ind w:left="20"/>
              <w:jc w:val="both"/>
            </w:pPr>
            <w:r>
              <w:rPr>
                <w:rFonts w:ascii="Times New Roman"/>
                <w:b w:val="false"/>
                <w:i w:val="false"/>
                <w:color w:val="000000"/>
                <w:sz w:val="20"/>
              </w:rPr>
              <w:t>
csdo:‌Id20‌Type (M.SDT.00092)</w:t>
            </w:r>
          </w:p>
          <w:bookmarkEnd w:id="15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532"/>
          <w:p>
            <w:pPr>
              <w:spacing w:after="20"/>
              <w:ind w:left="20"/>
              <w:jc w:val="both"/>
            </w:pPr>
            <w:r>
              <w:rPr>
                <w:rFonts w:ascii="Times New Roman"/>
                <w:b w:val="false"/>
                <w:i w:val="false"/>
                <w:color w:val="000000"/>
                <w:sz w:val="20"/>
              </w:rPr>
              <w:t>
4.7.13. Наименование уполномоченного органа</w:t>
            </w:r>
          </w:p>
          <w:bookmarkEnd w:id="1532"/>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533"/>
          <w:p>
            <w:pPr>
              <w:spacing w:after="20"/>
              <w:ind w:left="20"/>
              <w:jc w:val="both"/>
            </w:pPr>
            <w:r>
              <w:rPr>
                <w:rFonts w:ascii="Times New Roman"/>
                <w:b w:val="false"/>
                <w:i w:val="false"/>
                <w:color w:val="000000"/>
                <w:sz w:val="20"/>
              </w:rPr>
              <w:t>
csdo:‌Name300‌Type (M.SDT.00056)</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534"/>
          <w:p>
            <w:pPr>
              <w:spacing w:after="20"/>
              <w:ind w:left="20"/>
              <w:jc w:val="both"/>
            </w:pPr>
            <w:r>
              <w:rPr>
                <w:rFonts w:ascii="Times New Roman"/>
                <w:b w:val="false"/>
                <w:i w:val="false"/>
                <w:color w:val="000000"/>
                <w:sz w:val="20"/>
              </w:rPr>
              <w:t>
4.7.14. Описание</w:t>
            </w:r>
          </w:p>
          <w:bookmarkEnd w:id="1534"/>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535"/>
          <w:p>
            <w:pPr>
              <w:spacing w:after="20"/>
              <w:ind w:left="20"/>
              <w:jc w:val="both"/>
            </w:pPr>
            <w:r>
              <w:rPr>
                <w:rFonts w:ascii="Times New Roman"/>
                <w:b w:val="false"/>
                <w:i w:val="false"/>
                <w:color w:val="000000"/>
                <w:sz w:val="20"/>
              </w:rPr>
              <w:t>
csdo:‌Text4000‌Type (M.SDT.00088)</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536"/>
          <w:p>
            <w:pPr>
              <w:spacing w:after="20"/>
              <w:ind w:left="20"/>
              <w:jc w:val="both"/>
            </w:pPr>
            <w:r>
              <w:rPr>
                <w:rFonts w:ascii="Times New Roman"/>
                <w:b w:val="false"/>
                <w:i w:val="false"/>
                <w:color w:val="000000"/>
                <w:sz w:val="20"/>
              </w:rPr>
              <w:t>
4.7.15. Количество листов</w:t>
            </w:r>
          </w:p>
          <w:bookmarkEnd w:id="1536"/>
          <w:p>
            <w:pPr>
              <w:spacing w:after="20"/>
              <w:ind w:left="20"/>
              <w:jc w:val="both"/>
            </w:pPr>
            <w:r>
              <w:rPr>
                <w:rFonts w:ascii="Times New Roman"/>
                <w:b w:val="false"/>
                <w:i w:val="false"/>
                <w:color w:val="000000"/>
                <w:sz w:val="20"/>
              </w:rPr>
              <w:t>
(csdo:‌Page‌Quantity)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537"/>
          <w:p>
            <w:pPr>
              <w:spacing w:after="20"/>
              <w:ind w:left="20"/>
              <w:jc w:val="both"/>
            </w:pPr>
            <w:r>
              <w:rPr>
                <w:rFonts w:ascii="Times New Roman"/>
                <w:b w:val="false"/>
                <w:i w:val="false"/>
                <w:color w:val="000000"/>
                <w:sz w:val="20"/>
              </w:rPr>
              <w:t>
csdo:‌Quantity4‌Type (M.SDT.00097)</w:t>
            </w:r>
          </w:p>
          <w:bookmarkEnd w:id="1537"/>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538"/>
          <w:p>
            <w:pPr>
              <w:spacing w:after="20"/>
              <w:ind w:left="20"/>
              <w:jc w:val="both"/>
            </w:pPr>
            <w:r>
              <w:rPr>
                <w:rFonts w:ascii="Times New Roman"/>
                <w:b w:val="false"/>
                <w:i w:val="false"/>
                <w:color w:val="000000"/>
                <w:sz w:val="20"/>
              </w:rPr>
              <w:t>
4.7.16. XML-документ</w:t>
            </w:r>
          </w:p>
          <w:bookmarkEnd w:id="1538"/>
          <w:p>
            <w:pPr>
              <w:spacing w:after="20"/>
              <w:ind w:left="20"/>
              <w:jc w:val="both"/>
            </w:pPr>
            <w:r>
              <w:rPr>
                <w:rFonts w:ascii="Times New Roman"/>
                <w:b w:val="false"/>
                <w:i w:val="false"/>
                <w:color w:val="000000"/>
                <w:sz w:val="20"/>
              </w:rPr>
              <w:t>
(ccdo:‌Any‌Details)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539"/>
          <w:p>
            <w:pPr>
              <w:spacing w:after="20"/>
              <w:ind w:left="20"/>
              <w:jc w:val="both"/>
            </w:pPr>
            <w:r>
              <w:rPr>
                <w:rFonts w:ascii="Times New Roman"/>
                <w:b w:val="false"/>
                <w:i w:val="false"/>
                <w:color w:val="000000"/>
                <w:sz w:val="20"/>
              </w:rPr>
              <w:t>
ccdo:‌Any‌Details‌Type (M.CDT.00086)</w:t>
            </w:r>
          </w:p>
          <w:bookmarkEnd w:id="15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540"/>
          <w:p>
            <w:pPr>
              <w:spacing w:after="20"/>
              <w:ind w:left="20"/>
              <w:jc w:val="both"/>
            </w:pPr>
            <w:r>
              <w:rPr>
                <w:rFonts w:ascii="Times New Roman"/>
                <w:b w:val="false"/>
                <w:i w:val="false"/>
                <w:color w:val="000000"/>
                <w:sz w:val="20"/>
              </w:rPr>
              <w:t>
*.1. XML-документ</w:t>
            </w:r>
          </w:p>
          <w:bookmarkEnd w:id="1540"/>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541"/>
          <w:p>
            <w:pPr>
              <w:spacing w:after="20"/>
              <w:ind w:left="20"/>
              <w:jc w:val="both"/>
            </w:pPr>
            <w:r>
              <w:rPr>
                <w:rFonts w:ascii="Times New Roman"/>
                <w:b w:val="false"/>
                <w:i w:val="false"/>
                <w:color w:val="000000"/>
                <w:sz w:val="20"/>
              </w:rPr>
              <w:t>
произвольный элемент.</w:t>
            </w:r>
          </w:p>
          <w:bookmarkEnd w:id="1541"/>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542"/>
          <w:p>
            <w:pPr>
              <w:spacing w:after="20"/>
              <w:ind w:left="20"/>
              <w:jc w:val="both"/>
            </w:pPr>
            <w:r>
              <w:rPr>
                <w:rFonts w:ascii="Times New Roman"/>
                <w:b w:val="false"/>
                <w:i w:val="false"/>
                <w:color w:val="000000"/>
                <w:sz w:val="20"/>
              </w:rPr>
              <w:t>
4.7.17. Документ в бинарном формате</w:t>
            </w:r>
          </w:p>
          <w:bookmarkEnd w:id="1542"/>
          <w:p>
            <w:pPr>
              <w:spacing w:after="20"/>
              <w:ind w:left="20"/>
              <w:jc w:val="both"/>
            </w:pPr>
            <w:r>
              <w:rPr>
                <w:rFonts w:ascii="Times New Roman"/>
                <w:b w:val="false"/>
                <w:i w:val="false"/>
                <w:color w:val="000000"/>
                <w:sz w:val="20"/>
              </w:rPr>
              <w:t>
(csdo:‌Doc‌Binary‌Text)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543"/>
          <w:p>
            <w:pPr>
              <w:spacing w:after="20"/>
              <w:ind w:left="20"/>
              <w:jc w:val="both"/>
            </w:pPr>
            <w:r>
              <w:rPr>
                <w:rFonts w:ascii="Times New Roman"/>
                <w:b w:val="false"/>
                <w:i w:val="false"/>
                <w:color w:val="000000"/>
                <w:sz w:val="20"/>
              </w:rPr>
              <w:t>
csdo:‌Binary‌Text‌Type (M.SDT.00143)</w:t>
            </w:r>
          </w:p>
          <w:bookmarkEnd w:id="1543"/>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544"/>
          <w:p>
            <w:pPr>
              <w:spacing w:after="20"/>
              <w:ind w:left="20"/>
              <w:jc w:val="both"/>
            </w:pPr>
            <w:r>
              <w:rPr>
                <w:rFonts w:ascii="Times New Roman"/>
                <w:b w:val="false"/>
                <w:i w:val="false"/>
                <w:color w:val="000000"/>
                <w:sz w:val="20"/>
              </w:rPr>
              <w:t>
а) код формата данных</w:t>
            </w:r>
          </w:p>
          <w:bookmarkEnd w:id="1544"/>
          <w:p>
            <w:pPr>
              <w:spacing w:after="20"/>
              <w:ind w:left="20"/>
              <w:jc w:val="both"/>
            </w:pPr>
            <w:r>
              <w:rPr>
                <w:rFonts w:ascii="Times New Roman"/>
                <w:b w:val="false"/>
                <w:i w:val="false"/>
                <w:color w:val="000000"/>
                <w:sz w:val="20"/>
              </w:rPr>
              <w:t>
(атрибут media‌Type‌Code)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545"/>
          <w:p>
            <w:pPr>
              <w:spacing w:after="20"/>
              <w:ind w:left="20"/>
              <w:jc w:val="both"/>
            </w:pPr>
            <w:r>
              <w:rPr>
                <w:rFonts w:ascii="Times New Roman"/>
                <w:b w:val="false"/>
                <w:i w:val="false"/>
                <w:color w:val="000000"/>
                <w:sz w:val="20"/>
              </w:rPr>
              <w:t>
csdo:‌Media‌Type‌Code‌Type (M.SDT.00147)</w:t>
            </w:r>
          </w:p>
          <w:bookmarkEnd w:id="15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2019 г. № 229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мая 2024 г. № 53)</w:t>
            </w:r>
          </w:p>
        </w:tc>
      </w:tr>
    </w:tbl>
    <w:bookmarkStart w:name="z1907" w:id="1546"/>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w:t>
      </w:r>
    </w:p>
    <w:bookmarkEnd w:id="1546"/>
    <w:p>
      <w:pPr>
        <w:spacing w:after="0"/>
        <w:ind w:left="0"/>
        <w:jc w:val="both"/>
      </w:pPr>
      <w:r>
        <w:rPr>
          <w:rFonts w:ascii="Times New Roman"/>
          <w:b w:val="false"/>
          <w:i w:val="false"/>
          <w:color w:val="ff0000"/>
          <w:sz w:val="28"/>
        </w:rPr>
        <w:t xml:space="preserve">
      Сноска. Порядок - в редакции решения Коллегии Евразийской экономической комиссии от 13.05.2024 </w:t>
      </w:r>
      <w:r>
        <w:rPr>
          <w:rFonts w:ascii="Times New Roman"/>
          <w:b w:val="false"/>
          <w:i w:val="false"/>
          <w:color w:val="ff0000"/>
          <w:sz w:val="28"/>
        </w:rPr>
        <w:t>№ 53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645" w:id="1547"/>
    <w:p>
      <w:pPr>
        <w:spacing w:after="0"/>
        <w:ind w:left="0"/>
        <w:jc w:val="left"/>
      </w:pPr>
      <w:r>
        <w:rPr>
          <w:rFonts w:ascii="Times New Roman"/>
          <w:b/>
          <w:i w:val="false"/>
          <w:color w:val="000000"/>
        </w:rPr>
        <w:t xml:space="preserve"> I. Общие положения</w:t>
      </w:r>
    </w:p>
    <w:bookmarkEnd w:id="1547"/>
    <w:bookmarkStart w:name="z4646" w:id="1548"/>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p>
    <w:bookmarkEnd w:id="1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4651" w:id="1549"/>
    <w:p>
      <w:pPr>
        <w:spacing w:after="0"/>
        <w:ind w:left="0"/>
        <w:jc w:val="both"/>
      </w:pPr>
      <w:r>
        <w:rPr>
          <w:rFonts w:ascii="Times New Roman"/>
          <w:b w:val="false"/>
          <w:i w:val="false"/>
          <w:color w:val="000000"/>
          <w:sz w:val="28"/>
        </w:rPr>
        <w:t>
      Решение Коллегии Евразийской экономической комиссии от 18 августа 2015 г. № 96 "О межгосударственных испытаниях интегрированной информационной системы внешней и взаимной торговли";</w:t>
      </w:r>
    </w:p>
    <w:bookmarkEnd w:id="1549"/>
    <w:bookmarkStart w:name="z4652" w:id="1550"/>
    <w:p>
      <w:pPr>
        <w:spacing w:after="0"/>
        <w:ind w:left="0"/>
        <w:jc w:val="both"/>
      </w:pPr>
      <w:r>
        <w:rPr>
          <w:rFonts w:ascii="Times New Roman"/>
          <w:b w:val="false"/>
          <w:i w:val="false"/>
          <w:color w:val="000000"/>
          <w:sz w:val="28"/>
        </w:rPr>
        <w:t>
      Решение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End w:id="1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марта 2019 г. № 38 "Об утверждении Правил реализации общих процессов в сфере информационного обеспечения применения карантинных фитосанитарных мер".</w:t>
      </w:r>
    </w:p>
    <w:bookmarkStart w:name="z4654" w:id="1551"/>
    <w:p>
      <w:pPr>
        <w:spacing w:after="0"/>
        <w:ind w:left="0"/>
        <w:jc w:val="left"/>
      </w:pPr>
      <w:r>
        <w:rPr>
          <w:rFonts w:ascii="Times New Roman"/>
          <w:b/>
          <w:i w:val="false"/>
          <w:color w:val="000000"/>
        </w:rPr>
        <w:t xml:space="preserve"> II. Область применения</w:t>
      </w:r>
    </w:p>
    <w:bookmarkEnd w:id="1551"/>
    <w:bookmarkStart w:name="z4655" w:id="1552"/>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(P.SS.11)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1552"/>
    <w:bookmarkStart w:name="z4656" w:id="1553"/>
    <w:p>
      <w:pPr>
        <w:spacing w:after="0"/>
        <w:ind w:left="0"/>
        <w:jc w:val="left"/>
      </w:pPr>
      <w:r>
        <w:rPr>
          <w:rFonts w:ascii="Times New Roman"/>
          <w:b/>
          <w:i w:val="false"/>
          <w:color w:val="000000"/>
        </w:rPr>
        <w:t xml:space="preserve"> III. Основные понятия</w:t>
      </w:r>
    </w:p>
    <w:bookmarkEnd w:id="1553"/>
    <w:bookmarkStart w:name="z4657" w:id="1554"/>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1554"/>
    <w:bookmarkStart w:name="z4658" w:id="1555"/>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1555"/>
    <w:bookmarkStart w:name="z4659" w:id="1556"/>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1556"/>
    <w:bookmarkStart w:name="z4660" w:id="1557"/>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утвержденных Решением Коллегии Евразийской экономической комиссии от 24 декабря 2019 г. № 229 (далее – Правила информационного взаимодействия).</w:t>
      </w:r>
    </w:p>
    <w:bookmarkEnd w:id="1557"/>
    <w:bookmarkStart w:name="z4661" w:id="1558"/>
    <w:p>
      <w:pPr>
        <w:spacing w:after="0"/>
        <w:ind w:left="0"/>
        <w:jc w:val="left"/>
      </w:pPr>
      <w:r>
        <w:rPr>
          <w:rFonts w:ascii="Times New Roman"/>
          <w:b/>
          <w:i w:val="false"/>
          <w:color w:val="000000"/>
        </w:rPr>
        <w:t xml:space="preserve"> IV. Участники взаимодействия</w:t>
      </w:r>
    </w:p>
    <w:bookmarkEnd w:id="1558"/>
    <w:bookmarkStart w:name="z4662" w:id="1559"/>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bookmarkEnd w:id="1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664" w:id="1560"/>
    <w:p>
      <w:pPr>
        <w:spacing w:after="0"/>
        <w:ind w:left="0"/>
        <w:jc w:val="left"/>
      </w:pPr>
      <w:r>
        <w:rPr>
          <w:rFonts w:ascii="Times New Roman"/>
          <w:b/>
          <w:i w:val="false"/>
          <w:color w:val="000000"/>
        </w:rPr>
        <w:t xml:space="preserve"> Роли участников взаимодействия</w:t>
      </w:r>
    </w:p>
    <w:bookmarkEnd w:id="1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156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w:t>
            </w:r>
          </w:p>
          <w:p>
            <w:pPr>
              <w:spacing w:after="20"/>
              <w:ind w:left="20"/>
              <w:jc w:val="both"/>
            </w:pPr>
            <w:r>
              <w:rPr>
                <w:rFonts w:ascii="Times New Roman"/>
                <w:b w:val="false"/>
                <w:i w:val="false"/>
                <w:color w:val="000000"/>
                <w:sz w:val="20"/>
              </w:rPr>
              <w:t>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15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Евразийского экономического союза (далее – уполномоченный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15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(далее –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156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Комиссия</w:t>
            </w:r>
          </w:p>
        </w:tc>
      </w:tr>
    </w:tbl>
    <w:bookmarkStart w:name="z4685" w:id="1565"/>
    <w:p>
      <w:pPr>
        <w:spacing w:after="0"/>
        <w:ind w:left="0"/>
        <w:jc w:val="left"/>
      </w:pPr>
      <w:r>
        <w:rPr>
          <w:rFonts w:ascii="Times New Roman"/>
          <w:b/>
          <w:i w:val="false"/>
          <w:color w:val="000000"/>
        </w:rPr>
        <w:t xml:space="preserve"> V. Введение общего процесса в действие</w:t>
      </w:r>
    </w:p>
    <w:bookmarkEnd w:id="1565"/>
    <w:bookmarkStart w:name="z4686" w:id="1566"/>
    <w:p>
      <w:pPr>
        <w:spacing w:after="0"/>
        <w:ind w:left="0"/>
        <w:jc w:val="both"/>
      </w:pPr>
      <w:r>
        <w:rPr>
          <w:rFonts w:ascii="Times New Roman"/>
          <w:b w:val="false"/>
          <w:i w:val="false"/>
          <w:color w:val="000000"/>
          <w:sz w:val="28"/>
        </w:rPr>
        <w:t xml:space="preserve">
      5. С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24 декабря 2019 г. № 229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государства – члены Союза (далее – государство-член) при координации Комиссии приступают к выполнению процедуры введения в действие общего процесса.</w:t>
      </w:r>
    </w:p>
    <w:bookmarkEnd w:id="1566"/>
    <w:bookmarkStart w:name="z4687" w:id="1567"/>
    <w:p>
      <w:pPr>
        <w:spacing w:after="0"/>
        <w:ind w:left="0"/>
        <w:jc w:val="both"/>
      </w:pPr>
      <w:r>
        <w:rPr>
          <w:rFonts w:ascii="Times New Roman"/>
          <w:b w:val="false"/>
          <w:i w:val="false"/>
          <w:color w:val="000000"/>
          <w:sz w:val="28"/>
        </w:rPr>
        <w:t>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w:t>
      </w:r>
    </w:p>
    <w:bookmarkEnd w:id="1567"/>
    <w:bookmarkStart w:name="z4688" w:id="1568"/>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1568"/>
    <w:bookmarkStart w:name="z4689" w:id="1569"/>
    <w:p>
      <w:pPr>
        <w:spacing w:after="0"/>
        <w:ind w:left="0"/>
        <w:jc w:val="both"/>
      </w:pPr>
      <w:r>
        <w:rPr>
          <w:rFonts w:ascii="Times New Roman"/>
          <w:b w:val="false"/>
          <w:i w:val="false"/>
          <w:color w:val="000000"/>
          <w:sz w:val="28"/>
        </w:rPr>
        <w:t>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как минимум двух государств-членов между собой, а также тестирования информационного взаимодействия между информационной системой одного из государств-членов и Комиссии.</w:t>
      </w:r>
    </w:p>
    <w:bookmarkEnd w:id="1569"/>
    <w:bookmarkStart w:name="z4690" w:id="1570"/>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1570"/>
    <w:bookmarkStart w:name="z4691" w:id="1571"/>
    <w:p>
      <w:pPr>
        <w:spacing w:after="0"/>
        <w:ind w:left="0"/>
        <w:jc w:val="left"/>
      </w:pPr>
      <w:r>
        <w:rPr>
          <w:rFonts w:ascii="Times New Roman"/>
          <w:b/>
          <w:i w:val="false"/>
          <w:color w:val="000000"/>
        </w:rPr>
        <w:t xml:space="preserve"> VI. Описание процедуры присоединения</w:t>
      </w:r>
    </w:p>
    <w:bookmarkEnd w:id="1571"/>
    <w:bookmarkStart w:name="z4692" w:id="1572"/>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1572"/>
    <w:bookmarkStart w:name="z4693" w:id="1573"/>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1573"/>
    <w:bookmarkStart w:name="z4694" w:id="1574"/>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1574"/>
    <w:bookmarkStart w:name="z4695" w:id="1575"/>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1575"/>
    <w:bookmarkStart w:name="z4696" w:id="1576"/>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1576"/>
    <w:bookmarkStart w:name="z4697" w:id="1577"/>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1577"/>
    <w:bookmarkStart w:name="z4698" w:id="1578"/>
    <w:p>
      <w:pPr>
        <w:spacing w:after="0"/>
        <w:ind w:left="0"/>
        <w:jc w:val="both"/>
      </w:pPr>
      <w:r>
        <w:rPr>
          <w:rFonts w:ascii="Times New Roman"/>
          <w:b w:val="false"/>
          <w:i w:val="false"/>
          <w:color w:val="000000"/>
          <w:sz w:val="28"/>
        </w:rPr>
        <w:t>
      д)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p>
    <w:bookmarkEnd w:id="1578"/>
    <w:bookmarkStart w:name="z4699" w:id="1579"/>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а также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 (в течение 6 месяцев с даты начала выполнения процедуры присоединения).</w:t>
      </w:r>
    </w:p>
    <w:bookmarkEnd w:id="15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