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8984" w14:textId="1618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планировщика-скрепера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2019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Планировщик-скрепер, представляющий собой несамоходную землеройно-транспортную машину прицепного типа на колесном ходу, сочетающую функции планировщика и скрепера, имеющую в конструкции скреперный ковш с подрезными ножами и отвал, предназначенную для планировки поверхности грунта, его послойной разработки и перемещения к месту укладки с последующей выгрузкой и разравниванием, в соответствии с Основным правилом интерпретации Товарной номенклатуры внешнеэкономической деятельности 1 классифицируется в товарной позиции 8430 единой Товарной номенклатуры внешнеэкономической деятельности Евразийского экономического союза.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