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483" w14:textId="3d14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за исключением абзацев двенадцатого и тринадцатого подпункта "а" пункта 2 изменений (приложение к настоящему Решению).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 и тринадцатый подпункта "а" пункта 2 изменений (приложение к настоящему Решению) вступают в силу по истечении 30 календарных дней с даты официального опубликования настоящего Решения, но не ранее даты вступления в силу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28.01.2020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 г. № 174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20 сентября 2010 г. № 378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Классификатор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после позиции с кодом 090 дополнить позициями следующего содержания: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9"/>
        <w:gridCol w:w="10601"/>
      </w:tblGrid>
      <w:tr>
        <w:trPr>
          <w:trHeight w:val="30" w:hRule="atLeast"/>
        </w:trPr>
        <w:tc>
          <w:tcPr>
            <w:tcW w:w="1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"091</w:t>
            </w:r>
          </w:p>
        </w:tc>
        <w:tc>
          <w:tcPr>
            <w:tcW w:w="10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(ввезенные) на таможенную территорию Евразийского экономического союза и предназначенные исключительно для использования при организации и проведении официальных международных соревновательных мероприятий по профессиональному мастерству WorldSkills ("Ворлдскиллс")</w:t>
            </w:r>
          </w:p>
        </w:tc>
      </w:tr>
      <w:tr>
        <w:trPr>
          <w:trHeight w:val="30" w:hRule="atLeast"/>
        </w:trPr>
        <w:tc>
          <w:tcPr>
            <w:tcW w:w="1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0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(ввезенные) на таможенную территорию Евразийского экономического союза и предназначенные исключительно для использования при организации и проведении официальных международных мероприятий в рамках Международных Ганзейских дней Нового времени".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1.1: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БГ слова "аварий и катастроф, стихийных бедствий" заменить словами "стихийных бедствий, аварий или катастроф";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КМ слова "материалы, входящие" заменить словами "а также материалов, входящих";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УК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74"/>
        <w:gridCol w:w="926"/>
      </w:tblGrid>
      <w:tr>
        <w:trPr>
          <w:trHeight w:val="30" w:hRule="atLeast"/>
        </w:trPr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ввозной таможенной пошлины в отношении товаров, ввозимых в качестве вклада иностранного учредителя в уставный (складочный) капитал (фонд) в пределах сроков, установленных учредительными документами для формирования этого капитала (фонда), за исключением освобождения, определенного кодом УФ</w:t>
            </w:r>
          </w:p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УФ слово "организаций"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ПМ после слов "юридическими лицами и" дополнить словом "(или)";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ЧХ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СР: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"указанных в позиции с кодом ВС,"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 применением льготы" дополнить словами ", указанной в позиции с кодом ВС,";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ВТ дополнить позицией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75"/>
        <w:gridCol w:w="725"/>
      </w:tblGrid>
      <w:tr>
        <w:trPr>
          <w:trHeight w:val="30" w:hRule="atLeast"/>
        </w:trPr>
        <w:tc>
          <w:tcPr>
            <w:tcW w:w="1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"Тарифная преференция в отношении товаров, происходящих из Исламской Республики Иран, применяемая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ИР";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КС слова "на таможенную территорию Евразийского экономического союза" исключить;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подразделе 2.1: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БГ и БТ слова "ввозимых или вывозимых товаров, относящихся к" заменить словами "товаров, ввозимых в Республику Беларусь в качестве";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КВ слова "при условии их полного освобождения от обложения таможенными пошлинами, налогами" исключить;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НС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РП дополнить словами ", а также транспортных средств международной перевозки, ввозимых (вывозимых) оборудования и запасных частей к ним";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ПП исключить;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МД слово "перемещаемых" заменить словом "предназначенных";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СБ изложить в следующей редакции: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0"/>
        <w:gridCol w:w="1220"/>
      </w:tblGrid>
      <w:tr>
        <w:trPr>
          <w:trHeight w:val="30" w:hRule="atLeast"/>
        </w:trPr>
        <w:tc>
          <w:tcPr>
            <w:tcW w:w="1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таможенных сборов за совершение таможенных операций в отношении товаров, ввозимых в Республику Беларусь и (или) вывозимых из Республики Беларусь в целях ликвидации последствий аварий, катастроф и стихийных бедствий  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СБ";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пункте 2.3.1 подраздела 2.3: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А исключить;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Г слова "относящиеся к" заменить словами "ввозимых в Республику Беларусь в качестве";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Т слова "приобретенных за счет и (или) получаемых (полученных)" заменить словами "ввозимых в Республику Беларусь";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У исключить;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2.4.1 подраздела 2.4: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БГ слова "относящихся к" заменить словами "ввозимых в Республику Беларусь в качестве";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БТ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8"/>
        <w:gridCol w:w="2202"/>
      </w:tblGrid>
      <w:tr>
        <w:trPr>
          <w:trHeight w:val="30" w:hRule="atLeast"/>
        </w:trPr>
        <w:tc>
          <w:tcPr>
            <w:tcW w:w="10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товаров, ввозимых в Республику Беларусь в качестве международной технической помощи</w:t>
            </w:r>
          </w:p>
        </w:tc>
        <w:tc>
          <w:tcPr>
            <w:tcW w:w="2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БТ";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СС исключить;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НЭ дополнить словами ", комплектующих и запасных частей к ним";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ПТ слово "(ввезенных)" исключить;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ПТ дополнить позицией следующего содержания: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0"/>
        <w:gridCol w:w="2410"/>
      </w:tblGrid>
      <w:tr>
        <w:trPr>
          <w:trHeight w:val="30" w:hRule="atLeast"/>
        </w:trPr>
        <w:tc>
          <w:tcPr>
            <w:tcW w:w="9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семян, ввозимых для научных целей и государственного сортоиспытания</w:t>
            </w:r>
          </w:p>
        </w:tc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СЦ";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ПД дополнить позицией следующего содержания: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9"/>
        <w:gridCol w:w="1621"/>
      </w:tblGrid>
      <w:tr>
        <w:trPr>
          <w:trHeight w:val="30" w:hRule="atLeast"/>
        </w:trPr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"Применение ставки НДС в размере 10% в отношении товаров, отличных от продовольственных товаров и товаров для детей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ТМ";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ЧН исключить;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08"/>
        <w:gridCol w:w="1192"/>
      </w:tblGrid>
      <w:tr>
        <w:trPr>
          <w:trHeight w:val="30" w:hRule="atLeast"/>
        </w:trPr>
        <w:tc>
          <w:tcPr>
            <w:tcW w:w="1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помещаемых резидентами свободной экономической зоны под таможенную процедуру выпуска для внутреннего потребления товаров, изготовленных (полученных) с использованием иностранных товаров, помещенных под таможенную процедуру свободной таможенной зоны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ТЗ</w:t>
            </w:r>
          </w:p>
        </w:tc>
      </w:tr>
      <w:tr>
        <w:trPr>
          <w:trHeight w:val="30" w:hRule="atLeast"/>
        </w:trPr>
        <w:tc>
          <w:tcPr>
            <w:tcW w:w="1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товаров, ввозимых в Республику Беларусь лицами, обладающими статусом уполномоченного экономического оператора и включенными в реестр владельцев таможенных складов и (или) в реестр владельцев складов временного хранения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НУ";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подразделе 4.1: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4.1.1: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ОИ дополнить словами ", перечень которого определяется Правительством Российской Федерации";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ЗП слова "абзацем первым пункта 9 статьи 272" заменить словами "главой 38";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НО дополнить позицией следующего содержания: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50"/>
        <w:gridCol w:w="1750"/>
      </w:tblGrid>
      <w:tr>
        <w:trPr>
          <w:trHeight w:val="30" w:hRule="atLeast"/>
        </w:trPr>
        <w:tc>
          <w:tcPr>
            <w:tcW w:w="10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таможенных сборов за таможенные операции в отношении товаров, помещаемых под таможенную процедуру экспорта и не облагаемых вывозными таможенными пошлинами </w:t>
            </w:r>
          </w:p>
        </w:tc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ЭС";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4.1.2: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ММ слова "межгосударственной телекомпании" заменить словами "Межгосударственной телерадиокомпании";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МН слово "КНР" заменить словами "Китайской Народной Республики";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пункте 4.2.1 подраздела 4.2: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МЗ исключить;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38"/>
        <w:gridCol w:w="662"/>
      </w:tblGrid>
      <w:tr>
        <w:trPr>
          <w:trHeight w:val="30" w:hRule="atLeast"/>
        </w:trPr>
        <w:tc>
          <w:tcPr>
            <w:tcW w:w="11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вывозной таможенной пошлины в отношении товаров, вывозимых из Российской Федерации и полученных (произведенных) при осуществлении деятельности по добыче углеводородного сырья на участке недр</w:t>
            </w:r>
          </w:p>
        </w:tc>
        <w:tc>
          <w:tcPr>
            <w:tcW w:w="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НД</w:t>
            </w:r>
          </w:p>
        </w:tc>
      </w:tr>
      <w:tr>
        <w:trPr>
          <w:trHeight w:val="30" w:hRule="atLeast"/>
        </w:trPr>
        <w:tc>
          <w:tcPr>
            <w:tcW w:w="11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вывозной таможенной пошлины в отношении топлива, вывозимого из Российской Федерации для обеспечения деятельности судов, используемых на континентальном шельфе Российской Федерации и (или) в исключительной экономической зоне Российской Федерации либо в российской части (российском секторе) дна Каспийского моря для геологического изучения недр, разведки и добычи углеводородного сырья, а также судов обеспечения и поисково-спасательных судов, используемых при проведении указанных работ</w:t>
            </w:r>
          </w:p>
        </w:tc>
        <w:tc>
          <w:tcPr>
            <w:tcW w:w="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ТЛ</w:t>
            </w:r>
          </w:p>
        </w:tc>
      </w:tr>
      <w:tr>
        <w:trPr>
          <w:trHeight w:val="30" w:hRule="atLeast"/>
        </w:trPr>
        <w:tc>
          <w:tcPr>
            <w:tcW w:w="11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вывозной таможенной пошлины в отношении товаров, за исключением подакцизных, вывозимых из Российской Федерации в рамках международного сотрудничества Российской Федерации в области исследования и использования космического пространства, а также соглашений об услугах по запуску космических аппаратов</w:t>
            </w:r>
          </w:p>
        </w:tc>
        <w:tc>
          <w:tcPr>
            <w:tcW w:w="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КС";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пункте 4.3.2 подраздела 4.3 после позиции с кодом Ю дополнить позицией следующего содержания: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8"/>
        <w:gridCol w:w="792"/>
      </w:tblGrid>
      <w:tr>
        <w:trPr>
          <w:trHeight w:val="30" w:hRule="atLeast"/>
        </w:trPr>
        <w:tc>
          <w:tcPr>
            <w:tcW w:w="11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акциза в отношении подакцизных товаров, ввозимых в Российскую Федерацию и предназначенных для официального пользования дипломатическими представительствами, консульскими учреждениями и иными официальными представительствами иностранных государств, расположенными на территории Российской Федерации, а также для личного пользования членами дипломатического и административно-технического персонала этих представительств и членами их семей, проживающими вместе с ними</w:t>
            </w:r>
          </w:p>
        </w:tc>
        <w:tc>
          <w:tcPr>
            <w:tcW w:w="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Д";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пункте 5.2.1 подраздела 5.2: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ДД исключить;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1"/>
        <w:gridCol w:w="1539"/>
      </w:tblGrid>
      <w:tr>
        <w:trPr>
          <w:trHeight w:val="30" w:hRule="atLeast"/>
        </w:trPr>
        <w:tc>
          <w:tcPr>
            <w:tcW w:w="10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"Тарифная преференция в виде освобождения от уплаты таможенной пошлины в отношении товаров, происходящих и ввозимых из государств, образующих вместе с Республикой Армения зону свободной торговли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ЭА";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подразделе 5.4 позицию с кодом ВН исключить;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подразделе 5.5: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подраздела и в позиции с кодом ЭС слово "сбора" заменить словом "налога";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"Льготы по уплате экологического налога не запрашиваются </w:t>
            </w:r>
          </w:p>
        </w:tc>
        <w:tc>
          <w:tcPr>
            <w:tcW w:w="3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ОО";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пункте 6.4.1 подраздела 6.4: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СБ дополнить словами ", вооруженных конфликтов";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МИ слово "инвалидов" заменить словами "лиц с ограниченными возможностями здоровья";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9"/>
        <w:gridCol w:w="911"/>
      </w:tblGrid>
      <w:tr>
        <w:trPr>
          <w:trHeight w:val="30" w:hRule="atLeast"/>
        </w:trPr>
        <w:tc>
          <w:tcPr>
            <w:tcW w:w="11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НДС в отношении товаров, импортируемых по договору о социально значимом объекте </w:t>
            </w:r>
          </w:p>
        </w:tc>
        <w:tc>
          <w:tcPr>
            <w:tcW w:w="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</w:t>
            </w:r>
          </w:p>
        </w:tc>
      </w:tr>
      <w:tr>
        <w:trPr>
          <w:trHeight w:val="30" w:hRule="atLeast"/>
        </w:trPr>
        <w:tc>
          <w:tcPr>
            <w:tcW w:w="11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электроэнергии </w:t>
            </w:r>
          </w:p>
        </w:tc>
        <w:tc>
          <w:tcPr>
            <w:tcW w:w="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ЭЭ</w:t>
            </w:r>
          </w:p>
        </w:tc>
      </w:tr>
      <w:tr>
        <w:trPr>
          <w:trHeight w:val="30" w:hRule="atLeast"/>
        </w:trPr>
        <w:tc>
          <w:tcPr>
            <w:tcW w:w="11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вооружения, военной техники, военного имущества, специальной техники, специальных средств, импортируемых на территорию Кыргызской Республики государственными органами и организациями, деятельность которых финансируется из государственного бюджета Кыргызской Республики, в целях обеспечения обороноспособности, национальной безопасности и правопорядка Кыргызской Республики</w:t>
            </w:r>
          </w:p>
        </w:tc>
        <w:tc>
          <w:tcPr>
            <w:tcW w:w="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ВИ".</w:t>
            </w: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разделе 11 классификатора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позицию с кодом 11003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16"/>
        <w:gridCol w:w="8284"/>
      </w:tblGrid>
      <w:tr>
        <w:trPr>
          <w:trHeight w:val="30" w:hRule="atLeast"/>
        </w:trPr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"11003</w:t>
            </w:r>
          </w:p>
        </w:tc>
        <w:tc>
          <w:tcPr>
            <w:tcW w:w="8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 руководителя декларанта (лица, подающего заявление о выпуске товаров до подачи декларации на товары) или таможенного представителя";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11003 дополнить позицией следующего содержания: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30"/>
        <w:gridCol w:w="8370"/>
      </w:tblGrid>
      <w:tr>
        <w:trPr>
          <w:trHeight w:val="30" w:hRule="atLeast"/>
        </w:trPr>
        <w:tc>
          <w:tcPr>
            <w:tcW w:w="3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"11004</w:t>
            </w:r>
          </w:p>
        </w:tc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совершение действий от имени декларанта (лица, подающего заявление о выпуске товаров до подачи декларации на товары) или таможенного представителя".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Подраздел 2.6 классификатора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), дополнить позициями следующего содержания: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82"/>
        <w:gridCol w:w="3118"/>
      </w:tblGrid>
      <w:tr>
        <w:trPr>
          <w:trHeight w:val="30" w:hRule="atLeast"/>
        </w:trPr>
        <w:tc>
          <w:tcPr>
            <w:tcW w:w="9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"Денежные взыскания (штрафы) за нарушение законодательства Российской Федерации о противодействии легализации (отмыванию) доходов, полученных преступным путем, и финансированию терроризма, об обороте наркотических и психотропных средств 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9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(штрафы) за нарушение законодательства Российской Федерации о государственном контроле за осуществлением международных автомобильных перевозок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9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(штрафы) за нарушение лесного законодательства Российской Федерации на лесных участках, находящихся в федеральной собственности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9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(штрафы) за административные правонарушения, посягающие на здоровье, предусмотренные Кодексом Российской Федерации об административных правонарушениях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7031".</w:t>
            </w: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классификаторе дополнительных характеристик и параметров, используемых при исчислении таможенных пошлин, налогов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>), позиции с кодами 117 и 118 исключить.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классификаторе стран мира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позиции с кодом МК слово "РЕСПУБЛИКА" заменить словом "СЕВЕРНАЯ". 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