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57f2" w14:textId="2015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препарата на основе беззародышевых субстратов продуктов обмена веществ микроорганизмов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октября 2019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11.05.2023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Препарат для приема внутрь, содержащий в качестве действующих веществ беззародышевые субстраты продуктов обмена веществ микроорганизмов (метаболиты бесклеточной культуральной жидкости бактерий, бацилл или других микроорганизмов), а также вспомогательные вещества, предназначенный для нормализации кислотно-щелочного баланса и регулирования роста микроорганизмов (микрофлоры) пищеварительной системы организма человека, не имеющий указаний для использования в терапевтических или профилактических целях,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Коллегии Евразийской экономической комиссии от 11.05.2023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