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b1e4" w14:textId="8eeb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светодиодной лампы с аккумулятором и пультом управления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сентября 2019 года № 167.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Светодиодная лампа с резьбовым цоколем, состоящая из размещенных в едином корпусе нескольких светодиодов, встроенного аккумулятора, печатной платы, предназначенной для выпрямления переменного тока и преобразования напряжения до уровня, пригодного для использования светодиодами, оснащенная переключателем режимов работы, а также имеющая пульт дистанционного управления, в соответствии с Основными правилами интерпретации Товарной номенклатуры внешнеэкономической деятельности 1 и 6 классифицируется в подсубпозиции 8539 52 000 3 единой Товарной номенклатуры внешнеэкономической деятельности Евразийского экономического союза (примеры изображений светодиодной лампы с аккумулятором и пультом управления приведены в приложении).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Коллегии Евразийской экономической комиссии от 21.04.2020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21.09.2021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29.11.2021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2019 г. № 167 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ПРИМЕРЫ </w:t>
      </w:r>
      <w:r>
        <w:br/>
      </w:r>
      <w:r>
        <w:rPr>
          <w:rFonts w:ascii="Times New Roman"/>
          <w:b/>
          <w:i w:val="false"/>
          <w:color w:val="000000"/>
        </w:rPr>
        <w:t xml:space="preserve">изображений светодиодной лампы с аккумулятором и пультом управления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40386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