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b1e4" w14:textId="8eeb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светодиодной лампы с аккумулятором и пультом управления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сентября 2019 года № 167.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Светодиодная лампа с резьбовым цоколем, состоящая из размещенных в едином корпусе нескольких светодиодов, встроенного аккумулятора, печатной платы, предназначенной для выпрямления переменного тока и преобразования напряжения до уровня, пригодного для использования светодиодами, оснащенная переключателем режимов работы, а также имеющая пульт дистанционного управления, в соответствии с Основными правилами интерпретации Товарной номенклатуры внешнеэкономической деятельности 1 и 6 классифицируется в подсубпозиции 8539 52 000 3 единой Товарной номенклатуры внешнеэкономической деятельности Евразийского экономического союза (примеры изображений светодиодной лампы с аккумулятором и пультом управления приведены в приложении).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21.04.2020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21.09.2021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2019 г. № 167 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изображений светодиодной лампы с аккумулятором и пультом управления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40386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