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d3c9d" w14:textId="bed3c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таможенного реестра объектов интеллектуальной собственности государств – членов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2 сентября 2019 года № 148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таможенного реестра объектов интеллектуальной собственности государств – членов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таможенного реестра объектов интеллектуальной собственности государств – членов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таможенного реестра объектов интеллектуальной собственности государств – членов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"Формирование, ведение и использование единого таможенного реестра объектов интеллектуальной собственности государств – членов Евразийского экономического союза".</w:t>
      </w:r>
    </w:p>
    <w:bookmarkStart w:name="z10" w:id="2"/>
    <w:p>
      <w:pPr>
        <w:spacing w:after="0"/>
        <w:ind w:left="0"/>
        <w:jc w:val="both"/>
      </w:pPr>
      <w:r>
        <w:rPr>
          <w:rFonts w:ascii="Times New Roman"/>
          <w:b w:val="false"/>
          <w:i w:val="false"/>
          <w:color w:val="000000"/>
          <w:sz w:val="28"/>
        </w:rPr>
        <w:t>
      2. Установить, что срок выполнения процедуры присоединения к общему процессу "Формирование, ведение и использование единого таможенного реестра объектов интеллектуальной собственности государств – членов Евразийского экономического союза" не превышает 9 месяцев с даты вступления настоящего Решения в силу.</w:t>
      </w:r>
    </w:p>
    <w:bookmarkEnd w:id="2"/>
    <w:bookmarkStart w:name="z11" w:id="3"/>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r>
              <w:br/>
            </w:r>
            <w:r>
              <w:rPr>
                <w:rFonts w:ascii="Times New Roman"/>
                <w:b w:val="false"/>
                <w:i/>
                <w:color w:val="000000"/>
                <w:sz w:val="20"/>
              </w:rPr>
              <w:t xml:space="preserve">Евразийской экономической коммиссии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 сентября 2019 г. № 148</w:t>
            </w:r>
          </w:p>
        </w:tc>
      </w:tr>
    </w:tbl>
    <w:bookmarkStart w:name="z2114" w:id="4"/>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таможенного реестра объектов интеллектуальной собственности государств – членов Евразийского экономического союза"</w:t>
      </w:r>
    </w:p>
    <w:bookmarkEnd w:id="4"/>
    <w:bookmarkStart w:name="z2115" w:id="5"/>
    <w:p>
      <w:pPr>
        <w:spacing w:after="0"/>
        <w:ind w:left="0"/>
        <w:jc w:val="both"/>
      </w:pPr>
      <w:r>
        <w:rPr>
          <w:rFonts w:ascii="Times New Roman"/>
          <w:b w:val="false"/>
          <w:i w:val="false"/>
          <w:color w:val="000000"/>
          <w:sz w:val="28"/>
        </w:rPr>
        <w:t>
      I. Общие положения</w:t>
      </w:r>
    </w:p>
    <w:bookmarkEnd w:id="5"/>
    <w:bookmarkStart w:name="z2116" w:id="6"/>
    <w:p>
      <w:pPr>
        <w:spacing w:after="0"/>
        <w:ind w:left="0"/>
        <w:jc w:val="both"/>
      </w:pPr>
      <w:r>
        <w:rPr>
          <w:rFonts w:ascii="Times New Roman"/>
          <w:b w:val="false"/>
          <w:i w:val="false"/>
          <w:color w:val="000000"/>
          <w:sz w:val="28"/>
        </w:rPr>
        <w:t>
      1. Настоящие Правила разработаны в соответствиис со следующими актами, входящими в право Евразийского экономического союза (далее – Союз):</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Таможенном кодексе Евразийского экономического союза от 11 апреля 2017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20 сентября 2010 г. № 378 "О классификаторах, используемых для заполнения таможенных документов";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марта 2018 г. № 35 "О ведении единого таможенного реестра объектов интеллектуальной собственности государств – членов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30 октября 2018 г. № 174 "Об утверждении Правил реализации общего процесса "Формирование, ведение и использование единого таможенного реестра объектов интеллектуальной собственности государств – членов Евразийского экономического союза".</w:t>
      </w:r>
    </w:p>
    <w:bookmarkStart w:name="z2127" w:id="7"/>
    <w:p>
      <w:pPr>
        <w:spacing w:after="0"/>
        <w:ind w:left="0"/>
        <w:jc w:val="both"/>
      </w:pPr>
      <w:r>
        <w:rPr>
          <w:rFonts w:ascii="Times New Roman"/>
          <w:b w:val="false"/>
          <w:i w:val="false"/>
          <w:color w:val="000000"/>
          <w:sz w:val="28"/>
        </w:rPr>
        <w:t>
      II. Область применения</w:t>
      </w:r>
    </w:p>
    <w:bookmarkEnd w:id="7"/>
    <w:bookmarkStart w:name="z2128" w:id="8"/>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"Формирование, ведение и использование единого таможенного реестра объектов интеллектуальной собственности государств – членов Евразийского экономического союза" (далее – общий процесс), включая описание процедур, выполняемых в рамках этого общего процесса.</w:t>
      </w:r>
    </w:p>
    <w:bookmarkEnd w:id="8"/>
    <w:bookmarkStart w:name="z2129" w:id="9"/>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9"/>
    <w:bookmarkStart w:name="z2130" w:id="10"/>
    <w:p>
      <w:pPr>
        <w:spacing w:after="0"/>
        <w:ind w:left="0"/>
        <w:jc w:val="both"/>
      </w:pPr>
      <w:r>
        <w:rPr>
          <w:rFonts w:ascii="Times New Roman"/>
          <w:b w:val="false"/>
          <w:i w:val="false"/>
          <w:color w:val="000000"/>
          <w:sz w:val="28"/>
        </w:rPr>
        <w:t>
      III. Основные понятия</w:t>
      </w:r>
    </w:p>
    <w:bookmarkEnd w:id="10"/>
    <w:bookmarkStart w:name="z2131" w:id="11"/>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11"/>
    <w:bookmarkStart w:name="z2132" w:id="12"/>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12"/>
    <w:bookmarkStart w:name="z2133" w:id="13"/>
    <w:p>
      <w:pPr>
        <w:spacing w:after="0"/>
        <w:ind w:left="0"/>
        <w:jc w:val="both"/>
      </w:pPr>
      <w:r>
        <w:rPr>
          <w:rFonts w:ascii="Times New Roman"/>
          <w:b w:val="false"/>
          <w:i w:val="false"/>
          <w:color w:val="000000"/>
          <w:sz w:val="28"/>
        </w:rPr>
        <w:t>
      "объект интеллектуальной собственности" – объект авторского права, объект смежных прав, товарный знак (знак обслуживания);</w:t>
      </w:r>
    </w:p>
    <w:bookmarkEnd w:id="13"/>
    <w:bookmarkStart w:name="z2134" w:id="14"/>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14"/>
    <w:bookmarkStart w:name="z2135" w:id="15"/>
    <w:p>
      <w:pPr>
        <w:spacing w:after="0"/>
        <w:ind w:left="0"/>
        <w:jc w:val="both"/>
      </w:pPr>
      <w:r>
        <w:rPr>
          <w:rFonts w:ascii="Times New Roman"/>
          <w:b w:val="false"/>
          <w:i w:val="false"/>
          <w:color w:val="000000"/>
          <w:sz w:val="28"/>
        </w:rPr>
        <w:t>
      "центральные таможенные органы" – государственные органы государств-членов, уполномоченные в сфере таможенного дела Евразийского экономического союза.</w:t>
      </w:r>
    </w:p>
    <w:bookmarkEnd w:id="15"/>
    <w:bookmarkStart w:name="z2136" w:id="16"/>
    <w:p>
      <w:pPr>
        <w:spacing w:after="0"/>
        <w:ind w:left="0"/>
        <w:jc w:val="both"/>
      </w:pPr>
      <w:r>
        <w:rPr>
          <w:rFonts w:ascii="Times New Roman"/>
          <w:b w:val="false"/>
          <w:i w:val="false"/>
          <w:color w:val="000000"/>
          <w:sz w:val="28"/>
        </w:rPr>
        <w:t xml:space="preserve">
      Понятия "единый реестр", "заявитель", "заявление", "обеспечение" и "обязательство", используемые в настоящих Правилах, применяются в значениях, определенных </w:t>
      </w:r>
      <w:r>
        <w:rPr>
          <w:rFonts w:ascii="Times New Roman"/>
          <w:b w:val="false"/>
          <w:i w:val="false"/>
          <w:color w:val="000000"/>
          <w:sz w:val="28"/>
        </w:rPr>
        <w:t>Регламентом</w:t>
      </w:r>
      <w:r>
        <w:rPr>
          <w:rFonts w:ascii="Times New Roman"/>
          <w:b w:val="false"/>
          <w:i w:val="false"/>
          <w:color w:val="000000"/>
          <w:sz w:val="28"/>
        </w:rPr>
        <w:t xml:space="preserve"> ведения единого таможенного реестра объектов интеллектуальной собственности государств – членов Евразийского экономического союза, утвержденным Решением Коллегии Евразийской экономической комиссии от 6 марта 2018 г. № 35 (далее – Регламент).</w:t>
      </w:r>
    </w:p>
    <w:bookmarkEnd w:id="16"/>
    <w:bookmarkStart w:name="z2137" w:id="17"/>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7"/>
    <w:bookmarkStart w:name="z2138" w:id="18"/>
    <w:p>
      <w:pPr>
        <w:spacing w:after="0"/>
        <w:ind w:left="0"/>
        <w:jc w:val="both"/>
      </w:pPr>
      <w:r>
        <w:rPr>
          <w:rFonts w:ascii="Times New Roman"/>
          <w:b w:val="false"/>
          <w:i w:val="false"/>
          <w:color w:val="000000"/>
          <w:sz w:val="28"/>
        </w:rPr>
        <w:t>
      IV. Основные сведения об общем процессе</w:t>
      </w:r>
    </w:p>
    <w:bookmarkEnd w:id="18"/>
    <w:bookmarkStart w:name="z2139" w:id="19"/>
    <w:p>
      <w:pPr>
        <w:spacing w:after="0"/>
        <w:ind w:left="0"/>
        <w:jc w:val="both"/>
      </w:pPr>
      <w:r>
        <w:rPr>
          <w:rFonts w:ascii="Times New Roman"/>
          <w:b w:val="false"/>
          <w:i w:val="false"/>
          <w:color w:val="000000"/>
          <w:sz w:val="28"/>
        </w:rPr>
        <w:t>
      5. Полное наименование общего процесса: "Формирование, ведение и использование единого таможенного реестра объектов интеллектуальной собственности государств – членов Евразийского экономического союза".</w:t>
      </w:r>
    </w:p>
    <w:bookmarkEnd w:id="19"/>
    <w:bookmarkStart w:name="z2140" w:id="20"/>
    <w:p>
      <w:pPr>
        <w:spacing w:after="0"/>
        <w:ind w:left="0"/>
        <w:jc w:val="both"/>
      </w:pPr>
      <w:r>
        <w:rPr>
          <w:rFonts w:ascii="Times New Roman"/>
          <w:b w:val="false"/>
          <w:i w:val="false"/>
          <w:color w:val="000000"/>
          <w:sz w:val="28"/>
        </w:rPr>
        <w:t>
      6. Кодовое обозначение общего процесса: P.SP.01, версия 1.0.0.</w:t>
      </w:r>
    </w:p>
    <w:bookmarkEnd w:id="20"/>
    <w:bookmarkStart w:name="z2141" w:id="21"/>
    <w:p>
      <w:pPr>
        <w:spacing w:after="0"/>
        <w:ind w:left="0"/>
        <w:jc w:val="both"/>
      </w:pPr>
      <w:r>
        <w:rPr>
          <w:rFonts w:ascii="Times New Roman"/>
          <w:b w:val="false"/>
          <w:i w:val="false"/>
          <w:color w:val="000000"/>
          <w:sz w:val="28"/>
        </w:rPr>
        <w:t>
      1. Цель и задачи общего процесса</w:t>
      </w:r>
    </w:p>
    <w:bookmarkEnd w:id="21"/>
    <w:bookmarkStart w:name="z2142" w:id="22"/>
    <w:p>
      <w:pPr>
        <w:spacing w:after="0"/>
        <w:ind w:left="0"/>
        <w:jc w:val="both"/>
      </w:pPr>
      <w:r>
        <w:rPr>
          <w:rFonts w:ascii="Times New Roman"/>
          <w:b w:val="false"/>
          <w:i w:val="false"/>
          <w:color w:val="000000"/>
          <w:sz w:val="28"/>
        </w:rPr>
        <w:t xml:space="preserve">
      7. Целью реализации общего процесса является обеспечение эффективной защиты прав на объекты интеллектуальной собственности таможенными органами государств – членов Евразийского экономического союза (далее ‒ государства-члены) на основе формирования, ведения и использования сведений единого реестра в соответствии с </w:t>
      </w:r>
      <w:r>
        <w:rPr>
          <w:rFonts w:ascii="Times New Roman"/>
          <w:b w:val="false"/>
          <w:i w:val="false"/>
          <w:color w:val="000000"/>
          <w:sz w:val="28"/>
        </w:rPr>
        <w:t>Регламентом</w:t>
      </w:r>
      <w:r>
        <w:rPr>
          <w:rFonts w:ascii="Times New Roman"/>
          <w:b w:val="false"/>
          <w:i w:val="false"/>
          <w:color w:val="000000"/>
          <w:sz w:val="28"/>
        </w:rPr>
        <w:t>.</w:t>
      </w:r>
    </w:p>
    <w:bookmarkEnd w:id="22"/>
    <w:bookmarkStart w:name="z2143" w:id="23"/>
    <w:p>
      <w:pPr>
        <w:spacing w:after="0"/>
        <w:ind w:left="0"/>
        <w:jc w:val="both"/>
      </w:pPr>
      <w:r>
        <w:rPr>
          <w:rFonts w:ascii="Times New Roman"/>
          <w:b w:val="false"/>
          <w:i w:val="false"/>
          <w:color w:val="000000"/>
          <w:sz w:val="28"/>
        </w:rPr>
        <w:t>
      8. Для достижения цели общего процесса необходимо решить следующие задачи:</w:t>
      </w:r>
    </w:p>
    <w:bookmarkEnd w:id="23"/>
    <w:bookmarkStart w:name="z2144" w:id="24"/>
    <w:p>
      <w:pPr>
        <w:spacing w:after="0"/>
        <w:ind w:left="0"/>
        <w:jc w:val="both"/>
      </w:pPr>
      <w:r>
        <w:rPr>
          <w:rFonts w:ascii="Times New Roman"/>
          <w:b w:val="false"/>
          <w:i w:val="false"/>
          <w:color w:val="000000"/>
          <w:sz w:val="28"/>
        </w:rPr>
        <w:t>
      1) обеспечить информационное взаимодействие между заявителем и Евразийской экономической комиссией (далее – Комиссия) в следующих процессах:</w:t>
      </w:r>
    </w:p>
    <w:bookmarkEnd w:id="24"/>
    <w:bookmarkStart w:name="z2145" w:id="25"/>
    <w:p>
      <w:pPr>
        <w:spacing w:after="0"/>
        <w:ind w:left="0"/>
        <w:jc w:val="both"/>
      </w:pPr>
      <w:r>
        <w:rPr>
          <w:rFonts w:ascii="Times New Roman"/>
          <w:b w:val="false"/>
          <w:i w:val="false"/>
          <w:color w:val="000000"/>
          <w:sz w:val="28"/>
        </w:rPr>
        <w:t>
      представление сведений для включения объектов интеллектуальной собственности в единый реестр;</w:t>
      </w:r>
    </w:p>
    <w:bookmarkEnd w:id="25"/>
    <w:bookmarkStart w:name="z2146" w:id="26"/>
    <w:p>
      <w:pPr>
        <w:spacing w:after="0"/>
        <w:ind w:left="0"/>
        <w:jc w:val="both"/>
      </w:pPr>
      <w:r>
        <w:rPr>
          <w:rFonts w:ascii="Times New Roman"/>
          <w:b w:val="false"/>
          <w:i w:val="false"/>
          <w:color w:val="000000"/>
          <w:sz w:val="28"/>
        </w:rPr>
        <w:t>
      представление сведений для внесения изменений (дополнений) в единый реестр, в том числе в целях продления срока защиты;</w:t>
      </w:r>
    </w:p>
    <w:bookmarkEnd w:id="26"/>
    <w:bookmarkStart w:name="z2147" w:id="27"/>
    <w:p>
      <w:pPr>
        <w:spacing w:after="0"/>
        <w:ind w:left="0"/>
        <w:jc w:val="both"/>
      </w:pPr>
      <w:r>
        <w:rPr>
          <w:rFonts w:ascii="Times New Roman"/>
          <w:b w:val="false"/>
          <w:i w:val="false"/>
          <w:color w:val="000000"/>
          <w:sz w:val="28"/>
        </w:rPr>
        <w:t>
      представление сведений для исключения объектов интеллектуальной собственности из единого реестра;</w:t>
      </w:r>
    </w:p>
    <w:bookmarkEnd w:id="27"/>
    <w:bookmarkStart w:name="z2148" w:id="28"/>
    <w:p>
      <w:pPr>
        <w:spacing w:after="0"/>
        <w:ind w:left="0"/>
        <w:jc w:val="both"/>
      </w:pPr>
      <w:r>
        <w:rPr>
          <w:rFonts w:ascii="Times New Roman"/>
          <w:b w:val="false"/>
          <w:i w:val="false"/>
          <w:color w:val="000000"/>
          <w:sz w:val="28"/>
        </w:rPr>
        <w:t>
      2) обеспечить реализацию информационного взаимодействия между Комиссией и центральными таможенными органами в процессе рассмотрения сведений, представленных заявителем для включения объектов интеллектуальной собственности в единый реестр, а также в целях информирования центральных таможенных органов об изменениях (дополнениях), внесенных в единый реестр (включение объектов интеллектуальной собственности, исключение объектов интеллектуальной собственности, изменение (дополнение) сведений об объектах интеллектуальной собственности);</w:t>
      </w:r>
    </w:p>
    <w:bookmarkEnd w:id="28"/>
    <w:bookmarkStart w:name="z2149" w:id="29"/>
    <w:p>
      <w:pPr>
        <w:spacing w:after="0"/>
        <w:ind w:left="0"/>
        <w:jc w:val="both"/>
      </w:pPr>
      <w:r>
        <w:rPr>
          <w:rFonts w:ascii="Times New Roman"/>
          <w:b w:val="false"/>
          <w:i w:val="false"/>
          <w:color w:val="000000"/>
          <w:sz w:val="28"/>
        </w:rPr>
        <w:t>
      3) обеспечить опубликование сведений из единого реестра на информационном портале Союза, а также представление публикуемых сведений из единого реестра участникам внешнеэкономической деятельности и другим заинтересованным лицам, в том числе по запросам от их информационных систем;</w:t>
      </w:r>
    </w:p>
    <w:bookmarkEnd w:id="29"/>
    <w:bookmarkStart w:name="z2150" w:id="30"/>
    <w:p>
      <w:pPr>
        <w:spacing w:after="0"/>
        <w:ind w:left="0"/>
        <w:jc w:val="both"/>
      </w:pPr>
      <w:r>
        <w:rPr>
          <w:rFonts w:ascii="Times New Roman"/>
          <w:b w:val="false"/>
          <w:i w:val="false"/>
          <w:color w:val="000000"/>
          <w:sz w:val="28"/>
        </w:rPr>
        <w:t>
      4) обеспечить реализацию обмена электронными документами между заявителем и Комиссией, Комиссией и центральными таможенными органами;</w:t>
      </w:r>
    </w:p>
    <w:bookmarkEnd w:id="30"/>
    <w:bookmarkStart w:name="z2151" w:id="31"/>
    <w:p>
      <w:pPr>
        <w:spacing w:after="0"/>
        <w:ind w:left="0"/>
        <w:jc w:val="both"/>
      </w:pPr>
      <w:r>
        <w:rPr>
          <w:rFonts w:ascii="Times New Roman"/>
          <w:b w:val="false"/>
          <w:i w:val="false"/>
          <w:color w:val="000000"/>
          <w:sz w:val="28"/>
        </w:rPr>
        <w:t xml:space="preserve">
      5) обеспечить интеграцию между общим процессом и общим процессом "Регистрация, правовая охрана и использование товарных знаков, знаков обслуживания Евразийского экономического союза", реализация которого предусмотрена </w:t>
      </w:r>
      <w:r>
        <w:rPr>
          <w:rFonts w:ascii="Times New Roman"/>
          <w:b w:val="false"/>
          <w:i w:val="false"/>
          <w:color w:val="000000"/>
          <w:sz w:val="28"/>
        </w:rPr>
        <w:t xml:space="preserve">пунктом 22 </w:t>
      </w:r>
      <w:r>
        <w:rPr>
          <w:rFonts w:ascii="Times New Roman"/>
          <w:b w:val="false"/>
          <w:i w:val="false"/>
          <w:color w:val="000000"/>
          <w:sz w:val="28"/>
        </w:rPr>
        <w:t xml:space="preserve"> раздела IV Перечня, в части представления актуальной информации о зарегистрированных товарных знаках, знаках обслуживания Союза и информации о документах, подтверждающих данную регистрацию.</w:t>
      </w:r>
    </w:p>
    <w:bookmarkEnd w:id="31"/>
    <w:bookmarkStart w:name="z2152" w:id="32"/>
    <w:p>
      <w:pPr>
        <w:spacing w:after="0"/>
        <w:ind w:left="0"/>
        <w:jc w:val="both"/>
      </w:pPr>
      <w:r>
        <w:rPr>
          <w:rFonts w:ascii="Times New Roman"/>
          <w:b w:val="false"/>
          <w:i w:val="false"/>
          <w:color w:val="000000"/>
          <w:sz w:val="28"/>
        </w:rPr>
        <w:t>
      2. Участники общего процесса</w:t>
      </w:r>
    </w:p>
    <w:bookmarkEnd w:id="32"/>
    <w:bookmarkStart w:name="z2153" w:id="33"/>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33"/>
    <w:bookmarkStart w:name="z2154" w:id="34"/>
    <w:p>
      <w:pPr>
        <w:spacing w:after="0"/>
        <w:ind w:left="0"/>
        <w:jc w:val="both"/>
      </w:pPr>
      <w:r>
        <w:rPr>
          <w:rFonts w:ascii="Times New Roman"/>
          <w:b w:val="false"/>
          <w:i w:val="false"/>
          <w:color w:val="000000"/>
          <w:sz w:val="28"/>
        </w:rPr>
        <w:t>
      Таблица 1</w:t>
      </w:r>
    </w:p>
    <w:bookmarkEnd w:id="34"/>
    <w:bookmarkStart w:name="z2155" w:id="35"/>
    <w:p>
      <w:pPr>
        <w:spacing w:after="0"/>
        <w:ind w:left="0"/>
        <w:jc w:val="left"/>
      </w:pPr>
      <w:r>
        <w:rPr>
          <w:rFonts w:ascii="Times New Roman"/>
          <w:b/>
          <w:i w:val="false"/>
          <w:color w:val="000000"/>
        </w:rPr>
        <w:t xml:space="preserve"> Перечень участников общего процесса</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1"/>
        <w:gridCol w:w="917"/>
        <w:gridCol w:w="5762"/>
      </w:tblGrid>
      <w:tr>
        <w:trPr>
          <w:trHeight w:val="30" w:hRule="atLeast"/>
        </w:trPr>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структурное подразделение Евразийской экономической комиссии, к компетенции которого относятся вопросы в сфере интеллектуальной собственности, которое отвечает за ведение единого реестра, в том числе прием заявлений и обращений</w:t>
            </w:r>
            <w:r>
              <w:br/>
            </w:r>
            <w:r>
              <w:rPr>
                <w:rFonts w:ascii="Times New Roman"/>
                <w:b w:val="false"/>
                <w:i w:val="false"/>
                <w:color w:val="000000"/>
                <w:sz w:val="20"/>
              </w:rPr>
              <w:t>от заявителей, передачу</w:t>
            </w:r>
            <w:r>
              <w:br/>
            </w:r>
            <w:r>
              <w:rPr>
                <w:rFonts w:ascii="Times New Roman"/>
                <w:b w:val="false"/>
                <w:i w:val="false"/>
                <w:color w:val="000000"/>
                <w:sz w:val="20"/>
              </w:rPr>
              <w:t>их уполномоченным органам, принятие решения о возможности включения объектов интеллектуальной собственности</w:t>
            </w:r>
            <w:r>
              <w:br/>
            </w:r>
            <w:r>
              <w:rPr>
                <w:rFonts w:ascii="Times New Roman"/>
                <w:b w:val="false"/>
                <w:i w:val="false"/>
                <w:color w:val="000000"/>
                <w:sz w:val="20"/>
              </w:rPr>
              <w:t>в единый реестр или об отказе</w:t>
            </w:r>
            <w:r>
              <w:br/>
            </w:r>
            <w:r>
              <w:rPr>
                <w:rFonts w:ascii="Times New Roman"/>
                <w:b w:val="false"/>
                <w:i w:val="false"/>
                <w:color w:val="000000"/>
                <w:sz w:val="20"/>
              </w:rPr>
              <w:t>во включении объектов интеллектуальной собственности</w:t>
            </w:r>
            <w:r>
              <w:br/>
            </w:r>
            <w:r>
              <w:rPr>
                <w:rFonts w:ascii="Times New Roman"/>
                <w:b w:val="false"/>
                <w:i w:val="false"/>
                <w:color w:val="000000"/>
                <w:sz w:val="20"/>
              </w:rPr>
              <w:t>в единый реестр, принятие решения о внесении изменений (дополнений) в единый реестр, принятие решения об исключении объектов интеллектуальной собственности из единого реестра</w:t>
            </w:r>
          </w:p>
        </w:tc>
      </w:tr>
      <w:tr>
        <w:trPr>
          <w:trHeight w:val="30" w:hRule="atLeast"/>
        </w:trPr>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P.SP.01.ACT.001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таможенный орган государства-члена, участвующий</w:t>
            </w:r>
            <w:r>
              <w:br/>
            </w:r>
            <w:r>
              <w:rPr>
                <w:rFonts w:ascii="Times New Roman"/>
                <w:b w:val="false"/>
                <w:i w:val="false"/>
                <w:color w:val="000000"/>
                <w:sz w:val="20"/>
              </w:rPr>
              <w:t>в процессах информационного взаимодействия с Комиссией при рассмотрении сведений, представленных заявителем для включения объектов интеллектуальной собственности</w:t>
            </w:r>
            <w:r>
              <w:br/>
            </w:r>
            <w:r>
              <w:rPr>
                <w:rFonts w:ascii="Times New Roman"/>
                <w:b w:val="false"/>
                <w:i w:val="false"/>
                <w:color w:val="000000"/>
                <w:sz w:val="20"/>
              </w:rPr>
              <w:t>в единый реестр, при получении сведений об изменениях (дополнениях), внесенных</w:t>
            </w:r>
            <w:r>
              <w:br/>
            </w:r>
            <w:r>
              <w:rPr>
                <w:rFonts w:ascii="Times New Roman"/>
                <w:b w:val="false"/>
                <w:i w:val="false"/>
                <w:color w:val="000000"/>
                <w:sz w:val="20"/>
              </w:rPr>
              <w:t>в единый реестр (включение объектов интеллектуальной собственности, исключение объектов интеллектуальной собственности, изменение (дополнение) сведений</w:t>
            </w:r>
            <w:r>
              <w:br/>
            </w:r>
            <w:r>
              <w:rPr>
                <w:rFonts w:ascii="Times New Roman"/>
                <w:b w:val="false"/>
                <w:i w:val="false"/>
                <w:color w:val="000000"/>
                <w:sz w:val="20"/>
              </w:rPr>
              <w:t>об объектах интеллектуальной собственности)</w:t>
            </w:r>
          </w:p>
        </w:tc>
      </w:tr>
      <w:tr>
        <w:trPr>
          <w:trHeight w:val="30" w:hRule="atLeast"/>
        </w:trPr>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P.SP.01.ACT.002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или физическое лицо – правообладатель (лицо, обладающее исключительным правом на объект интеллектуальной собственности) или лицо, представляющее интересы правообладателя (нескольких правообладателей)</w:t>
            </w:r>
            <w:r>
              <w:br/>
            </w:r>
            <w:r>
              <w:rPr>
                <w:rFonts w:ascii="Times New Roman"/>
                <w:b w:val="false"/>
                <w:i w:val="false"/>
                <w:color w:val="000000"/>
                <w:sz w:val="20"/>
              </w:rPr>
              <w:t>и имеющее постоянное место нахождения (зарегистрированное) на территории одного</w:t>
            </w:r>
            <w:r>
              <w:br/>
            </w:r>
            <w:r>
              <w:rPr>
                <w:rFonts w:ascii="Times New Roman"/>
                <w:b w:val="false"/>
                <w:i w:val="false"/>
                <w:color w:val="000000"/>
                <w:sz w:val="20"/>
              </w:rPr>
              <w:t>из государств-членов, которые подают заявление, обращения</w:t>
            </w:r>
            <w:r>
              <w:br/>
            </w:r>
            <w:r>
              <w:rPr>
                <w:rFonts w:ascii="Times New Roman"/>
                <w:b w:val="false"/>
                <w:i w:val="false"/>
                <w:color w:val="000000"/>
                <w:sz w:val="20"/>
              </w:rPr>
              <w:t>в Комиссию</w:t>
            </w:r>
          </w:p>
        </w:tc>
      </w:tr>
      <w:tr>
        <w:trPr>
          <w:trHeight w:val="30" w:hRule="atLeast"/>
        </w:trPr>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P.SP.01.ACT.003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заинтересованные лица</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или физическое лицо, использующее</w:t>
            </w:r>
            <w:r>
              <w:br/>
            </w:r>
            <w:r>
              <w:rPr>
                <w:rFonts w:ascii="Times New Roman"/>
                <w:b w:val="false"/>
                <w:i w:val="false"/>
                <w:color w:val="000000"/>
                <w:sz w:val="20"/>
              </w:rPr>
              <w:t>в своей деятельности сведения из единого реестра в своих интересах</w:t>
            </w:r>
          </w:p>
        </w:tc>
      </w:tr>
    </w:tbl>
    <w:bookmarkStart w:name="z2156" w:id="36"/>
    <w:p>
      <w:pPr>
        <w:spacing w:after="0"/>
        <w:ind w:left="0"/>
        <w:jc w:val="both"/>
      </w:pPr>
      <w:r>
        <w:rPr>
          <w:rFonts w:ascii="Times New Roman"/>
          <w:b w:val="false"/>
          <w:i w:val="false"/>
          <w:color w:val="000000"/>
          <w:sz w:val="28"/>
        </w:rPr>
        <w:t>
      3. Структура общего процесса</w:t>
      </w:r>
    </w:p>
    <w:bookmarkEnd w:id="36"/>
    <w:bookmarkStart w:name="z2157" w:id="37"/>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37"/>
    <w:bookmarkStart w:name="z2158" w:id="38"/>
    <w:p>
      <w:pPr>
        <w:spacing w:after="0"/>
        <w:ind w:left="0"/>
        <w:jc w:val="both"/>
      </w:pPr>
      <w:r>
        <w:rPr>
          <w:rFonts w:ascii="Times New Roman"/>
          <w:b w:val="false"/>
          <w:i w:val="false"/>
          <w:color w:val="000000"/>
          <w:sz w:val="28"/>
        </w:rPr>
        <w:t>
      1) процедуры формирования и ведения единого реестра;</w:t>
      </w:r>
    </w:p>
    <w:bookmarkEnd w:id="38"/>
    <w:bookmarkStart w:name="z2159" w:id="39"/>
    <w:p>
      <w:pPr>
        <w:spacing w:after="0"/>
        <w:ind w:left="0"/>
        <w:jc w:val="both"/>
      </w:pPr>
      <w:r>
        <w:rPr>
          <w:rFonts w:ascii="Times New Roman"/>
          <w:b w:val="false"/>
          <w:i w:val="false"/>
          <w:color w:val="000000"/>
          <w:sz w:val="28"/>
        </w:rPr>
        <w:t>
      2) процедуры использования единого реестра.</w:t>
      </w:r>
    </w:p>
    <w:bookmarkEnd w:id="39"/>
    <w:bookmarkStart w:name="z2160" w:id="40"/>
    <w:p>
      <w:pPr>
        <w:spacing w:after="0"/>
        <w:ind w:left="0"/>
        <w:jc w:val="both"/>
      </w:pPr>
      <w:r>
        <w:rPr>
          <w:rFonts w:ascii="Times New Roman"/>
          <w:b w:val="false"/>
          <w:i w:val="false"/>
          <w:color w:val="000000"/>
          <w:sz w:val="28"/>
        </w:rPr>
        <w:t>
      11. При выполнении процедур общего процесса осуществляется формирование и ведение единого реестра, который содержит сведения об объектах интеллектуальной собственности, охраняемых в каждом государстве-члене.</w:t>
      </w:r>
    </w:p>
    <w:bookmarkEnd w:id="40"/>
    <w:bookmarkStart w:name="z2161" w:id="41"/>
    <w:p>
      <w:pPr>
        <w:spacing w:after="0"/>
        <w:ind w:left="0"/>
        <w:jc w:val="both"/>
      </w:pPr>
      <w:r>
        <w:rPr>
          <w:rFonts w:ascii="Times New Roman"/>
          <w:b w:val="false"/>
          <w:i w:val="false"/>
          <w:color w:val="000000"/>
          <w:sz w:val="28"/>
        </w:rPr>
        <w:t>
      При формировании и ведении единого реестра выполняются следующие процедуры общего процесса, включенные в группу процедур формирования и ведения единого реестра:</w:t>
      </w:r>
    </w:p>
    <w:bookmarkEnd w:id="41"/>
    <w:bookmarkStart w:name="z2162" w:id="42"/>
    <w:p>
      <w:pPr>
        <w:spacing w:after="0"/>
        <w:ind w:left="0"/>
        <w:jc w:val="both"/>
      </w:pPr>
      <w:r>
        <w:rPr>
          <w:rFonts w:ascii="Times New Roman"/>
          <w:b w:val="false"/>
          <w:i w:val="false"/>
          <w:color w:val="000000"/>
          <w:sz w:val="28"/>
        </w:rPr>
        <w:t>
      включение объектов интеллектуальной собственности в единый реестр;</w:t>
      </w:r>
    </w:p>
    <w:bookmarkEnd w:id="42"/>
    <w:bookmarkStart w:name="z2163" w:id="43"/>
    <w:p>
      <w:pPr>
        <w:spacing w:after="0"/>
        <w:ind w:left="0"/>
        <w:jc w:val="both"/>
      </w:pPr>
      <w:r>
        <w:rPr>
          <w:rFonts w:ascii="Times New Roman"/>
          <w:b w:val="false"/>
          <w:i w:val="false"/>
          <w:color w:val="000000"/>
          <w:sz w:val="28"/>
        </w:rPr>
        <w:t>
      рассмотрение обращения заявителя о внесении изменений (дополнений) в единый реестр;</w:t>
      </w:r>
    </w:p>
    <w:bookmarkEnd w:id="43"/>
    <w:bookmarkStart w:name="z2164" w:id="44"/>
    <w:p>
      <w:pPr>
        <w:spacing w:after="0"/>
        <w:ind w:left="0"/>
        <w:jc w:val="both"/>
      </w:pPr>
      <w:r>
        <w:rPr>
          <w:rFonts w:ascii="Times New Roman"/>
          <w:b w:val="false"/>
          <w:i w:val="false"/>
          <w:color w:val="000000"/>
          <w:sz w:val="28"/>
        </w:rPr>
        <w:t>
      внесение изменений (дополнений) в единый реестр;</w:t>
      </w:r>
    </w:p>
    <w:bookmarkEnd w:id="44"/>
    <w:bookmarkStart w:name="z2165" w:id="45"/>
    <w:p>
      <w:pPr>
        <w:spacing w:after="0"/>
        <w:ind w:left="0"/>
        <w:jc w:val="both"/>
      </w:pPr>
      <w:r>
        <w:rPr>
          <w:rFonts w:ascii="Times New Roman"/>
          <w:b w:val="false"/>
          <w:i w:val="false"/>
          <w:color w:val="000000"/>
          <w:sz w:val="28"/>
        </w:rPr>
        <w:t>
      продление срока защиты;</w:t>
      </w:r>
    </w:p>
    <w:bookmarkEnd w:id="45"/>
    <w:bookmarkStart w:name="z2166" w:id="46"/>
    <w:p>
      <w:pPr>
        <w:spacing w:after="0"/>
        <w:ind w:left="0"/>
        <w:jc w:val="both"/>
      </w:pPr>
      <w:r>
        <w:rPr>
          <w:rFonts w:ascii="Times New Roman"/>
          <w:b w:val="false"/>
          <w:i w:val="false"/>
          <w:color w:val="000000"/>
          <w:sz w:val="28"/>
        </w:rPr>
        <w:t>
      исключение объектов интеллектуальной собственности из единого реестра на основании обращения заявителя;</w:t>
      </w:r>
    </w:p>
    <w:bookmarkEnd w:id="46"/>
    <w:bookmarkStart w:name="z2167" w:id="47"/>
    <w:p>
      <w:pPr>
        <w:spacing w:after="0"/>
        <w:ind w:left="0"/>
        <w:jc w:val="both"/>
      </w:pPr>
      <w:r>
        <w:rPr>
          <w:rFonts w:ascii="Times New Roman"/>
          <w:b w:val="false"/>
          <w:i w:val="false"/>
          <w:color w:val="000000"/>
          <w:sz w:val="28"/>
        </w:rPr>
        <w:t>
      исключение объектов интеллектуальной собственности из единого реестра при возникновении оснований, не связанных с обращением заявителя;</w:t>
      </w:r>
    </w:p>
    <w:bookmarkEnd w:id="47"/>
    <w:bookmarkStart w:name="z2168" w:id="48"/>
    <w:p>
      <w:pPr>
        <w:spacing w:after="0"/>
        <w:ind w:left="0"/>
        <w:jc w:val="both"/>
      </w:pPr>
      <w:r>
        <w:rPr>
          <w:rFonts w:ascii="Times New Roman"/>
          <w:b w:val="false"/>
          <w:i w:val="false"/>
          <w:color w:val="000000"/>
          <w:sz w:val="28"/>
        </w:rPr>
        <w:t xml:space="preserve">
      изменение (дополнение) сведений, относящихся к обороту товаров (сведений, определенных в </w:t>
      </w:r>
      <w:r>
        <w:rPr>
          <w:rFonts w:ascii="Times New Roman"/>
          <w:b w:val="false"/>
          <w:i w:val="false"/>
          <w:color w:val="000000"/>
          <w:sz w:val="28"/>
        </w:rPr>
        <w:t>пункте 45</w:t>
      </w:r>
      <w:r>
        <w:rPr>
          <w:rFonts w:ascii="Times New Roman"/>
          <w:b w:val="false"/>
          <w:i w:val="false"/>
          <w:color w:val="000000"/>
          <w:sz w:val="28"/>
        </w:rPr>
        <w:t xml:space="preserve"> Регламента).</w:t>
      </w:r>
    </w:p>
    <w:bookmarkEnd w:id="48"/>
    <w:bookmarkStart w:name="z2169" w:id="49"/>
    <w:p>
      <w:pPr>
        <w:spacing w:after="0"/>
        <w:ind w:left="0"/>
        <w:jc w:val="both"/>
      </w:pPr>
      <w:r>
        <w:rPr>
          <w:rFonts w:ascii="Times New Roman"/>
          <w:b w:val="false"/>
          <w:i w:val="false"/>
          <w:color w:val="000000"/>
          <w:sz w:val="28"/>
        </w:rPr>
        <w:t>
      При использовании единого реестра выполняются следующие процедуры общего процесса, включенные в группу процедур использования единого реестра:</w:t>
      </w:r>
    </w:p>
    <w:bookmarkEnd w:id="49"/>
    <w:bookmarkStart w:name="z2170" w:id="50"/>
    <w:p>
      <w:pPr>
        <w:spacing w:after="0"/>
        <w:ind w:left="0"/>
        <w:jc w:val="both"/>
      </w:pPr>
      <w:r>
        <w:rPr>
          <w:rFonts w:ascii="Times New Roman"/>
          <w:b w:val="false"/>
          <w:i w:val="false"/>
          <w:color w:val="000000"/>
          <w:sz w:val="28"/>
        </w:rPr>
        <w:t>
      получение информации о дате и времени обновления сведений, относящихся к обороту товаров, или о дате и времени обновления единого реестра;</w:t>
      </w:r>
    </w:p>
    <w:bookmarkEnd w:id="50"/>
    <w:bookmarkStart w:name="z2171" w:id="51"/>
    <w:p>
      <w:pPr>
        <w:spacing w:after="0"/>
        <w:ind w:left="0"/>
        <w:jc w:val="both"/>
      </w:pPr>
      <w:r>
        <w:rPr>
          <w:rFonts w:ascii="Times New Roman"/>
          <w:b w:val="false"/>
          <w:i w:val="false"/>
          <w:color w:val="000000"/>
          <w:sz w:val="28"/>
        </w:rPr>
        <w:t>
      получение информации об изменениях (дополнениях), внесенных в единый реестр;</w:t>
      </w:r>
    </w:p>
    <w:bookmarkEnd w:id="51"/>
    <w:bookmarkStart w:name="z2172" w:id="52"/>
    <w:p>
      <w:pPr>
        <w:spacing w:after="0"/>
        <w:ind w:left="0"/>
        <w:jc w:val="both"/>
      </w:pPr>
      <w:r>
        <w:rPr>
          <w:rFonts w:ascii="Times New Roman"/>
          <w:b w:val="false"/>
          <w:i w:val="false"/>
          <w:color w:val="000000"/>
          <w:sz w:val="28"/>
        </w:rPr>
        <w:t>
      получение информации об изменениях (дополнениях) сведений, относящихся к обороту товаров;</w:t>
      </w:r>
    </w:p>
    <w:bookmarkEnd w:id="52"/>
    <w:bookmarkStart w:name="z2173" w:id="53"/>
    <w:p>
      <w:pPr>
        <w:spacing w:after="0"/>
        <w:ind w:left="0"/>
        <w:jc w:val="both"/>
      </w:pPr>
      <w:r>
        <w:rPr>
          <w:rFonts w:ascii="Times New Roman"/>
          <w:b w:val="false"/>
          <w:i w:val="false"/>
          <w:color w:val="000000"/>
          <w:sz w:val="28"/>
        </w:rPr>
        <w:t>
      получение выписки из единого реестра;</w:t>
      </w:r>
    </w:p>
    <w:bookmarkEnd w:id="53"/>
    <w:bookmarkStart w:name="z2174" w:id="54"/>
    <w:p>
      <w:pPr>
        <w:spacing w:after="0"/>
        <w:ind w:left="0"/>
        <w:jc w:val="both"/>
      </w:pPr>
      <w:r>
        <w:rPr>
          <w:rFonts w:ascii="Times New Roman"/>
          <w:b w:val="false"/>
          <w:i w:val="false"/>
          <w:color w:val="000000"/>
          <w:sz w:val="28"/>
        </w:rPr>
        <w:t>
      получение сведений из единого реестра по запросам заинтересованных лиц.</w:t>
      </w:r>
    </w:p>
    <w:bookmarkEnd w:id="54"/>
    <w:bookmarkStart w:name="z2175" w:id="55"/>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76"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77" w:id="57"/>
    <w:p>
      <w:pPr>
        <w:spacing w:after="0"/>
        <w:ind w:left="0"/>
        <w:jc w:val="both"/>
      </w:pPr>
      <w:r>
        <w:rPr>
          <w:rFonts w:ascii="Times New Roman"/>
          <w:b w:val="false"/>
          <w:i w:val="false"/>
          <w:color w:val="000000"/>
          <w:sz w:val="28"/>
        </w:rPr>
        <w:t>
      Рис. 1. Структура общего процесса</w:t>
      </w:r>
    </w:p>
    <w:bookmarkEnd w:id="57"/>
    <w:bookmarkStart w:name="z2178" w:id="58"/>
    <w:p>
      <w:pPr>
        <w:spacing w:after="0"/>
        <w:ind w:left="0"/>
        <w:jc w:val="both"/>
      </w:pPr>
      <w:r>
        <w:rPr>
          <w:rFonts w:ascii="Times New Roman"/>
          <w:b w:val="false"/>
          <w:i w:val="false"/>
          <w:color w:val="000000"/>
          <w:sz w:val="28"/>
        </w:rPr>
        <w:t xml:space="preserve">
      13. Порядок выполнения процедур общего процесса, сгруппированных по своему назначению, включая детализированное описание операций общего процесса, приведен в </w:t>
      </w:r>
      <w:r>
        <w:rPr>
          <w:rFonts w:ascii="Times New Roman"/>
          <w:b w:val="false"/>
          <w:i w:val="false"/>
          <w:color w:val="000000"/>
          <w:sz w:val="28"/>
        </w:rPr>
        <w:t>разделе VIII</w:t>
      </w:r>
      <w:r>
        <w:rPr>
          <w:rFonts w:ascii="Times New Roman"/>
          <w:b w:val="false"/>
          <w:i w:val="false"/>
          <w:color w:val="000000"/>
          <w:sz w:val="28"/>
        </w:rPr>
        <w:t xml:space="preserve"> настоящих Правил.</w:t>
      </w:r>
    </w:p>
    <w:bookmarkEnd w:id="58"/>
    <w:bookmarkStart w:name="z2179" w:id="59"/>
    <w:p>
      <w:pPr>
        <w:spacing w:after="0"/>
        <w:ind w:left="0"/>
        <w:jc w:val="both"/>
      </w:pPr>
      <w:r>
        <w:rPr>
          <w:rFonts w:ascii="Times New Roman"/>
          <w:b w:val="false"/>
          <w:i w:val="false"/>
          <w:color w:val="000000"/>
          <w:sz w:val="28"/>
        </w:rPr>
        <w:t>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UnifiedModelingLanguage) и снабжена текстовым описанием.</w:t>
      </w:r>
    </w:p>
    <w:bookmarkEnd w:id="59"/>
    <w:bookmarkStart w:name="z2180" w:id="60"/>
    <w:p>
      <w:pPr>
        <w:spacing w:after="0"/>
        <w:ind w:left="0"/>
        <w:jc w:val="both"/>
      </w:pPr>
      <w:r>
        <w:rPr>
          <w:rFonts w:ascii="Times New Roman"/>
          <w:b w:val="false"/>
          <w:i w:val="false"/>
          <w:color w:val="000000"/>
          <w:sz w:val="28"/>
        </w:rPr>
        <w:t>
      4. Группа процедур "Процедуры формирования и ведения единого реестра" (P.SP.01.PGR.001)</w:t>
      </w:r>
    </w:p>
    <w:bookmarkEnd w:id="60"/>
    <w:bookmarkStart w:name="z2181" w:id="61"/>
    <w:p>
      <w:pPr>
        <w:spacing w:after="0"/>
        <w:ind w:left="0"/>
        <w:jc w:val="both"/>
      </w:pPr>
      <w:r>
        <w:rPr>
          <w:rFonts w:ascii="Times New Roman"/>
          <w:b w:val="false"/>
          <w:i w:val="false"/>
          <w:color w:val="000000"/>
          <w:sz w:val="28"/>
        </w:rPr>
        <w:t>
      15. Процедуры формирования и ведения единого реестра выполняются по мере поступления в Комиссию соответствующих заявлений и обращений от заявителя.</w:t>
      </w:r>
    </w:p>
    <w:bookmarkEnd w:id="61"/>
    <w:bookmarkStart w:name="z2182" w:id="62"/>
    <w:p>
      <w:pPr>
        <w:spacing w:after="0"/>
        <w:ind w:left="0"/>
        <w:jc w:val="both"/>
      </w:pPr>
      <w:r>
        <w:rPr>
          <w:rFonts w:ascii="Times New Roman"/>
          <w:b w:val="false"/>
          <w:i w:val="false"/>
          <w:color w:val="000000"/>
          <w:sz w:val="28"/>
        </w:rPr>
        <w:t xml:space="preserve">
      Представление сведений при выполнении процедур формирования и ведения единого реестра осуществляется в соответствии с </w:t>
      </w:r>
      <w:r>
        <w:rPr>
          <w:rFonts w:ascii="Times New Roman"/>
          <w:b w:val="false"/>
          <w:i w:val="false"/>
          <w:color w:val="000000"/>
          <w:sz w:val="28"/>
        </w:rPr>
        <w:t>Регламентом</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таможенного реестра объектов интеллектуальной собственности государств – членов Евразийского экономического союза", утвержденным Решением Коллегии Евразийской экономической комиссии от 2 сентября 2019 г. № 148 (далее – Регламент информационного взаимодействия).</w:t>
      </w:r>
    </w:p>
    <w:bookmarkEnd w:id="62"/>
    <w:bookmarkStart w:name="z2183" w:id="63"/>
    <w:p>
      <w:pPr>
        <w:spacing w:after="0"/>
        <w:ind w:left="0"/>
        <w:jc w:val="both"/>
      </w:pPr>
      <w:r>
        <w:rPr>
          <w:rFonts w:ascii="Times New Roman"/>
          <w:b w:val="false"/>
          <w:i w:val="false"/>
          <w:color w:val="000000"/>
          <w:sz w:val="28"/>
        </w:rPr>
        <w:t xml:space="preserve">
      Формат и структура представляемых сведений должны соответствовать </w:t>
      </w:r>
      <w:r>
        <w:rPr>
          <w:rFonts w:ascii="Times New Roman"/>
          <w:b w:val="false"/>
          <w:i w:val="false"/>
          <w:color w:val="000000"/>
          <w:sz w:val="28"/>
        </w:rPr>
        <w:t>Описанию</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таможенного реестра объектов интеллектуальной собственности государств – членов Евразийского экономического союза", утвержденному Решением Коллегии Евразийской экономической комиссии от 2 сентября 2019 г. № 148 (далее – Описание форматов и структур).</w:t>
      </w:r>
    </w:p>
    <w:bookmarkEnd w:id="63"/>
    <w:bookmarkStart w:name="z2184" w:id="64"/>
    <w:p>
      <w:pPr>
        <w:spacing w:after="0"/>
        <w:ind w:left="0"/>
        <w:jc w:val="both"/>
      </w:pPr>
      <w:r>
        <w:rPr>
          <w:rFonts w:ascii="Times New Roman"/>
          <w:b w:val="false"/>
          <w:i w:val="false"/>
          <w:color w:val="000000"/>
          <w:sz w:val="28"/>
        </w:rPr>
        <w:t>
      При поступлении в Комиссию заявления выполняется процедура "Включение объектов интеллектуальной собственности в единый реестр" (P.SP.01.PRC.001), в результате которой Комиссией принимается решение о включении объекта интеллектуальной собственности в единый реестр, заявителю и уполномоченному органу государства-члена направляется соответствующее уведомление, или заявителю направляется уведомление об отказе во включении объектов в единый реестр.</w:t>
      </w:r>
    </w:p>
    <w:bookmarkEnd w:id="64"/>
    <w:bookmarkStart w:name="z2185" w:id="65"/>
    <w:p>
      <w:pPr>
        <w:spacing w:after="0"/>
        <w:ind w:left="0"/>
        <w:jc w:val="both"/>
      </w:pPr>
      <w:r>
        <w:rPr>
          <w:rFonts w:ascii="Times New Roman"/>
          <w:b w:val="false"/>
          <w:i w:val="false"/>
          <w:color w:val="000000"/>
          <w:sz w:val="28"/>
        </w:rPr>
        <w:t>
      При поступлении в Комиссию обращения заявителя о внесении изменений (дополнений) в единый реестр выполняется процедура "Рассмотрение обращения заявителя о внесении изменений (дополнений) в единый реестр" (P.SP.01.PRC.002), в результате которой Комиссией принимается решение о внесении изменений (дополнений) в единый реестр, или в случае отказа во внесении изменений (дополнений) в единый реестр заявителю направляется уведомление об этом.</w:t>
      </w:r>
    </w:p>
    <w:bookmarkEnd w:id="65"/>
    <w:bookmarkStart w:name="z2186" w:id="66"/>
    <w:p>
      <w:pPr>
        <w:spacing w:after="0"/>
        <w:ind w:left="0"/>
        <w:jc w:val="both"/>
      </w:pPr>
      <w:r>
        <w:rPr>
          <w:rFonts w:ascii="Times New Roman"/>
          <w:b w:val="false"/>
          <w:i w:val="false"/>
          <w:color w:val="000000"/>
          <w:sz w:val="28"/>
        </w:rPr>
        <w:t>
      При принятии Комиссией решения о внесении изменений (дополнений) в единый реестр по результатам рассмотрения обращения заявителя о внесении изменений (дополнений) в единый реестр, а также при выявлении необходимости внесения исправлений технического характера, выполняется процедура "Внесение изменений (дополнений) в единый реестр" (P.SP.01.PRC.003), в результате которой сведения об объекте интеллектуальной собственности изменяются (дополняются) в едином реестре, заявителю и уполномоченному органу направляются уведомления об этом.</w:t>
      </w:r>
    </w:p>
    <w:bookmarkEnd w:id="66"/>
    <w:bookmarkStart w:name="z2187" w:id="67"/>
    <w:p>
      <w:pPr>
        <w:spacing w:after="0"/>
        <w:ind w:left="0"/>
        <w:jc w:val="both"/>
      </w:pPr>
      <w:r>
        <w:rPr>
          <w:rFonts w:ascii="Times New Roman"/>
          <w:b w:val="false"/>
          <w:i w:val="false"/>
          <w:color w:val="000000"/>
          <w:sz w:val="28"/>
        </w:rPr>
        <w:t>
      При поступлении в Комиссию обращения заявителя о продлении срока защиты прав на объекты интеллектуальной собственности выполняется процедура "Продление срока защиты" (P.SP.01.PRC.004), в результате которой продлевается срок защиты прав на объекты интеллектуальной собственности, заявителю и уполномоченному органу направляются уведомления об этом, либо заявителю направляется уведомление об отказе в продлении срока защиты.</w:t>
      </w:r>
    </w:p>
    <w:bookmarkEnd w:id="67"/>
    <w:bookmarkStart w:name="z2188" w:id="68"/>
    <w:p>
      <w:pPr>
        <w:spacing w:after="0"/>
        <w:ind w:left="0"/>
        <w:jc w:val="both"/>
      </w:pPr>
      <w:r>
        <w:rPr>
          <w:rFonts w:ascii="Times New Roman"/>
          <w:b w:val="false"/>
          <w:i w:val="false"/>
          <w:color w:val="000000"/>
          <w:sz w:val="28"/>
        </w:rPr>
        <w:t>
      При поступлении в Комиссию обращения заявителя об исключении объекта интеллектуальной собственности из единого реестра выполняется процедура "Исключение объектов интеллектуальной собственности из единого реестра на основании обращения заявителя" (P.SP.01.PRC.005), в результате которой объект интеллектуальной собственности исключается из единого реестра, заявителю и уполномоченному органу государства-члена направляются уведомления об этом.</w:t>
      </w:r>
    </w:p>
    <w:bookmarkEnd w:id="68"/>
    <w:bookmarkStart w:name="z2189" w:id="69"/>
    <w:p>
      <w:pPr>
        <w:spacing w:after="0"/>
        <w:ind w:left="0"/>
        <w:jc w:val="both"/>
      </w:pPr>
      <w:r>
        <w:rPr>
          <w:rFonts w:ascii="Times New Roman"/>
          <w:b w:val="false"/>
          <w:i w:val="false"/>
          <w:color w:val="000000"/>
          <w:sz w:val="28"/>
        </w:rPr>
        <w:t xml:space="preserve">
      При возникновении оснований для исключении объекта интеллектуальной собственности из единого реестра, указанных в </w:t>
      </w:r>
      <w:r>
        <w:rPr>
          <w:rFonts w:ascii="Times New Roman"/>
          <w:b w:val="false"/>
          <w:i w:val="false"/>
          <w:color w:val="000000"/>
          <w:sz w:val="28"/>
        </w:rPr>
        <w:t>пункте 46</w:t>
      </w:r>
      <w:r>
        <w:rPr>
          <w:rFonts w:ascii="Times New Roman"/>
          <w:b w:val="false"/>
          <w:i w:val="false"/>
          <w:color w:val="000000"/>
          <w:sz w:val="28"/>
        </w:rPr>
        <w:t xml:space="preserve"> Регламента и не связанных с обращением заявителя, выполняется процедура "Исключение объектов интеллектуальной собственности из единого реестра при возникновении оснований, не связанных с обращением заявителя" (P.SP.01.PRC.006), в результате которой объект интеллектуальной собственности исключается  из единого реестра, заявителю и уполномоченному органу государства-члена направляются уведомления об этом, либо объект интеллектуальной собственности сохраняется в едином реестре без изменений.</w:t>
      </w:r>
    </w:p>
    <w:bookmarkEnd w:id="69"/>
    <w:bookmarkStart w:name="z2190" w:id="70"/>
    <w:p>
      <w:pPr>
        <w:spacing w:after="0"/>
        <w:ind w:left="0"/>
        <w:jc w:val="both"/>
      </w:pPr>
      <w:r>
        <w:rPr>
          <w:rFonts w:ascii="Times New Roman"/>
          <w:b w:val="false"/>
          <w:i w:val="false"/>
          <w:color w:val="000000"/>
          <w:sz w:val="28"/>
        </w:rPr>
        <w:t>
      При внесении заявителем изменений (дополнений) в сведения, относящиеся к обороту товаров, выполняется процедура "Изменение (дополнение) сведений, относящихся к обороту товаров" (P.SP.01.PRC.007), в результате которой сведения, относящиеся к обороту товаров, изменяются (дополняются) в едином реестре, Комиссии, заявителю и уполномоченному органу государства-члена направляются уведомления об этом.</w:t>
      </w:r>
    </w:p>
    <w:bookmarkEnd w:id="70"/>
    <w:bookmarkStart w:name="z2191" w:id="71"/>
    <w:p>
      <w:pPr>
        <w:spacing w:after="0"/>
        <w:ind w:left="0"/>
        <w:jc w:val="both"/>
      </w:pPr>
      <w:r>
        <w:rPr>
          <w:rFonts w:ascii="Times New Roman"/>
          <w:b w:val="false"/>
          <w:i w:val="false"/>
          <w:color w:val="000000"/>
          <w:sz w:val="28"/>
        </w:rPr>
        <w:t>
      Формирование и подача заявлений и иных обращений, внесение изменений в сведения, относящиеся к обороту товаров, осуществляются заявителем в электронном виде с использованием сервисов личного кабинета заявителя на информационном портале Союза. Для взаимодействия с заявителем со стороны Комиссии используются сервисы личного кабинета должностного лица (сотрудника) Комиссии, размещенные на внутренней части информационного портала Союза.</w:t>
      </w:r>
    </w:p>
    <w:bookmarkEnd w:id="71"/>
    <w:bookmarkStart w:name="z2192" w:id="72"/>
    <w:p>
      <w:pPr>
        <w:spacing w:after="0"/>
        <w:ind w:left="0"/>
        <w:jc w:val="both"/>
      </w:pPr>
      <w:r>
        <w:rPr>
          <w:rFonts w:ascii="Times New Roman"/>
          <w:b w:val="false"/>
          <w:i w:val="false"/>
          <w:color w:val="000000"/>
          <w:sz w:val="28"/>
        </w:rPr>
        <w:t>
      16. Приведенное описание группы процедур "Процедуры формирования и ведения единого реестра" (P.SP.01.PGR.001) представлено на рисунке 2.</w:t>
      </w:r>
    </w:p>
    <w:bookmarkEnd w:id="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93"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94" w:id="74"/>
    <w:p>
      <w:pPr>
        <w:spacing w:after="0"/>
        <w:ind w:left="0"/>
        <w:jc w:val="both"/>
      </w:pPr>
      <w:r>
        <w:rPr>
          <w:rFonts w:ascii="Times New Roman"/>
          <w:b w:val="false"/>
          <w:i w:val="false"/>
          <w:color w:val="000000"/>
          <w:sz w:val="28"/>
        </w:rPr>
        <w:t>
      Рис. 2. Общая схема выполнения группы процедур "Процедуры формирования и ведения единого реестра" (P.SP.01.PGR.001)</w:t>
      </w:r>
    </w:p>
    <w:bookmarkEnd w:id="74"/>
    <w:bookmarkStart w:name="z2195" w:id="75"/>
    <w:p>
      <w:pPr>
        <w:spacing w:after="0"/>
        <w:ind w:left="0"/>
        <w:jc w:val="both"/>
      </w:pPr>
      <w:r>
        <w:rPr>
          <w:rFonts w:ascii="Times New Roman"/>
          <w:b w:val="false"/>
          <w:i w:val="false"/>
          <w:color w:val="000000"/>
          <w:sz w:val="28"/>
        </w:rPr>
        <w:t>
      17. Перечень процедур общего процесса, входящих в группу процедур "Процедуры формирования и ведения единого реестра" (P.SP.01.PGR.001), приведен в таблице 2.</w:t>
      </w:r>
    </w:p>
    <w:bookmarkEnd w:id="75"/>
    <w:bookmarkStart w:name="z2196" w:id="76"/>
    <w:p>
      <w:pPr>
        <w:spacing w:after="0"/>
        <w:ind w:left="0"/>
        <w:jc w:val="both"/>
      </w:pPr>
      <w:r>
        <w:rPr>
          <w:rFonts w:ascii="Times New Roman"/>
          <w:b w:val="false"/>
          <w:i w:val="false"/>
          <w:color w:val="000000"/>
          <w:sz w:val="28"/>
        </w:rPr>
        <w:t>
      Таблица 2</w:t>
      </w:r>
    </w:p>
    <w:bookmarkEnd w:id="76"/>
    <w:bookmarkStart w:name="z2197" w:id="77"/>
    <w:p>
      <w:pPr>
        <w:spacing w:after="0"/>
        <w:ind w:left="0"/>
        <w:jc w:val="left"/>
      </w:pPr>
      <w:r>
        <w:rPr>
          <w:rFonts w:ascii="Times New Roman"/>
          <w:b/>
          <w:i w:val="false"/>
          <w:color w:val="000000"/>
        </w:rPr>
        <w:t xml:space="preserve"> Перечень процедур общего процесса, входящих в группу процедур "Процедуры формирования и ведения единого реестра" (P.SP.01.PGR.001)</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1"/>
        <w:gridCol w:w="2415"/>
        <w:gridCol w:w="4604"/>
      </w:tblGrid>
      <w:tr>
        <w:trPr>
          <w:trHeight w:val="30" w:hRule="atLeast"/>
        </w:trPr>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P.SP.01.PRC.001</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объектов интеллектуальной собственности в единый реестр</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рассмотрения обращения заявителя</w:t>
            </w:r>
            <w:r>
              <w:br/>
            </w:r>
            <w:r>
              <w:rPr>
                <w:rFonts w:ascii="Times New Roman"/>
                <w:b w:val="false"/>
                <w:i w:val="false"/>
                <w:color w:val="000000"/>
                <w:sz w:val="20"/>
              </w:rPr>
              <w:t>о включении объектов интеллектуальной собственности в единый реестр и защиты прав на объекты интеллектуальной собственности на территории государств-членов</w:t>
            </w:r>
          </w:p>
        </w:tc>
      </w:tr>
      <w:tr>
        <w:trPr>
          <w:trHeight w:val="30" w:hRule="atLeast"/>
        </w:trPr>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P.SP.01.PRC.002</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обращения заявителя о внесении изменений (дополнений)</w:t>
            </w:r>
            <w:r>
              <w:br/>
            </w:r>
            <w:r>
              <w:rPr>
                <w:rFonts w:ascii="Times New Roman"/>
                <w:b w:val="false"/>
                <w:i w:val="false"/>
                <w:color w:val="000000"/>
                <w:sz w:val="20"/>
              </w:rPr>
              <w:t>в единый реестр</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рассмотрения обращения заявителя</w:t>
            </w:r>
            <w:r>
              <w:br/>
            </w:r>
            <w:r>
              <w:rPr>
                <w:rFonts w:ascii="Times New Roman"/>
                <w:b w:val="false"/>
                <w:i w:val="false"/>
                <w:color w:val="000000"/>
                <w:sz w:val="20"/>
              </w:rPr>
              <w:t>о внесении изменений (дополнений) в единый реестр и принятия решения о внесении изменений (дополнений) в единый реестр либо об отказе</w:t>
            </w:r>
            <w:r>
              <w:br/>
            </w:r>
            <w:r>
              <w:rPr>
                <w:rFonts w:ascii="Times New Roman"/>
                <w:b w:val="false"/>
                <w:i w:val="false"/>
                <w:color w:val="000000"/>
                <w:sz w:val="20"/>
              </w:rPr>
              <w:t>во внесении изменений (дополнений) в единый реестр</w:t>
            </w:r>
          </w:p>
        </w:tc>
      </w:tr>
      <w:tr>
        <w:trPr>
          <w:trHeight w:val="30" w:hRule="atLeast"/>
        </w:trPr>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P.SP.01.PRC.003</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(дополнений) в единый реестр</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внесения изменений (дополнений) в единый реестр на основании обращения заявителя или</w:t>
            </w:r>
            <w:r>
              <w:br/>
            </w:r>
            <w:r>
              <w:rPr>
                <w:rFonts w:ascii="Times New Roman"/>
                <w:b w:val="false"/>
                <w:i w:val="false"/>
                <w:color w:val="000000"/>
                <w:sz w:val="20"/>
              </w:rPr>
              <w:t>в связи с необходимостью внесения исправлений технического характера</w:t>
            </w:r>
          </w:p>
        </w:tc>
      </w:tr>
      <w:tr>
        <w:trPr>
          <w:trHeight w:val="30" w:hRule="atLeast"/>
        </w:trPr>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P.SP.01.PRC.004</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срока защиты</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продления срока защиты прав на объекты интеллектуальной собственности</w:t>
            </w:r>
          </w:p>
        </w:tc>
      </w:tr>
      <w:tr>
        <w:trPr>
          <w:trHeight w:val="30" w:hRule="atLeast"/>
        </w:trPr>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P.SP.01.PRC.005</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объектов интеллектуальной собственности из единого реестра на основании обращения заявителя</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исключения объектов интеллектуальной собственности из единого реестра на основании обращения заявителя</w:t>
            </w:r>
          </w:p>
        </w:tc>
      </w:tr>
      <w:tr>
        <w:trPr>
          <w:trHeight w:val="30" w:hRule="atLeast"/>
        </w:trPr>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P.SP.01.PRC.006</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объектов интеллектуальной собственности из единого реестра при возникновении оснований, не связанных</w:t>
            </w:r>
            <w:r>
              <w:br/>
            </w:r>
            <w:r>
              <w:rPr>
                <w:rFonts w:ascii="Times New Roman"/>
                <w:b w:val="false"/>
                <w:i w:val="false"/>
                <w:color w:val="000000"/>
                <w:sz w:val="20"/>
              </w:rPr>
              <w:t>с обращением заявителя</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исключения объектов интеллектуальной собственности из единого реестра при возникновении оснований, не связанных</w:t>
            </w:r>
            <w:r>
              <w:br/>
            </w:r>
            <w:r>
              <w:rPr>
                <w:rFonts w:ascii="Times New Roman"/>
                <w:b w:val="false"/>
                <w:i w:val="false"/>
                <w:color w:val="000000"/>
                <w:sz w:val="20"/>
              </w:rPr>
              <w:t>с обращением заявителя</w:t>
            </w:r>
          </w:p>
        </w:tc>
      </w:tr>
      <w:tr>
        <w:trPr>
          <w:trHeight w:val="30" w:hRule="atLeast"/>
        </w:trPr>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P.SP.01.PRC.007</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(дополнение) сведений, относящихся</w:t>
            </w:r>
            <w:r>
              <w:br/>
            </w:r>
            <w:r>
              <w:rPr>
                <w:rFonts w:ascii="Times New Roman"/>
                <w:b w:val="false"/>
                <w:i w:val="false"/>
                <w:color w:val="000000"/>
                <w:sz w:val="20"/>
              </w:rPr>
              <w:t>к обороту товаров</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внесения изменений (дополнений) в сведения, относящиеся к обороту товаров</w:t>
            </w:r>
          </w:p>
        </w:tc>
      </w:tr>
    </w:tbl>
    <w:bookmarkStart w:name="z2198" w:id="78"/>
    <w:p>
      <w:pPr>
        <w:spacing w:after="0"/>
        <w:ind w:left="0"/>
        <w:jc w:val="both"/>
      </w:pPr>
      <w:r>
        <w:rPr>
          <w:rFonts w:ascii="Times New Roman"/>
          <w:b w:val="false"/>
          <w:i w:val="false"/>
          <w:color w:val="000000"/>
          <w:sz w:val="28"/>
        </w:rPr>
        <w:t>
      5. Группа процедур "Процедуры использования единого реестра" (P.SP.01.PGR.002)</w:t>
      </w:r>
    </w:p>
    <w:bookmarkEnd w:id="78"/>
    <w:bookmarkStart w:name="z2199" w:id="79"/>
    <w:p>
      <w:pPr>
        <w:spacing w:after="0"/>
        <w:ind w:left="0"/>
        <w:jc w:val="both"/>
      </w:pPr>
      <w:r>
        <w:rPr>
          <w:rFonts w:ascii="Times New Roman"/>
          <w:b w:val="false"/>
          <w:i w:val="false"/>
          <w:color w:val="000000"/>
          <w:sz w:val="28"/>
        </w:rPr>
        <w:t>
      18. Процедуры использования единого реестра выполняются при получении соответствующих технологических запросов от информационных систем уполномоченных органов государств-членов, заявителей или заинтересованных лиц.</w:t>
      </w:r>
    </w:p>
    <w:bookmarkEnd w:id="79"/>
    <w:bookmarkStart w:name="z2200" w:id="80"/>
    <w:p>
      <w:pPr>
        <w:spacing w:after="0"/>
        <w:ind w:left="0"/>
        <w:jc w:val="both"/>
      </w:pPr>
      <w:r>
        <w:rPr>
          <w:rFonts w:ascii="Times New Roman"/>
          <w:b w:val="false"/>
          <w:i w:val="false"/>
          <w:color w:val="000000"/>
          <w:sz w:val="28"/>
        </w:rPr>
        <w:t>
      В рамках выполнения процедур использования единого реестра обрабатываются следующие виды технологических запросов, поступающих от информационных систем уполномоченных органов государств-членов:</w:t>
      </w:r>
    </w:p>
    <w:bookmarkEnd w:id="80"/>
    <w:bookmarkStart w:name="z2201" w:id="81"/>
    <w:p>
      <w:pPr>
        <w:spacing w:after="0"/>
        <w:ind w:left="0"/>
        <w:jc w:val="both"/>
      </w:pPr>
      <w:r>
        <w:rPr>
          <w:rFonts w:ascii="Times New Roman"/>
          <w:b w:val="false"/>
          <w:i w:val="false"/>
          <w:color w:val="000000"/>
          <w:sz w:val="28"/>
        </w:rPr>
        <w:t>
      запрос информации о дате и времени обновления единого реестра;</w:t>
      </w:r>
    </w:p>
    <w:bookmarkEnd w:id="81"/>
    <w:bookmarkStart w:name="z2202" w:id="82"/>
    <w:p>
      <w:pPr>
        <w:spacing w:after="0"/>
        <w:ind w:left="0"/>
        <w:jc w:val="both"/>
      </w:pPr>
      <w:r>
        <w:rPr>
          <w:rFonts w:ascii="Times New Roman"/>
          <w:b w:val="false"/>
          <w:i w:val="false"/>
          <w:color w:val="000000"/>
          <w:sz w:val="28"/>
        </w:rPr>
        <w:t>
      запрос информации о дате и времени обновления сведений, относящихся к обороту товаров;</w:t>
      </w:r>
    </w:p>
    <w:bookmarkEnd w:id="82"/>
    <w:bookmarkStart w:name="z2203" w:id="83"/>
    <w:p>
      <w:pPr>
        <w:spacing w:after="0"/>
        <w:ind w:left="0"/>
        <w:jc w:val="both"/>
      </w:pPr>
      <w:r>
        <w:rPr>
          <w:rFonts w:ascii="Times New Roman"/>
          <w:b w:val="false"/>
          <w:i w:val="false"/>
          <w:color w:val="000000"/>
          <w:sz w:val="28"/>
        </w:rPr>
        <w:t>
      запрос информации об изменениях (дополнениях), внесенных в единый реестр;</w:t>
      </w:r>
    </w:p>
    <w:bookmarkEnd w:id="83"/>
    <w:bookmarkStart w:name="z2204" w:id="84"/>
    <w:p>
      <w:pPr>
        <w:spacing w:after="0"/>
        <w:ind w:left="0"/>
        <w:jc w:val="both"/>
      </w:pPr>
      <w:r>
        <w:rPr>
          <w:rFonts w:ascii="Times New Roman"/>
          <w:b w:val="false"/>
          <w:i w:val="false"/>
          <w:color w:val="000000"/>
          <w:sz w:val="28"/>
        </w:rPr>
        <w:t>
      запрос информации об изменениях (дополнениях) сведений, относящихся к обороту товаров.</w:t>
      </w:r>
    </w:p>
    <w:bookmarkEnd w:id="84"/>
    <w:bookmarkStart w:name="z2205" w:id="85"/>
    <w:p>
      <w:pPr>
        <w:spacing w:after="0"/>
        <w:ind w:left="0"/>
        <w:jc w:val="both"/>
      </w:pPr>
      <w:r>
        <w:rPr>
          <w:rFonts w:ascii="Times New Roman"/>
          <w:b w:val="false"/>
          <w:i w:val="false"/>
          <w:color w:val="000000"/>
          <w:sz w:val="28"/>
        </w:rPr>
        <w:t>
      При необходимости запроса информации о дате и времени обновления единого реестра или запроса информации о дате и времени обновления сведений, относящихся к обороту товаров, выполняется процедура "Получение информации о дате и времени обновления сведений, относящихся к обороту товаров, или о дате и времени обновления единого реестра" (P.SP.01.PRC.008).</w:t>
      </w:r>
    </w:p>
    <w:bookmarkEnd w:id="85"/>
    <w:bookmarkStart w:name="z2206" w:id="86"/>
    <w:p>
      <w:pPr>
        <w:spacing w:after="0"/>
        <w:ind w:left="0"/>
        <w:jc w:val="both"/>
      </w:pPr>
      <w:r>
        <w:rPr>
          <w:rFonts w:ascii="Times New Roman"/>
          <w:b w:val="false"/>
          <w:i w:val="false"/>
          <w:color w:val="000000"/>
          <w:sz w:val="28"/>
        </w:rPr>
        <w:t>
      При необходимости запроса об изменениях (дополнениях), внесенных в единый реестр, выполняется процедура "Получение информации об изменениях (дополнениях), внесенных в единый реестр" (P.SP.01.PRC.009).</w:t>
      </w:r>
    </w:p>
    <w:bookmarkEnd w:id="86"/>
    <w:bookmarkStart w:name="z2207" w:id="87"/>
    <w:p>
      <w:pPr>
        <w:spacing w:after="0"/>
        <w:ind w:left="0"/>
        <w:jc w:val="both"/>
      </w:pPr>
      <w:r>
        <w:rPr>
          <w:rFonts w:ascii="Times New Roman"/>
          <w:b w:val="false"/>
          <w:i w:val="false"/>
          <w:color w:val="000000"/>
          <w:sz w:val="28"/>
        </w:rPr>
        <w:t>
      При необходимости запроса об изменениях (дополнениях), внесенных в сведения, относящиеся к обороту товаров, выполняется процедура "Получение информации об изменениях (дополнениях), внесенных в сведения, относящиеся к обороту товаров" (P.SP.01.PRC.010).</w:t>
      </w:r>
    </w:p>
    <w:bookmarkEnd w:id="87"/>
    <w:bookmarkStart w:name="z2208" w:id="88"/>
    <w:p>
      <w:pPr>
        <w:spacing w:after="0"/>
        <w:ind w:left="0"/>
        <w:jc w:val="both"/>
      </w:pPr>
      <w:r>
        <w:rPr>
          <w:rFonts w:ascii="Times New Roman"/>
          <w:b w:val="false"/>
          <w:i w:val="false"/>
          <w:color w:val="000000"/>
          <w:sz w:val="28"/>
        </w:rPr>
        <w:t>
      С использованием сервиса личного кабинета заявитель направляет технологические запросы в Комиссию о представлении выписки из единого реестра.</w:t>
      </w:r>
    </w:p>
    <w:bookmarkEnd w:id="88"/>
    <w:bookmarkStart w:name="z2209" w:id="89"/>
    <w:p>
      <w:pPr>
        <w:spacing w:after="0"/>
        <w:ind w:left="0"/>
        <w:jc w:val="both"/>
      </w:pPr>
      <w:r>
        <w:rPr>
          <w:rFonts w:ascii="Times New Roman"/>
          <w:b w:val="false"/>
          <w:i w:val="false"/>
          <w:color w:val="000000"/>
          <w:sz w:val="28"/>
        </w:rPr>
        <w:t>
      При поступлении технологического запроса о представлении выписки из единого реестра выполняется процедура "Получение выписки из единого реестра" (P.SP.01.PRC.011), по результатам выполнения которой формируется выписка из единого реестра и представляется заявителю.</w:t>
      </w:r>
    </w:p>
    <w:bookmarkEnd w:id="89"/>
    <w:bookmarkStart w:name="z2210" w:id="90"/>
    <w:p>
      <w:pPr>
        <w:spacing w:after="0"/>
        <w:ind w:left="0"/>
        <w:jc w:val="both"/>
      </w:pPr>
      <w:r>
        <w:rPr>
          <w:rFonts w:ascii="Times New Roman"/>
          <w:b w:val="false"/>
          <w:i w:val="false"/>
          <w:color w:val="000000"/>
          <w:sz w:val="28"/>
        </w:rPr>
        <w:t>
      При получении технических запросов заинтересованных лиц либо от их информационных систем через информационный портал Союза выполняется процедура "Получение сведений из единого реестра по запросам заинтересованных лиц" (P.SP.01.PRC.012), по результатам выполнения которой запрошенные сведения из единого реестра представляются заинтересованным лицам.</w:t>
      </w:r>
    </w:p>
    <w:bookmarkEnd w:id="90"/>
    <w:bookmarkStart w:name="z2211" w:id="91"/>
    <w:p>
      <w:pPr>
        <w:spacing w:after="0"/>
        <w:ind w:left="0"/>
        <w:jc w:val="both"/>
      </w:pPr>
      <w:r>
        <w:rPr>
          <w:rFonts w:ascii="Times New Roman"/>
          <w:b w:val="false"/>
          <w:i w:val="false"/>
          <w:color w:val="000000"/>
          <w:sz w:val="28"/>
        </w:rPr>
        <w:t>
      Представление заинтересованным лицам актуальной информации из единого реестра с возможностью поиска (фильтрации) по выбранным параметрам и выгрузки информации во внешние файлы обеспечивается средствами сервисов на информационном портале Союза.</w:t>
      </w:r>
    </w:p>
    <w:bookmarkEnd w:id="91"/>
    <w:bookmarkStart w:name="z2212" w:id="92"/>
    <w:p>
      <w:pPr>
        <w:spacing w:after="0"/>
        <w:ind w:left="0"/>
        <w:jc w:val="both"/>
      </w:pPr>
      <w:r>
        <w:rPr>
          <w:rFonts w:ascii="Times New Roman"/>
          <w:b w:val="false"/>
          <w:i w:val="false"/>
          <w:color w:val="000000"/>
          <w:sz w:val="28"/>
        </w:rPr>
        <w:t>
      Представление актуальной информации из единого реестра по запросу внешней информационной системы с возможностью поиска (фильтрации) по выбранным параметрам обеспечивается средствами сервисов информационного портала Союза.</w:t>
      </w:r>
    </w:p>
    <w:bookmarkEnd w:id="92"/>
    <w:bookmarkStart w:name="z2213" w:id="93"/>
    <w:p>
      <w:pPr>
        <w:spacing w:after="0"/>
        <w:ind w:left="0"/>
        <w:jc w:val="both"/>
      </w:pPr>
      <w:r>
        <w:rPr>
          <w:rFonts w:ascii="Times New Roman"/>
          <w:b w:val="false"/>
          <w:i w:val="false"/>
          <w:color w:val="000000"/>
          <w:sz w:val="28"/>
        </w:rPr>
        <w:t>
      19. Приведенное описание группы процедур "Процедуры использования единого реестра" (P.SP.01.PGR.002) представлено на рисунке 3.</w:t>
      </w:r>
    </w:p>
    <w:bookmarkEnd w:id="93"/>
    <w:bookmarkStart w:name="z2214"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34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15" w:id="95"/>
    <w:p>
      <w:pPr>
        <w:spacing w:after="0"/>
        <w:ind w:left="0"/>
        <w:jc w:val="both"/>
      </w:pPr>
      <w:r>
        <w:rPr>
          <w:rFonts w:ascii="Times New Roman"/>
          <w:b w:val="false"/>
          <w:i w:val="false"/>
          <w:color w:val="000000"/>
          <w:sz w:val="28"/>
        </w:rPr>
        <w:t>
      Рис. 3. Общая схема выполнения группы процедур "Процедуры использования единого реестра" (P.SP.01.PGR.002)</w:t>
      </w:r>
    </w:p>
    <w:bookmarkEnd w:id="95"/>
    <w:bookmarkStart w:name="z2216" w:id="96"/>
    <w:p>
      <w:pPr>
        <w:spacing w:after="0"/>
        <w:ind w:left="0"/>
        <w:jc w:val="both"/>
      </w:pPr>
      <w:r>
        <w:rPr>
          <w:rFonts w:ascii="Times New Roman"/>
          <w:b w:val="false"/>
          <w:i w:val="false"/>
          <w:color w:val="000000"/>
          <w:sz w:val="28"/>
        </w:rPr>
        <w:t>
      20. Перечень процедур общего процесса, входящих в группу процедур "Процедуры использования единого реестра" (P.SP.01.PGR.002), представлен в таблице 3.</w:t>
      </w:r>
    </w:p>
    <w:bookmarkEnd w:id="96"/>
    <w:bookmarkStart w:name="z2217" w:id="97"/>
    <w:p>
      <w:pPr>
        <w:spacing w:after="0"/>
        <w:ind w:left="0"/>
        <w:jc w:val="both"/>
      </w:pPr>
      <w:r>
        <w:rPr>
          <w:rFonts w:ascii="Times New Roman"/>
          <w:b w:val="false"/>
          <w:i w:val="false"/>
          <w:color w:val="000000"/>
          <w:sz w:val="28"/>
        </w:rPr>
        <w:t>
      Таблица 3</w:t>
      </w:r>
    </w:p>
    <w:bookmarkEnd w:id="97"/>
    <w:bookmarkStart w:name="z2218" w:id="98"/>
    <w:p>
      <w:pPr>
        <w:spacing w:after="0"/>
        <w:ind w:left="0"/>
        <w:jc w:val="left"/>
      </w:pPr>
      <w:r>
        <w:rPr>
          <w:rFonts w:ascii="Times New Roman"/>
          <w:b/>
          <w:i w:val="false"/>
          <w:color w:val="000000"/>
        </w:rPr>
        <w:t xml:space="preserve"> Перечень процедур общего процесса, входящих в группу процедур "Процедуры использования единого реестра" (P.SP.01.PGR.002)</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0"/>
        <w:gridCol w:w="2770"/>
        <w:gridCol w:w="4250"/>
      </w:tblGrid>
      <w:tr>
        <w:trPr>
          <w:trHeight w:val="30" w:hRule="atLeast"/>
        </w:trPr>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P.SP.01.PRC.008</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w:t>
            </w:r>
            <w:r>
              <w:br/>
            </w:r>
            <w:r>
              <w:rPr>
                <w:rFonts w:ascii="Times New Roman"/>
                <w:b w:val="false"/>
                <w:i w:val="false"/>
                <w:color w:val="000000"/>
                <w:sz w:val="20"/>
              </w:rPr>
              <w:t>о дате и времени обновления сведений, относящихся к обороту товаров, или о дате</w:t>
            </w:r>
            <w:r>
              <w:br/>
            </w:r>
            <w:r>
              <w:rPr>
                <w:rFonts w:ascii="Times New Roman"/>
                <w:b w:val="false"/>
                <w:i w:val="false"/>
                <w:color w:val="000000"/>
                <w:sz w:val="20"/>
              </w:rPr>
              <w:t>и времени обновления единого реестра</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оценки необходимости синхронизации хранящихся в информационной системе уполномоченного органа государства-члена сведений единого реестра</w:t>
            </w:r>
            <w:r>
              <w:br/>
            </w:r>
            <w:r>
              <w:rPr>
                <w:rFonts w:ascii="Times New Roman"/>
                <w:b w:val="false"/>
                <w:i w:val="false"/>
                <w:color w:val="000000"/>
                <w:sz w:val="20"/>
              </w:rPr>
              <w:t>со сведениями, содержащимися в едином реестре в Комиссии</w:t>
            </w:r>
          </w:p>
        </w:tc>
      </w:tr>
      <w:tr>
        <w:trPr>
          <w:trHeight w:val="30" w:hRule="atLeast"/>
        </w:trPr>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P.SP.01.PRC.009</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w:t>
            </w:r>
            <w:r>
              <w:br/>
            </w:r>
            <w:r>
              <w:rPr>
                <w:rFonts w:ascii="Times New Roman"/>
                <w:b w:val="false"/>
                <w:i w:val="false"/>
                <w:color w:val="000000"/>
                <w:sz w:val="20"/>
              </w:rPr>
              <w:t>об изменениях (дополнениях), внесенных в единый реестр</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синхронизации хранящихся</w:t>
            </w:r>
            <w:r>
              <w:br/>
            </w:r>
            <w:r>
              <w:rPr>
                <w:rFonts w:ascii="Times New Roman"/>
                <w:b w:val="false"/>
                <w:i w:val="false"/>
                <w:color w:val="000000"/>
                <w:sz w:val="20"/>
              </w:rPr>
              <w:t>в информационной системе уполномоченного органа государства-члена сведений единого реестра</w:t>
            </w:r>
            <w:r>
              <w:br/>
            </w:r>
            <w:r>
              <w:rPr>
                <w:rFonts w:ascii="Times New Roman"/>
                <w:b w:val="false"/>
                <w:i w:val="false"/>
                <w:color w:val="000000"/>
                <w:sz w:val="20"/>
              </w:rPr>
              <w:t>со сведениями, содержащимися в едином реестре в Комиссии</w:t>
            </w:r>
          </w:p>
        </w:tc>
      </w:tr>
      <w:tr>
        <w:trPr>
          <w:trHeight w:val="30" w:hRule="atLeast"/>
        </w:trPr>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P.SP.01.PRC.010</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w:t>
            </w:r>
            <w:r>
              <w:br/>
            </w:r>
            <w:r>
              <w:rPr>
                <w:rFonts w:ascii="Times New Roman"/>
                <w:b w:val="false"/>
                <w:i w:val="false"/>
                <w:color w:val="000000"/>
                <w:sz w:val="20"/>
              </w:rPr>
              <w:t>об изменениях (дополнениях) сведений, относящихся к обороту товаров</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синхронизации хранящихся</w:t>
            </w:r>
            <w:r>
              <w:br/>
            </w:r>
            <w:r>
              <w:rPr>
                <w:rFonts w:ascii="Times New Roman"/>
                <w:b w:val="false"/>
                <w:i w:val="false"/>
                <w:color w:val="000000"/>
                <w:sz w:val="20"/>
              </w:rPr>
              <w:t>в информационной системе уполномоченного органа государства-члена сведений, относящихся к обороту товаров, со сведениями, относящимися к обороту товаров, хранящимися</w:t>
            </w:r>
            <w:r>
              <w:br/>
            </w:r>
            <w:r>
              <w:rPr>
                <w:rFonts w:ascii="Times New Roman"/>
                <w:b w:val="false"/>
                <w:i w:val="false"/>
                <w:color w:val="000000"/>
                <w:sz w:val="20"/>
              </w:rPr>
              <w:t>в составе единого реестра</w:t>
            </w:r>
            <w:r>
              <w:br/>
            </w:r>
            <w:r>
              <w:rPr>
                <w:rFonts w:ascii="Times New Roman"/>
                <w:b w:val="false"/>
                <w:i w:val="false"/>
                <w:color w:val="000000"/>
                <w:sz w:val="20"/>
              </w:rPr>
              <w:t>в Комиссии</w:t>
            </w:r>
          </w:p>
        </w:tc>
      </w:tr>
      <w:tr>
        <w:trPr>
          <w:trHeight w:val="30" w:hRule="atLeast"/>
        </w:trPr>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P.SP.01.PRC.011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выписки</w:t>
            </w:r>
            <w:r>
              <w:br/>
            </w:r>
            <w:r>
              <w:rPr>
                <w:rFonts w:ascii="Times New Roman"/>
                <w:b w:val="false"/>
                <w:i w:val="false"/>
                <w:color w:val="000000"/>
                <w:sz w:val="20"/>
              </w:rPr>
              <w:t>из единого реестра</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получения выписки</w:t>
            </w:r>
            <w:r>
              <w:br/>
            </w:r>
            <w:r>
              <w:rPr>
                <w:rFonts w:ascii="Times New Roman"/>
                <w:b w:val="false"/>
                <w:i w:val="false"/>
                <w:color w:val="000000"/>
                <w:sz w:val="20"/>
              </w:rPr>
              <w:t>из единого реестра</w:t>
            </w:r>
            <w:r>
              <w:br/>
            </w:r>
            <w:r>
              <w:rPr>
                <w:rFonts w:ascii="Times New Roman"/>
                <w:b w:val="false"/>
                <w:i w:val="false"/>
                <w:color w:val="000000"/>
                <w:sz w:val="20"/>
              </w:rPr>
              <w:t>по запросу заявителя</w:t>
            </w:r>
          </w:p>
        </w:tc>
      </w:tr>
      <w:tr>
        <w:trPr>
          <w:trHeight w:val="30" w:hRule="atLeast"/>
        </w:trPr>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P.SP.01.PRC.012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w:t>
            </w:r>
            <w:r>
              <w:br/>
            </w:r>
            <w:r>
              <w:rPr>
                <w:rFonts w:ascii="Times New Roman"/>
                <w:b w:val="false"/>
                <w:i w:val="false"/>
                <w:color w:val="000000"/>
                <w:sz w:val="20"/>
              </w:rPr>
              <w:t>из единого реестра</w:t>
            </w:r>
            <w:r>
              <w:br/>
            </w:r>
            <w:r>
              <w:rPr>
                <w:rFonts w:ascii="Times New Roman"/>
                <w:b w:val="false"/>
                <w:i w:val="false"/>
                <w:color w:val="000000"/>
                <w:sz w:val="20"/>
              </w:rPr>
              <w:t>по запросам заинтересованных лиц</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получения сведений, содержащихся в едином реестре, через информационный портал Союза либо сервисов, размещенных</w:t>
            </w:r>
            <w:r>
              <w:br/>
            </w:r>
            <w:r>
              <w:rPr>
                <w:rFonts w:ascii="Times New Roman"/>
                <w:b w:val="false"/>
                <w:i w:val="false"/>
                <w:color w:val="000000"/>
                <w:sz w:val="20"/>
              </w:rPr>
              <w:t>на информационном портале Союза</w:t>
            </w:r>
          </w:p>
        </w:tc>
      </w:tr>
    </w:tbl>
    <w:bookmarkStart w:name="z2219" w:id="99"/>
    <w:p>
      <w:pPr>
        <w:spacing w:after="0"/>
        <w:ind w:left="0"/>
        <w:jc w:val="both"/>
      </w:pPr>
      <w:r>
        <w:rPr>
          <w:rFonts w:ascii="Times New Roman"/>
          <w:b w:val="false"/>
          <w:i w:val="false"/>
          <w:color w:val="000000"/>
          <w:sz w:val="28"/>
        </w:rPr>
        <w:t>
      V. Информационные объекты общего процесса</w:t>
      </w:r>
    </w:p>
    <w:bookmarkEnd w:id="99"/>
    <w:bookmarkStart w:name="z2220" w:id="100"/>
    <w:p>
      <w:pPr>
        <w:spacing w:after="0"/>
        <w:ind w:left="0"/>
        <w:jc w:val="both"/>
      </w:pPr>
      <w:r>
        <w:rPr>
          <w:rFonts w:ascii="Times New Roman"/>
          <w:b w:val="false"/>
          <w:i w:val="false"/>
          <w:color w:val="000000"/>
          <w:sz w:val="28"/>
        </w:rPr>
        <w:t>
      21.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4.</w:t>
      </w:r>
    </w:p>
    <w:bookmarkEnd w:id="100"/>
    <w:bookmarkStart w:name="z2221" w:id="101"/>
    <w:p>
      <w:pPr>
        <w:spacing w:after="0"/>
        <w:ind w:left="0"/>
        <w:jc w:val="both"/>
      </w:pPr>
      <w:r>
        <w:rPr>
          <w:rFonts w:ascii="Times New Roman"/>
          <w:b w:val="false"/>
          <w:i w:val="false"/>
          <w:color w:val="000000"/>
          <w:sz w:val="28"/>
        </w:rPr>
        <w:t>
      Таблица 4</w:t>
      </w:r>
    </w:p>
    <w:bookmarkEnd w:id="101"/>
    <w:bookmarkStart w:name="z2222" w:id="102"/>
    <w:p>
      <w:pPr>
        <w:spacing w:after="0"/>
        <w:ind w:left="0"/>
        <w:jc w:val="left"/>
      </w:pPr>
      <w:r>
        <w:rPr>
          <w:rFonts w:ascii="Times New Roman"/>
          <w:b/>
          <w:i w:val="false"/>
          <w:color w:val="000000"/>
        </w:rPr>
        <w:t xml:space="preserve"> Перечень информационных объектов</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2"/>
        <w:gridCol w:w="690"/>
        <w:gridCol w:w="5738"/>
      </w:tblGrid>
      <w:tr>
        <w:trPr>
          <w:trHeight w:val="30" w:hRule="atLeast"/>
        </w:trPr>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P.SP.01.BEN.001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w:t>
            </w:r>
            <w:r>
              <w:br/>
            </w:r>
            <w:r>
              <w:rPr>
                <w:rFonts w:ascii="Times New Roman"/>
                <w:b w:val="false"/>
                <w:i w:val="false"/>
                <w:color w:val="000000"/>
                <w:sz w:val="20"/>
              </w:rPr>
              <w:t>и регистрационные формы</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о включении объекта интеллектуальной собственности в единый реестр и, прилагаемые к нему</w:t>
            </w:r>
            <w:r>
              <w:br/>
            </w:r>
            <w:r>
              <w:rPr>
                <w:rFonts w:ascii="Times New Roman"/>
                <w:b w:val="false"/>
                <w:i w:val="false"/>
                <w:color w:val="000000"/>
                <w:sz w:val="20"/>
              </w:rPr>
              <w:t>в соответствии с требованиями Регламента регистрационные формы</w:t>
            </w:r>
          </w:p>
        </w:tc>
      </w:tr>
      <w:tr>
        <w:trPr>
          <w:trHeight w:val="30" w:hRule="atLeast"/>
        </w:trPr>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P.SP.01.BEN.002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таможенный реестр объектов интеллектуальной собственности, представляющий собой совокупность сведений</w:t>
            </w:r>
            <w:r>
              <w:br/>
            </w:r>
            <w:r>
              <w:rPr>
                <w:rFonts w:ascii="Times New Roman"/>
                <w:b w:val="false"/>
                <w:i w:val="false"/>
                <w:color w:val="000000"/>
                <w:sz w:val="20"/>
              </w:rPr>
              <w:t>об объектах интеллектуальной собственности, в отношении которых таможенные органы государств-членов принимают меры, предусмотренные статьей 124 Таможенного кодекса Евразийского экономического союза</w:t>
            </w:r>
          </w:p>
        </w:tc>
      </w:tr>
      <w:tr>
        <w:trPr>
          <w:trHeight w:val="30" w:hRule="atLeast"/>
        </w:trPr>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P.LL.09.BEN.003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относящиеся</w:t>
            </w:r>
            <w:r>
              <w:br/>
            </w:r>
            <w:r>
              <w:rPr>
                <w:rFonts w:ascii="Times New Roman"/>
                <w:b w:val="false"/>
                <w:i w:val="false"/>
                <w:color w:val="000000"/>
                <w:sz w:val="20"/>
              </w:rPr>
              <w:t>к обороту товаров</w:t>
            </w:r>
          </w:p>
        </w:tc>
        <w:tc>
          <w:tcPr>
            <w:tcW w:w="5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относящиеся</w:t>
            </w:r>
            <w:r>
              <w:br/>
            </w:r>
            <w:r>
              <w:rPr>
                <w:rFonts w:ascii="Times New Roman"/>
                <w:b w:val="false"/>
                <w:i w:val="false"/>
                <w:color w:val="000000"/>
                <w:sz w:val="20"/>
              </w:rPr>
              <w:t>к объектам интеллектуальной собственности, определенные в пункте 45 Регламента</w:t>
            </w:r>
          </w:p>
        </w:tc>
      </w:tr>
    </w:tbl>
    <w:bookmarkStart w:name="z2223" w:id="103"/>
    <w:p>
      <w:pPr>
        <w:spacing w:after="0"/>
        <w:ind w:left="0"/>
        <w:jc w:val="both"/>
      </w:pPr>
      <w:r>
        <w:rPr>
          <w:rFonts w:ascii="Times New Roman"/>
          <w:b w:val="false"/>
          <w:i w:val="false"/>
          <w:color w:val="000000"/>
          <w:sz w:val="28"/>
        </w:rPr>
        <w:t>
      VI. Ответственность участников общего процесса</w:t>
      </w:r>
    </w:p>
    <w:bookmarkEnd w:id="103"/>
    <w:bookmarkStart w:name="z2224" w:id="104"/>
    <w:p>
      <w:pPr>
        <w:spacing w:after="0"/>
        <w:ind w:left="0"/>
        <w:jc w:val="both"/>
      </w:pPr>
      <w:r>
        <w:rPr>
          <w:rFonts w:ascii="Times New Roman"/>
          <w:b w:val="false"/>
          <w:i w:val="false"/>
          <w:color w:val="000000"/>
          <w:sz w:val="28"/>
        </w:rPr>
        <w:t xml:space="preserve">
      22.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иными международными договорами и актами, составляющими право Союза, а должностных лиц и сотрудников центральных таможенных органов государств-членов в соответствии с законодательством государств-членов.</w:t>
      </w:r>
    </w:p>
    <w:bookmarkEnd w:id="104"/>
    <w:bookmarkStart w:name="z2225" w:id="105"/>
    <w:p>
      <w:pPr>
        <w:spacing w:after="0"/>
        <w:ind w:left="0"/>
        <w:jc w:val="both"/>
      </w:pPr>
      <w:r>
        <w:rPr>
          <w:rFonts w:ascii="Times New Roman"/>
          <w:b w:val="false"/>
          <w:i w:val="false"/>
          <w:color w:val="000000"/>
          <w:sz w:val="28"/>
        </w:rPr>
        <w:t>
      VII. Справочники и классификаторы общего процесса</w:t>
      </w:r>
    </w:p>
    <w:bookmarkEnd w:id="105"/>
    <w:bookmarkStart w:name="z2226" w:id="106"/>
    <w:p>
      <w:pPr>
        <w:spacing w:after="0"/>
        <w:ind w:left="0"/>
        <w:jc w:val="both"/>
      </w:pPr>
      <w:r>
        <w:rPr>
          <w:rFonts w:ascii="Times New Roman"/>
          <w:b w:val="false"/>
          <w:i w:val="false"/>
          <w:color w:val="000000"/>
          <w:sz w:val="28"/>
        </w:rPr>
        <w:t>
      23. Перечень справочников и классификаторов общего процесса приведен в таблице 5.</w:t>
      </w:r>
    </w:p>
    <w:bookmarkEnd w:id="106"/>
    <w:bookmarkStart w:name="z2227" w:id="107"/>
    <w:p>
      <w:pPr>
        <w:spacing w:after="0"/>
        <w:ind w:left="0"/>
        <w:jc w:val="both"/>
      </w:pPr>
      <w:r>
        <w:rPr>
          <w:rFonts w:ascii="Times New Roman"/>
          <w:b w:val="false"/>
          <w:i w:val="false"/>
          <w:color w:val="000000"/>
          <w:sz w:val="28"/>
        </w:rPr>
        <w:t>
      Таблица 5</w:t>
      </w:r>
    </w:p>
    <w:bookmarkEnd w:id="107"/>
    <w:bookmarkStart w:name="z2228" w:id="108"/>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6"/>
        <w:gridCol w:w="4568"/>
        <w:gridCol w:w="449"/>
        <w:gridCol w:w="4897"/>
      </w:tblGrid>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P.CLS.001</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стран мира и соответствующие</w:t>
            </w:r>
            <w:r>
              <w:br/>
            </w:r>
            <w:r>
              <w:rPr>
                <w:rFonts w:ascii="Times New Roman"/>
                <w:b w:val="false"/>
                <w:i w:val="false"/>
                <w:color w:val="000000"/>
                <w:sz w:val="20"/>
              </w:rPr>
              <w:t>им коды (применяется в соответствии с Решением Комиссии Таможенного союза от 20 сентября 2010 г. № 378)</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P.CLS.002</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валют</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валют (применяется</w:t>
            </w:r>
            <w:r>
              <w:br/>
            </w:r>
            <w:r>
              <w:rPr>
                <w:rFonts w:ascii="Times New Roman"/>
                <w:b w:val="false"/>
                <w:i w:val="false"/>
                <w:color w:val="000000"/>
                <w:sz w:val="20"/>
              </w:rPr>
              <w:t>в соответствии</w:t>
            </w:r>
            <w:r>
              <w:br/>
            </w:r>
            <w:r>
              <w:rPr>
                <w:rFonts w:ascii="Times New Roman"/>
                <w:b w:val="false"/>
                <w:i w:val="false"/>
                <w:color w:val="000000"/>
                <w:sz w:val="20"/>
              </w:rPr>
              <w:t>с Решением Комиссии Таможенного союза</w:t>
            </w:r>
            <w:r>
              <w:br/>
            </w:r>
            <w:r>
              <w:rPr>
                <w:rFonts w:ascii="Times New Roman"/>
                <w:b w:val="false"/>
                <w:i w:val="false"/>
                <w:color w:val="000000"/>
                <w:sz w:val="20"/>
              </w:rPr>
              <w:t>от 20 сентября 2010 г.</w:t>
            </w:r>
            <w:r>
              <w:br/>
            </w:r>
            <w:r>
              <w:rPr>
                <w:rFonts w:ascii="Times New Roman"/>
                <w:b w:val="false"/>
                <w:i w:val="false"/>
                <w:color w:val="000000"/>
                <w:sz w:val="20"/>
              </w:rPr>
              <w:t>№ 378)</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P.CLS.003</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Товарная номенклатура внешнеэкономической деятельности Евразийского экономического союза (ТН ВЭД ЕАЭС)</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товаров единой Товарной номенклатуре внешнеэкономической деятельности Евразийского экономического союза</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P.CLS.015</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транспорта</w:t>
            </w:r>
            <w:r>
              <w:br/>
            </w:r>
            <w:r>
              <w:rPr>
                <w:rFonts w:ascii="Times New Roman"/>
                <w:b w:val="false"/>
                <w:i w:val="false"/>
                <w:color w:val="000000"/>
                <w:sz w:val="20"/>
              </w:rPr>
              <w:t>и транспортировки товаров</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видов транспортных средств</w:t>
            </w:r>
            <w:r>
              <w:br/>
            </w:r>
            <w:r>
              <w:rPr>
                <w:rFonts w:ascii="Times New Roman"/>
                <w:b w:val="false"/>
                <w:i w:val="false"/>
                <w:color w:val="000000"/>
                <w:sz w:val="20"/>
              </w:rPr>
              <w:t>и транспортировки товаров</w:t>
            </w:r>
            <w:r>
              <w:br/>
            </w:r>
            <w:r>
              <w:rPr>
                <w:rFonts w:ascii="Times New Roman"/>
                <w:b w:val="false"/>
                <w:i w:val="false"/>
                <w:color w:val="000000"/>
                <w:sz w:val="20"/>
              </w:rPr>
              <w:t>и соответствующие</w:t>
            </w:r>
            <w:r>
              <w:br/>
            </w:r>
            <w:r>
              <w:rPr>
                <w:rFonts w:ascii="Times New Roman"/>
                <w:b w:val="false"/>
                <w:i w:val="false"/>
                <w:color w:val="000000"/>
                <w:sz w:val="20"/>
              </w:rPr>
              <w:t>им коды (применяется</w:t>
            </w:r>
            <w:r>
              <w:br/>
            </w:r>
            <w:r>
              <w:rPr>
                <w:rFonts w:ascii="Times New Roman"/>
                <w:b w:val="false"/>
                <w:i w:val="false"/>
                <w:color w:val="000000"/>
                <w:sz w:val="20"/>
              </w:rPr>
              <w:t>в соответствии</w:t>
            </w:r>
            <w:r>
              <w:br/>
            </w:r>
            <w:r>
              <w:rPr>
                <w:rFonts w:ascii="Times New Roman"/>
                <w:b w:val="false"/>
                <w:i w:val="false"/>
                <w:color w:val="000000"/>
                <w:sz w:val="20"/>
              </w:rPr>
              <w:t>с Решением Комиссии Таможенного союза</w:t>
            </w:r>
            <w:r>
              <w:br/>
            </w:r>
            <w:r>
              <w:rPr>
                <w:rFonts w:ascii="Times New Roman"/>
                <w:b w:val="false"/>
                <w:i w:val="false"/>
                <w:color w:val="000000"/>
                <w:sz w:val="20"/>
              </w:rPr>
              <w:t>от 20 сентября 2010 г.</w:t>
            </w:r>
            <w:r>
              <w:br/>
            </w:r>
            <w:r>
              <w:rPr>
                <w:rFonts w:ascii="Times New Roman"/>
                <w:b w:val="false"/>
                <w:i w:val="false"/>
                <w:color w:val="000000"/>
                <w:sz w:val="20"/>
              </w:rPr>
              <w:t>№ 378)</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P.CLS.018</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груза, упаковки</w:t>
            </w:r>
            <w:r>
              <w:br/>
            </w:r>
            <w:r>
              <w:rPr>
                <w:rFonts w:ascii="Times New Roman"/>
                <w:b w:val="false"/>
                <w:i w:val="false"/>
                <w:color w:val="000000"/>
                <w:sz w:val="20"/>
              </w:rPr>
              <w:t>и упаковочных материалов</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груза, упаковки и упаковочных материалов и соответствующие</w:t>
            </w:r>
            <w:r>
              <w:br/>
            </w:r>
            <w:r>
              <w:rPr>
                <w:rFonts w:ascii="Times New Roman"/>
                <w:b w:val="false"/>
                <w:i w:val="false"/>
                <w:color w:val="000000"/>
                <w:sz w:val="20"/>
              </w:rPr>
              <w:t>им коды (применяется</w:t>
            </w:r>
            <w:r>
              <w:br/>
            </w:r>
            <w:r>
              <w:rPr>
                <w:rFonts w:ascii="Times New Roman"/>
                <w:b w:val="false"/>
                <w:i w:val="false"/>
                <w:color w:val="000000"/>
                <w:sz w:val="20"/>
              </w:rPr>
              <w:t>в соответствии</w:t>
            </w:r>
            <w:r>
              <w:br/>
            </w:r>
            <w:r>
              <w:rPr>
                <w:rFonts w:ascii="Times New Roman"/>
                <w:b w:val="false"/>
                <w:i w:val="false"/>
                <w:color w:val="000000"/>
                <w:sz w:val="20"/>
              </w:rPr>
              <w:t>с Решением Комиссии Таможенного союза</w:t>
            </w:r>
            <w:r>
              <w:br/>
            </w:r>
            <w:r>
              <w:rPr>
                <w:rFonts w:ascii="Times New Roman"/>
                <w:b w:val="false"/>
                <w:i w:val="false"/>
                <w:color w:val="000000"/>
                <w:sz w:val="20"/>
              </w:rPr>
              <w:t>от 20 сентября 2010 г.</w:t>
            </w:r>
            <w:r>
              <w:br/>
            </w:r>
            <w:r>
              <w:rPr>
                <w:rFonts w:ascii="Times New Roman"/>
                <w:b w:val="false"/>
                <w:i w:val="false"/>
                <w:color w:val="000000"/>
                <w:sz w:val="20"/>
              </w:rPr>
              <w:t>№ 378)</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P.CLS.025</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таможенных органов государств – членов Евразийского экономического союза</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таможенных органов государств-членов</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P.CLS.027</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документов, используемых в сфере интеллектуальной собственности, в том числе при проведении процедур, связанных</w:t>
            </w:r>
            <w:r>
              <w:br/>
            </w:r>
            <w:r>
              <w:rPr>
                <w:rFonts w:ascii="Times New Roman"/>
                <w:b w:val="false"/>
                <w:i w:val="false"/>
                <w:color w:val="000000"/>
                <w:sz w:val="20"/>
              </w:rPr>
              <w:t>с регистрацией объектов интеллектуальной собственности Евразийского экономического союза</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документов, используемых в сфере интеллектуальной собственности, в том числе при проведении процедур, связанных</w:t>
            </w:r>
            <w:r>
              <w:br/>
            </w:r>
            <w:r>
              <w:rPr>
                <w:rFonts w:ascii="Times New Roman"/>
                <w:b w:val="false"/>
                <w:i w:val="false"/>
                <w:color w:val="000000"/>
                <w:sz w:val="20"/>
              </w:rPr>
              <w:t>с регистрацией объектов интеллектуальной собственности Евразийского экономического союза</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P.CLS.037</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классификация товаров и услуг для регистрации знаков</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109"/>
          <w:p>
            <w:pPr>
              <w:spacing w:after="20"/>
              <w:ind w:left="20"/>
              <w:jc w:val="both"/>
            </w:pPr>
            <w:r>
              <w:rPr>
                <w:rFonts w:ascii="Times New Roman"/>
                <w:b w:val="false"/>
                <w:i w:val="false"/>
                <w:color w:val="000000"/>
                <w:sz w:val="20"/>
              </w:rPr>
              <w:t>
международная классификация товаров</w:t>
            </w:r>
            <w:r>
              <w:br/>
            </w:r>
            <w:r>
              <w:rPr>
                <w:rFonts w:ascii="Times New Roman"/>
                <w:b w:val="false"/>
                <w:i w:val="false"/>
                <w:color w:val="000000"/>
                <w:sz w:val="20"/>
              </w:rPr>
              <w:t>и услуг (МКТУ), предназначенная для целей регистрации знаков (применяется</w:t>
            </w:r>
            <w:r>
              <w:br/>
            </w:r>
            <w:r>
              <w:rPr>
                <w:rFonts w:ascii="Times New Roman"/>
                <w:b w:val="false"/>
                <w:i w:val="false"/>
                <w:color w:val="000000"/>
                <w:sz w:val="20"/>
              </w:rPr>
              <w:t>в соответствии</w:t>
            </w:r>
            <w:r>
              <w:br/>
            </w:r>
            <w:r>
              <w:rPr>
                <w:rFonts w:ascii="Times New Roman"/>
                <w:b w:val="false"/>
                <w:i w:val="false"/>
                <w:color w:val="000000"/>
                <w:sz w:val="20"/>
              </w:rPr>
              <w:t>с Соглашением</w:t>
            </w:r>
            <w:r>
              <w:br/>
            </w:r>
            <w:r>
              <w:rPr>
                <w:rFonts w:ascii="Times New Roman"/>
                <w:b w:val="false"/>
                <w:i w:val="false"/>
                <w:color w:val="000000"/>
                <w:sz w:val="20"/>
              </w:rPr>
              <w:t>о Международной классификации товаров</w:t>
            </w:r>
            <w:r>
              <w:br/>
            </w:r>
            <w:r>
              <w:rPr>
                <w:rFonts w:ascii="Times New Roman"/>
                <w:b w:val="false"/>
                <w:i w:val="false"/>
                <w:color w:val="000000"/>
                <w:sz w:val="20"/>
              </w:rPr>
              <w:t>и услуг для регистрации знаков, заключенном</w:t>
            </w:r>
            <w:r>
              <w:br/>
            </w:r>
            <w:r>
              <w:rPr>
                <w:rFonts w:ascii="Times New Roman"/>
                <w:b w:val="false"/>
                <w:i w:val="false"/>
                <w:color w:val="000000"/>
                <w:sz w:val="20"/>
              </w:rPr>
              <w:t>
в Ницце 15 июня 1957 года)</w:t>
            </w:r>
          </w:p>
          <w:bookmarkEnd w:id="109"/>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P.CLS.051</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документов, удостоверяющих личность</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110"/>
          <w:p>
            <w:pPr>
              <w:spacing w:after="20"/>
              <w:ind w:left="20"/>
              <w:jc w:val="both"/>
            </w:pPr>
            <w:r>
              <w:rPr>
                <w:rFonts w:ascii="Times New Roman"/>
                <w:b w:val="false"/>
                <w:i w:val="false"/>
                <w:color w:val="000000"/>
                <w:sz w:val="20"/>
              </w:rPr>
              <w:t>
содержит перечень кодов и наименований видов документов, удостоверяющих личность</w:t>
            </w:r>
            <w:r>
              <w:br/>
            </w:r>
            <w:r>
              <w:rPr>
                <w:rFonts w:ascii="Times New Roman"/>
                <w:b w:val="false"/>
                <w:i w:val="false"/>
                <w:color w:val="000000"/>
                <w:sz w:val="20"/>
              </w:rPr>
              <w:t>
(применяется</w:t>
            </w:r>
            <w:r>
              <w:br/>
            </w:r>
            <w:r>
              <w:rPr>
                <w:rFonts w:ascii="Times New Roman"/>
                <w:b w:val="false"/>
                <w:i w:val="false"/>
                <w:color w:val="000000"/>
                <w:sz w:val="20"/>
              </w:rPr>
              <w:t>в соответствии</w:t>
            </w:r>
            <w:r>
              <w:br/>
            </w:r>
            <w:r>
              <w:rPr>
                <w:rFonts w:ascii="Times New Roman"/>
                <w:b w:val="false"/>
                <w:i w:val="false"/>
                <w:color w:val="000000"/>
                <w:sz w:val="20"/>
              </w:rPr>
              <w:t>с Решением Коллегии Евразийской экономической комиссии от 2 апреля 2019 г. № 53)</w:t>
            </w:r>
          </w:p>
          <w:bookmarkEnd w:id="110"/>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P.CLS.068</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методов идентификации, хозяйствующих субъектов при</w:t>
            </w:r>
            <w:r>
              <w:br/>
            </w:r>
            <w:r>
              <w:rPr>
                <w:rFonts w:ascii="Times New Roman"/>
                <w:b w:val="false"/>
                <w:i w:val="false"/>
                <w:color w:val="000000"/>
                <w:sz w:val="20"/>
              </w:rPr>
              <w:t>их государственной регистрации</w:t>
            </w:r>
            <w:r>
              <w:br/>
            </w:r>
            <w:r>
              <w:rPr>
                <w:rFonts w:ascii="Times New Roman"/>
                <w:b w:val="false"/>
                <w:i w:val="false"/>
                <w:color w:val="000000"/>
                <w:sz w:val="20"/>
              </w:rPr>
              <w:t>в государствах – членах Евразийского экономического союза (определяет вид номера (кода) записи по государственному реестру (регистру), который устанавливается при проведении процедуры государственной регистрации хозяйствующему субъекту)</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идентификаторов</w:t>
            </w:r>
            <w:r>
              <w:br/>
            </w:r>
            <w:r>
              <w:rPr>
                <w:rFonts w:ascii="Times New Roman"/>
                <w:b w:val="false"/>
                <w:i w:val="false"/>
                <w:color w:val="000000"/>
                <w:sz w:val="20"/>
              </w:rPr>
              <w:t>и наименований методов идентификации, хозяйствующих субъектов при их государственной регистрации</w:t>
            </w:r>
            <w:r>
              <w:br/>
            </w:r>
            <w:r>
              <w:rPr>
                <w:rFonts w:ascii="Times New Roman"/>
                <w:b w:val="false"/>
                <w:i w:val="false"/>
                <w:color w:val="000000"/>
                <w:sz w:val="20"/>
              </w:rPr>
              <w:t>в государствах-членах</w:t>
            </w:r>
          </w:p>
        </w:tc>
      </w:tr>
    </w:tbl>
    <w:bookmarkStart w:name="z2231" w:id="111"/>
    <w:p>
      <w:pPr>
        <w:spacing w:after="0"/>
        <w:ind w:left="0"/>
        <w:jc w:val="both"/>
      </w:pPr>
      <w:r>
        <w:rPr>
          <w:rFonts w:ascii="Times New Roman"/>
          <w:b w:val="false"/>
          <w:i w:val="false"/>
          <w:color w:val="000000"/>
          <w:sz w:val="28"/>
        </w:rPr>
        <w:t>
      VIII. Процедуры общего процесса</w:t>
      </w:r>
    </w:p>
    <w:bookmarkEnd w:id="111"/>
    <w:bookmarkStart w:name="z2232" w:id="112"/>
    <w:p>
      <w:pPr>
        <w:spacing w:after="0"/>
        <w:ind w:left="0"/>
        <w:jc w:val="both"/>
      </w:pPr>
      <w:r>
        <w:rPr>
          <w:rFonts w:ascii="Times New Roman"/>
          <w:b w:val="false"/>
          <w:i w:val="false"/>
          <w:color w:val="000000"/>
          <w:sz w:val="28"/>
        </w:rPr>
        <w:t>
      1. Процедуры формирования и ведения единого реестра</w:t>
      </w:r>
    </w:p>
    <w:bookmarkEnd w:id="112"/>
    <w:bookmarkStart w:name="z2233" w:id="113"/>
    <w:p>
      <w:pPr>
        <w:spacing w:after="0"/>
        <w:ind w:left="0"/>
        <w:jc w:val="both"/>
      </w:pPr>
      <w:r>
        <w:rPr>
          <w:rFonts w:ascii="Times New Roman"/>
          <w:b w:val="false"/>
          <w:i w:val="false"/>
          <w:color w:val="000000"/>
          <w:sz w:val="28"/>
        </w:rPr>
        <w:t>
      Процедура "Включение объектов интеллектуальной собственности в единый реестр" (P.SP.01.PRC.001)</w:t>
      </w:r>
    </w:p>
    <w:bookmarkEnd w:id="113"/>
    <w:bookmarkStart w:name="z2234" w:id="114"/>
    <w:p>
      <w:pPr>
        <w:spacing w:after="0"/>
        <w:ind w:left="0"/>
        <w:jc w:val="both"/>
      </w:pPr>
      <w:r>
        <w:rPr>
          <w:rFonts w:ascii="Times New Roman"/>
          <w:b w:val="false"/>
          <w:i w:val="false"/>
          <w:color w:val="000000"/>
          <w:sz w:val="28"/>
        </w:rPr>
        <w:t>
      24. Схема выполнения процедуры "Включение объектов интеллектуальной собственности в единый реестр" (P.SP.01.PRC.001) представлена на рисунках 4 – 6.</w:t>
      </w:r>
    </w:p>
    <w:bookmarkEnd w:id="114"/>
    <w:bookmarkStart w:name="z2235"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944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44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36" w:id="116"/>
    <w:p>
      <w:pPr>
        <w:spacing w:after="0"/>
        <w:ind w:left="0"/>
        <w:jc w:val="both"/>
      </w:pPr>
      <w:r>
        <w:rPr>
          <w:rFonts w:ascii="Times New Roman"/>
          <w:b w:val="false"/>
          <w:i w:val="false"/>
          <w:color w:val="000000"/>
          <w:sz w:val="28"/>
        </w:rPr>
        <w:t>
      Рис. 4. Схема выполнения процедуры "Включение объектов интеллектуальной собственности в единый реестр" (P.SP.01.PRC.001) для операций</w:t>
      </w:r>
      <w:r>
        <w:br/>
      </w:r>
      <w:r>
        <w:rPr>
          <w:rFonts w:ascii="Times New Roman"/>
          <w:b w:val="false"/>
          <w:i w:val="false"/>
          <w:color w:val="000000"/>
          <w:sz w:val="28"/>
        </w:rPr>
        <w:t>P.SP.01.OPR.001 – P.SP.01.OPR.005</w:t>
      </w:r>
    </w:p>
    <w:bookmarkEnd w:id="116"/>
    <w:bookmarkStart w:name="z2237"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1038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38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38" w:id="118"/>
    <w:p>
      <w:pPr>
        <w:spacing w:after="0"/>
        <w:ind w:left="0"/>
        <w:jc w:val="both"/>
      </w:pPr>
      <w:r>
        <w:rPr>
          <w:rFonts w:ascii="Times New Roman"/>
          <w:b w:val="false"/>
          <w:i w:val="false"/>
          <w:color w:val="000000"/>
          <w:sz w:val="28"/>
        </w:rPr>
        <w:t>
      Рис. 5. Схема выполнения процедуры "Включение объектов интеллектуальной собственности в единый реестр" (P.SP.01.PRC.001) для операций</w:t>
      </w:r>
      <w:r>
        <w:br/>
      </w:r>
      <w:r>
        <w:rPr>
          <w:rFonts w:ascii="Times New Roman"/>
          <w:b w:val="false"/>
          <w:i w:val="false"/>
          <w:color w:val="000000"/>
          <w:sz w:val="28"/>
        </w:rPr>
        <w:t>P.SP.01.OPR.006 – P.SP.01.OPR.017</w:t>
      </w:r>
    </w:p>
    <w:bookmarkEnd w:id="1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39"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1033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033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0" w:id="120"/>
    <w:p>
      <w:pPr>
        <w:spacing w:after="0"/>
        <w:ind w:left="0"/>
        <w:jc w:val="both"/>
      </w:pPr>
      <w:r>
        <w:rPr>
          <w:rFonts w:ascii="Times New Roman"/>
          <w:b w:val="false"/>
          <w:i w:val="false"/>
          <w:color w:val="000000"/>
          <w:sz w:val="28"/>
        </w:rPr>
        <w:t>
      Рис. 6. Схема выполнения процедуры "Включение объектов интеллектуальной собственности в единый реестр" (P.SP.01.PRC.001) для операций</w:t>
      </w:r>
      <w:r>
        <w:br/>
      </w:r>
      <w:r>
        <w:rPr>
          <w:rFonts w:ascii="Times New Roman"/>
          <w:b w:val="false"/>
          <w:i w:val="false"/>
          <w:color w:val="000000"/>
          <w:sz w:val="28"/>
        </w:rPr>
        <w:t>P.SP.01.OPR.018 – P.SP.01.OPR.025</w:t>
      </w:r>
    </w:p>
    <w:bookmarkEnd w:id="120"/>
    <w:bookmarkStart w:name="z2241" w:id="121"/>
    <w:p>
      <w:pPr>
        <w:spacing w:after="0"/>
        <w:ind w:left="0"/>
        <w:jc w:val="both"/>
      </w:pPr>
      <w:r>
        <w:rPr>
          <w:rFonts w:ascii="Times New Roman"/>
          <w:b w:val="false"/>
          <w:i w:val="false"/>
          <w:color w:val="000000"/>
          <w:sz w:val="28"/>
        </w:rPr>
        <w:t>
      25. Процедура "Включение объектов интеллектуальной собственности в единый реестр" (P.SP.01.PRC.001) выполняется с момента подачи заявителем заявления.</w:t>
      </w:r>
    </w:p>
    <w:bookmarkEnd w:id="121"/>
    <w:bookmarkStart w:name="z2242" w:id="122"/>
    <w:p>
      <w:pPr>
        <w:spacing w:after="0"/>
        <w:ind w:left="0"/>
        <w:jc w:val="both"/>
      </w:pPr>
      <w:r>
        <w:rPr>
          <w:rFonts w:ascii="Times New Roman"/>
          <w:b w:val="false"/>
          <w:i w:val="false"/>
          <w:color w:val="000000"/>
          <w:sz w:val="28"/>
        </w:rPr>
        <w:t xml:space="preserve">
      26. Первой операцией является "Получение и проверка на соответствие установленным требованиям заявления и прилагаемых документов" (P.SP.01.OPR.001), в результате которой Комиссия проверяет представленные заявителем документы и сведения на соответствие требованиям, определенным в </w:t>
      </w:r>
      <w:r>
        <w:rPr>
          <w:rFonts w:ascii="Times New Roman"/>
          <w:b w:val="false"/>
          <w:i w:val="false"/>
          <w:color w:val="000000"/>
          <w:sz w:val="28"/>
        </w:rPr>
        <w:t>Разделе II</w:t>
      </w:r>
      <w:r>
        <w:rPr>
          <w:rFonts w:ascii="Times New Roman"/>
          <w:b w:val="false"/>
          <w:i w:val="false"/>
          <w:color w:val="000000"/>
          <w:sz w:val="28"/>
        </w:rPr>
        <w:t xml:space="preserve"> Регламента.</w:t>
      </w:r>
    </w:p>
    <w:bookmarkEnd w:id="122"/>
    <w:bookmarkStart w:name="z2243" w:id="123"/>
    <w:p>
      <w:pPr>
        <w:spacing w:after="0"/>
        <w:ind w:left="0"/>
        <w:jc w:val="both"/>
      </w:pPr>
      <w:r>
        <w:rPr>
          <w:rFonts w:ascii="Times New Roman"/>
          <w:b w:val="false"/>
          <w:i w:val="false"/>
          <w:color w:val="000000"/>
          <w:sz w:val="28"/>
        </w:rPr>
        <w:t>
      27. В случае установления Комиссией несоответствий требованиям, определенным в Разделе II Регламента, ведущих к прекращению рассмотрения заявления, выполняется операция "Направление уведомления об отказе в рассмотрении заявления" (P.SP.01.OPR.002).</w:t>
      </w:r>
    </w:p>
    <w:bookmarkEnd w:id="123"/>
    <w:bookmarkStart w:name="z2244" w:id="124"/>
    <w:p>
      <w:pPr>
        <w:spacing w:after="0"/>
        <w:ind w:left="0"/>
        <w:jc w:val="both"/>
      </w:pPr>
      <w:r>
        <w:rPr>
          <w:rFonts w:ascii="Times New Roman"/>
          <w:b w:val="false"/>
          <w:i w:val="false"/>
          <w:color w:val="000000"/>
          <w:sz w:val="28"/>
        </w:rPr>
        <w:t>
      28. В случае если документы и сведения представлены не в полном объеме, выполняется операция "Направление уведомления о необходимости представления недостающих документов и сведений" (P.SP.01.OPR.003), по результатам выполнения которой Комиссия направляет заявителю уведомление о необходимости представления недостающих документов и сведений.</w:t>
      </w:r>
    </w:p>
    <w:bookmarkEnd w:id="124"/>
    <w:bookmarkStart w:name="z2245" w:id="125"/>
    <w:p>
      <w:pPr>
        <w:spacing w:after="0"/>
        <w:ind w:left="0"/>
        <w:jc w:val="both"/>
      </w:pPr>
      <w:r>
        <w:rPr>
          <w:rFonts w:ascii="Times New Roman"/>
          <w:b w:val="false"/>
          <w:i w:val="false"/>
          <w:color w:val="000000"/>
          <w:sz w:val="28"/>
        </w:rPr>
        <w:t xml:space="preserve">
      Комиссия ожидает ответа от заявителя на уведомление о необходимости представления недостающих документов и сведений в сроки, установленные </w:t>
      </w:r>
      <w:r>
        <w:rPr>
          <w:rFonts w:ascii="Times New Roman"/>
          <w:b w:val="false"/>
          <w:i w:val="false"/>
          <w:color w:val="000000"/>
          <w:sz w:val="28"/>
        </w:rPr>
        <w:t>пунктом 23</w:t>
      </w:r>
      <w:r>
        <w:rPr>
          <w:rFonts w:ascii="Times New Roman"/>
          <w:b w:val="false"/>
          <w:i w:val="false"/>
          <w:color w:val="000000"/>
          <w:sz w:val="28"/>
        </w:rPr>
        <w:t xml:space="preserve"> Регламента.</w:t>
      </w:r>
    </w:p>
    <w:bookmarkEnd w:id="125"/>
    <w:bookmarkStart w:name="z2246" w:id="126"/>
    <w:p>
      <w:pPr>
        <w:spacing w:after="0"/>
        <w:ind w:left="0"/>
        <w:jc w:val="both"/>
      </w:pPr>
      <w:r>
        <w:rPr>
          <w:rFonts w:ascii="Times New Roman"/>
          <w:b w:val="false"/>
          <w:i w:val="false"/>
          <w:color w:val="000000"/>
          <w:sz w:val="28"/>
        </w:rPr>
        <w:t xml:space="preserve">
      29. В случае представления недостающих документов и сведений в сроки, установленные </w:t>
      </w:r>
      <w:r>
        <w:rPr>
          <w:rFonts w:ascii="Times New Roman"/>
          <w:b w:val="false"/>
          <w:i w:val="false"/>
          <w:color w:val="000000"/>
          <w:sz w:val="28"/>
        </w:rPr>
        <w:t>пунктом 23</w:t>
      </w:r>
      <w:r>
        <w:rPr>
          <w:rFonts w:ascii="Times New Roman"/>
          <w:b w:val="false"/>
          <w:i w:val="false"/>
          <w:color w:val="000000"/>
          <w:sz w:val="28"/>
        </w:rPr>
        <w:t xml:space="preserve"> Регламента, либо по истечении указанных сроков выполняется операция "Принятие решения по результатам проверки комплектности представленных документов и сведений" (P.SP.01.OPR.004), в результате которой Комиссией в соответствии с Регламентом принимается решение об отказе в рассмотрении заявления или решение о дальнейшем рассмотрении указанного заявления.</w:t>
      </w:r>
    </w:p>
    <w:bookmarkEnd w:id="126"/>
    <w:bookmarkStart w:name="z2247" w:id="127"/>
    <w:p>
      <w:pPr>
        <w:spacing w:after="0"/>
        <w:ind w:left="0"/>
        <w:jc w:val="both"/>
      </w:pPr>
      <w:r>
        <w:rPr>
          <w:rFonts w:ascii="Times New Roman"/>
          <w:b w:val="false"/>
          <w:i w:val="false"/>
          <w:color w:val="000000"/>
          <w:sz w:val="28"/>
        </w:rPr>
        <w:t>
      30. В случае если принято решение об отказе в рассмотрении заявления, выполняется операция "Направление уведомления об отказе в рассмотрении заявления" (P.SP.01.OPR.005), в результате которой заявителю направляется уведомление об отказе в рассмотрении заявления.</w:t>
      </w:r>
    </w:p>
    <w:bookmarkEnd w:id="127"/>
    <w:bookmarkStart w:name="z2248" w:id="128"/>
    <w:p>
      <w:pPr>
        <w:spacing w:after="0"/>
        <w:ind w:left="0"/>
        <w:jc w:val="both"/>
      </w:pPr>
      <w:r>
        <w:rPr>
          <w:rFonts w:ascii="Times New Roman"/>
          <w:b w:val="false"/>
          <w:i w:val="false"/>
          <w:color w:val="000000"/>
          <w:sz w:val="28"/>
        </w:rPr>
        <w:t>
      31. В случае если принято решение о дальнейшем рассмотрении заявления, выполняется операция "Направление заявления и регистрационных форм для рассмотрения уполномоченным органом" (P.SP.01.OPR.006), в результате которой Комиссия отправляет заявление и регистрационные формы для рассмотрения уполномоченному органу каждого государства-члена.</w:t>
      </w:r>
    </w:p>
    <w:bookmarkEnd w:id="128"/>
    <w:bookmarkStart w:name="z2249" w:id="129"/>
    <w:p>
      <w:pPr>
        <w:spacing w:after="0"/>
        <w:ind w:left="0"/>
        <w:jc w:val="both"/>
      </w:pPr>
      <w:r>
        <w:rPr>
          <w:rFonts w:ascii="Times New Roman"/>
          <w:b w:val="false"/>
          <w:i w:val="false"/>
          <w:color w:val="000000"/>
          <w:sz w:val="28"/>
        </w:rPr>
        <w:t>
      32. Уполномоченный орган, получив заявление и регистрационные формы, подтверждает их получение и обработку в рамках выполнения операции "Прием и обработка заявления и регистрационных форм в уполномоченном органе" (P.SP.01.OPR.007), по результатам выполнения которой формирует и направляет технологическое уведомление о приеме и обработке заявления и регистрационных форм.</w:t>
      </w:r>
    </w:p>
    <w:bookmarkEnd w:id="129"/>
    <w:bookmarkStart w:name="z2250" w:id="130"/>
    <w:p>
      <w:pPr>
        <w:spacing w:after="0"/>
        <w:ind w:left="0"/>
        <w:jc w:val="both"/>
      </w:pPr>
      <w:r>
        <w:rPr>
          <w:rFonts w:ascii="Times New Roman"/>
          <w:b w:val="false"/>
          <w:i w:val="false"/>
          <w:color w:val="000000"/>
          <w:sz w:val="28"/>
        </w:rPr>
        <w:t xml:space="preserve">
      33. При получении Комиссией уведомления о приеме и обработке заявления и регистрационных форм выполняется операция "Получение уведомления о приеме и обработке заявления и регистрационных форм" (P.SP.01.OPR.008). </w:t>
      </w:r>
    </w:p>
    <w:bookmarkEnd w:id="130"/>
    <w:bookmarkStart w:name="z2251" w:id="131"/>
    <w:p>
      <w:pPr>
        <w:spacing w:after="0"/>
        <w:ind w:left="0"/>
        <w:jc w:val="both"/>
      </w:pPr>
      <w:r>
        <w:rPr>
          <w:rFonts w:ascii="Times New Roman"/>
          <w:b w:val="false"/>
          <w:i w:val="false"/>
          <w:color w:val="000000"/>
          <w:sz w:val="28"/>
        </w:rPr>
        <w:t>
      34. В период с момента подачи заявителем заявления до принятия окончательного решения Комиссией заявитель вправе отозвать указанное заявление. В этом случае выполняется операция "Получение обращения об отзыве заявления" (P.SP.01.OPR.009), в рамках которой заявитель подает, а Комиссия принимает обращение об отзыве заявления.</w:t>
      </w:r>
    </w:p>
    <w:bookmarkEnd w:id="131"/>
    <w:bookmarkStart w:name="z2252" w:id="132"/>
    <w:p>
      <w:pPr>
        <w:spacing w:after="0"/>
        <w:ind w:left="0"/>
        <w:jc w:val="both"/>
      </w:pPr>
      <w:r>
        <w:rPr>
          <w:rFonts w:ascii="Times New Roman"/>
          <w:b w:val="false"/>
          <w:i w:val="false"/>
          <w:color w:val="000000"/>
          <w:sz w:val="28"/>
        </w:rPr>
        <w:t>
      35. В случае если обращение об отзыве заявления поступило в период с момента передачи указанного заявления и регистрационных форм уполномоченному органу государства-члена до принятия окончательного решения, Комиссией выполняется также операция "Информирование уполномоченного органа об отзыве заявления" (P.SP.01.OPR.010), в результате которой уполномоченному органу каждого государства-члена будут отправлены сведения об отзыве ранее представленного заявления.</w:t>
      </w:r>
    </w:p>
    <w:bookmarkEnd w:id="132"/>
    <w:bookmarkStart w:name="z2253" w:id="133"/>
    <w:p>
      <w:pPr>
        <w:spacing w:after="0"/>
        <w:ind w:left="0"/>
        <w:jc w:val="both"/>
      </w:pPr>
      <w:r>
        <w:rPr>
          <w:rFonts w:ascii="Times New Roman"/>
          <w:b w:val="false"/>
          <w:i w:val="false"/>
          <w:color w:val="000000"/>
          <w:sz w:val="28"/>
        </w:rPr>
        <w:t>
      36. При поступлении в уполномоченный орган государства-члена сведений об отзыве ранее представленного заявления выполняется операция "Получение сведений об отзыве заявления" (P.SP.01.OPR.011), в результате которой уполномоченный орган государства-члена подтверждает получение и обработку сведений об отзыве ранее представленного заявления. Затем выполняется операция "Прием уведомления о получении сведений об отзыве заявления" (P.SP.01.OPR.012), по результатам которой Комиссия принимает уведомление о получении уполномоченным органом государства-члена сведений об отзыве заявленияи их обработке.</w:t>
      </w:r>
    </w:p>
    <w:bookmarkEnd w:id="133"/>
    <w:bookmarkStart w:name="z2254" w:id="134"/>
    <w:p>
      <w:pPr>
        <w:spacing w:after="0"/>
        <w:ind w:left="0"/>
        <w:jc w:val="both"/>
      </w:pPr>
      <w:r>
        <w:rPr>
          <w:rFonts w:ascii="Times New Roman"/>
          <w:b w:val="false"/>
          <w:i w:val="false"/>
          <w:color w:val="000000"/>
          <w:sz w:val="28"/>
        </w:rPr>
        <w:t>
      37. С момента получения и обработки уполномоченным органом государства-члена заявления и регистрационных форм выполняется операция "Проверка сведений заявления и регистрационных форм уполномоченным органом" (P.SP.01.OPR.013). В результате выполнения операции при наличии оснований для отказа в Комиссию направляется отказ уполномоченного органа во включении объекта интеллектуальной собственности в единый реестр, а при отсутствии оснований для отказа отправляется технологическое уведомление о возможности включения объекта интеллектуальной собственности в единый реестр. Данная операция выполняется в отношении каждого объекта интеллектуальной собственности, указанного в заявлении.</w:t>
      </w:r>
    </w:p>
    <w:bookmarkEnd w:id="134"/>
    <w:bookmarkStart w:name="z2255" w:id="135"/>
    <w:p>
      <w:pPr>
        <w:spacing w:after="0"/>
        <w:ind w:left="0"/>
        <w:jc w:val="both"/>
      </w:pPr>
      <w:r>
        <w:rPr>
          <w:rFonts w:ascii="Times New Roman"/>
          <w:b w:val="false"/>
          <w:i w:val="false"/>
          <w:color w:val="000000"/>
          <w:sz w:val="28"/>
        </w:rPr>
        <w:t>
      38. При получении Комиссией технологического уведомления о возможности включения объекта интеллектуальной собственности в единый реестр или отказа уполномоченного органа во включении объекта интеллектуальной собственности в единый реестр выполняется операция "Получение и обработка сведений по результатам проверки заявления и регистрационных форм уполномоченным органом" (P.SP.01.OPR.014), по результатам которой в уполномоченный орган государства-члена направляется соответствующее уведомление.</w:t>
      </w:r>
    </w:p>
    <w:bookmarkEnd w:id="135"/>
    <w:bookmarkStart w:name="z2256" w:id="136"/>
    <w:p>
      <w:pPr>
        <w:spacing w:after="0"/>
        <w:ind w:left="0"/>
        <w:jc w:val="both"/>
      </w:pPr>
      <w:r>
        <w:rPr>
          <w:rFonts w:ascii="Times New Roman"/>
          <w:b w:val="false"/>
          <w:i w:val="false"/>
          <w:color w:val="000000"/>
          <w:sz w:val="28"/>
        </w:rPr>
        <w:t>
      39. При поступлении в уполномоченный орган уведомления о получении и обработке сведений выполняется операция "Получение и обработка уведомления" (P.SP.01.OPR.015), в рамках которой осуществляется обработка указанного уведомления.</w:t>
      </w:r>
    </w:p>
    <w:bookmarkEnd w:id="136"/>
    <w:bookmarkStart w:name="z2257" w:id="137"/>
    <w:p>
      <w:pPr>
        <w:spacing w:after="0"/>
        <w:ind w:left="0"/>
        <w:jc w:val="both"/>
      </w:pPr>
      <w:r>
        <w:rPr>
          <w:rFonts w:ascii="Times New Roman"/>
          <w:b w:val="false"/>
          <w:i w:val="false"/>
          <w:color w:val="000000"/>
          <w:sz w:val="28"/>
        </w:rPr>
        <w:t>
      40. В случае поступления в Комиссию сведений по результатам проверки заявления и регистрационных форм от уполномоченных органов всех государств-членов выполняется операция "Принятие решения о возможности включения объекта в единый реестр или об отказе во включении объекта в единый реестр" (P.SP.01.OPR.016), в результате которой принимается решение об отказе во включении объекта интеллектуальной собственности в единый реестр или решение о возможности включения объекта в единый реестр.</w:t>
      </w:r>
    </w:p>
    <w:bookmarkEnd w:id="137"/>
    <w:bookmarkStart w:name="z2258" w:id="138"/>
    <w:p>
      <w:pPr>
        <w:spacing w:after="0"/>
        <w:ind w:left="0"/>
        <w:jc w:val="both"/>
      </w:pPr>
      <w:r>
        <w:rPr>
          <w:rFonts w:ascii="Times New Roman"/>
          <w:b w:val="false"/>
          <w:i w:val="false"/>
          <w:color w:val="000000"/>
          <w:sz w:val="28"/>
        </w:rPr>
        <w:t xml:space="preserve">
      41. В случае, если в рамках сроков, установленных </w:t>
      </w:r>
      <w:r>
        <w:rPr>
          <w:rFonts w:ascii="Times New Roman"/>
          <w:b w:val="false"/>
          <w:i w:val="false"/>
          <w:color w:val="000000"/>
          <w:sz w:val="28"/>
        </w:rPr>
        <w:t>пунктом 25</w:t>
      </w:r>
      <w:r>
        <w:rPr>
          <w:rFonts w:ascii="Times New Roman"/>
          <w:b w:val="false"/>
          <w:i w:val="false"/>
          <w:color w:val="000000"/>
          <w:sz w:val="28"/>
        </w:rPr>
        <w:t xml:space="preserve"> Регламента, поступил отказ от уполномоченного органа хотя бы одного государства-члена, выполняется операция "Направление уведомления об отказе во включении объекта в единый реестр" (P.SP.01.OPR.017), в результате которой Комиссия направляет уведомление об отказе во включении объекта интеллектуальной собственности в единый реестр заявителю с приложением отказов уполномоченных органов во включении объекта интеллектуальной собственности в единый реестр.</w:t>
      </w:r>
    </w:p>
    <w:bookmarkEnd w:id="138"/>
    <w:bookmarkStart w:name="z2259" w:id="139"/>
    <w:p>
      <w:pPr>
        <w:spacing w:after="0"/>
        <w:ind w:left="0"/>
        <w:jc w:val="both"/>
      </w:pPr>
      <w:r>
        <w:rPr>
          <w:rFonts w:ascii="Times New Roman"/>
          <w:b w:val="false"/>
          <w:i w:val="false"/>
          <w:color w:val="000000"/>
          <w:sz w:val="28"/>
        </w:rPr>
        <w:t xml:space="preserve">
      42. В случае, если в рамках сроков, установленных </w:t>
      </w:r>
      <w:r>
        <w:rPr>
          <w:rFonts w:ascii="Times New Roman"/>
          <w:b w:val="false"/>
          <w:i w:val="false"/>
          <w:color w:val="000000"/>
          <w:sz w:val="28"/>
        </w:rPr>
        <w:t>пунктом 25</w:t>
      </w:r>
      <w:r>
        <w:rPr>
          <w:rFonts w:ascii="Times New Roman"/>
          <w:b w:val="false"/>
          <w:i w:val="false"/>
          <w:color w:val="000000"/>
          <w:sz w:val="28"/>
        </w:rPr>
        <w:t xml:space="preserve"> Регламента, в Комиссию поступили технологические уведомления о возможности включения объектов интеллектуальной собственности в единый реестр от уполномоченного органа каждого государства-члена, выполняется операция "Направление уведомления о возможности включения объекта в единый реестр" (P.SP.01.OPR.018), в результате которой Комиссия уведомляет заявителя о том, что принято решение о возможности включения объекта в единый реестр.</w:t>
      </w:r>
    </w:p>
    <w:bookmarkEnd w:id="139"/>
    <w:bookmarkStart w:name="z2260" w:id="140"/>
    <w:p>
      <w:pPr>
        <w:spacing w:after="0"/>
        <w:ind w:left="0"/>
        <w:jc w:val="both"/>
      </w:pPr>
      <w:r>
        <w:rPr>
          <w:rFonts w:ascii="Times New Roman"/>
          <w:b w:val="false"/>
          <w:i w:val="false"/>
          <w:color w:val="000000"/>
          <w:sz w:val="28"/>
        </w:rPr>
        <w:t xml:space="preserve">
      43. При представлении заявителем в Комиссию в сроки, установленные </w:t>
      </w:r>
      <w:r>
        <w:rPr>
          <w:rFonts w:ascii="Times New Roman"/>
          <w:b w:val="false"/>
          <w:i w:val="false"/>
          <w:color w:val="000000"/>
          <w:sz w:val="28"/>
        </w:rPr>
        <w:t>пунктом 29</w:t>
      </w:r>
      <w:r>
        <w:rPr>
          <w:rFonts w:ascii="Times New Roman"/>
          <w:b w:val="false"/>
          <w:i w:val="false"/>
          <w:color w:val="000000"/>
          <w:sz w:val="28"/>
        </w:rPr>
        <w:t xml:space="preserve"> Регламента, обеспечения или заверенной им копии обеспечения, либо по истечении сроков, установленных </w:t>
      </w:r>
      <w:r>
        <w:rPr>
          <w:rFonts w:ascii="Times New Roman"/>
          <w:b w:val="false"/>
          <w:i w:val="false"/>
          <w:color w:val="000000"/>
          <w:sz w:val="28"/>
        </w:rPr>
        <w:t>пунктом 29</w:t>
      </w:r>
      <w:r>
        <w:rPr>
          <w:rFonts w:ascii="Times New Roman"/>
          <w:b w:val="false"/>
          <w:i w:val="false"/>
          <w:color w:val="000000"/>
          <w:sz w:val="28"/>
        </w:rPr>
        <w:t xml:space="preserve"> Регламента, выполняется операция "Принятие решения о включении или об отказе во включении объекта в единый реестр" (P.SP.01.OPR.019), в результате которой Комиссия принимает решение о включении объекта в единый реестр или решение об отказе во включении объекта в единый реестр.</w:t>
      </w:r>
    </w:p>
    <w:bookmarkEnd w:id="140"/>
    <w:bookmarkStart w:name="z2261" w:id="141"/>
    <w:p>
      <w:pPr>
        <w:spacing w:after="0"/>
        <w:ind w:left="0"/>
        <w:jc w:val="both"/>
      </w:pPr>
      <w:r>
        <w:rPr>
          <w:rFonts w:ascii="Times New Roman"/>
          <w:b w:val="false"/>
          <w:i w:val="false"/>
          <w:color w:val="000000"/>
          <w:sz w:val="28"/>
        </w:rPr>
        <w:t>
      44. В случае принятия решения об отказе во включении объекта в единый реестр выполняется операция "Направление уведомления об отказе во включении объекта в единый реестр" (P.SP.01.OPR.020), в результате которой заявителю направляется уведомление об отказе во включении объектов интеллектуальной собственности в единый реестр.</w:t>
      </w:r>
    </w:p>
    <w:bookmarkEnd w:id="141"/>
    <w:bookmarkStart w:name="z2262" w:id="142"/>
    <w:p>
      <w:pPr>
        <w:spacing w:after="0"/>
        <w:ind w:left="0"/>
        <w:jc w:val="both"/>
      </w:pPr>
      <w:r>
        <w:rPr>
          <w:rFonts w:ascii="Times New Roman"/>
          <w:b w:val="false"/>
          <w:i w:val="false"/>
          <w:color w:val="000000"/>
          <w:sz w:val="28"/>
        </w:rPr>
        <w:t>
      45. В случае принятия решения о включении объекта в единый реестр выполняются операция "Включение объекта в единый реестр и опубликование сведений единого реестра" (P.SP.01.OPR.021), в результате которой Комиссия подготавливает Решение о включении объектов интеллектуальной собственности в единый реестр, обеспечивает включение объекта интеллектуальной собственности в единый реестр и опубликование сведений единого реестра на информационном портале Союза. Затем выполняются операции "Направление заявителю уведомления о включении объекта в единый реестр" (P.SP.01.OPR.022) и "Направление уполномоченному органу уведомления о включении объекта в единый реестр" (P.SP.01.OPR.023).</w:t>
      </w:r>
    </w:p>
    <w:bookmarkEnd w:id="142"/>
    <w:bookmarkStart w:name="z2263" w:id="143"/>
    <w:p>
      <w:pPr>
        <w:spacing w:after="0"/>
        <w:ind w:left="0"/>
        <w:jc w:val="both"/>
      </w:pPr>
      <w:r>
        <w:rPr>
          <w:rFonts w:ascii="Times New Roman"/>
          <w:b w:val="false"/>
          <w:i w:val="false"/>
          <w:color w:val="000000"/>
          <w:sz w:val="28"/>
        </w:rPr>
        <w:t>
      46. Операция "Направление заявителю уведомления о включении объекта в единый реестр" (P.SP.01.OPR.022) выполняется в целях информирования заявителя о включении объекта в единый реестр.</w:t>
      </w:r>
    </w:p>
    <w:bookmarkEnd w:id="143"/>
    <w:bookmarkStart w:name="z2264" w:id="144"/>
    <w:p>
      <w:pPr>
        <w:spacing w:after="0"/>
        <w:ind w:left="0"/>
        <w:jc w:val="both"/>
      </w:pPr>
      <w:r>
        <w:rPr>
          <w:rFonts w:ascii="Times New Roman"/>
          <w:b w:val="false"/>
          <w:i w:val="false"/>
          <w:color w:val="000000"/>
          <w:sz w:val="28"/>
        </w:rPr>
        <w:t>
      47. В результате выполнения операции "Направление уполномоченному органу уведомления о включении объекта в единый реестр" (P.SP.01.OPR.023) уведомление о включении объекта интеллектуальной собственности в единый реестр направляется уполномоченному органу каждого государства-члена.</w:t>
      </w:r>
    </w:p>
    <w:bookmarkEnd w:id="144"/>
    <w:bookmarkStart w:name="z2265" w:id="145"/>
    <w:p>
      <w:pPr>
        <w:spacing w:after="0"/>
        <w:ind w:left="0"/>
        <w:jc w:val="both"/>
      </w:pPr>
      <w:r>
        <w:rPr>
          <w:rFonts w:ascii="Times New Roman"/>
          <w:b w:val="false"/>
          <w:i w:val="false"/>
          <w:color w:val="000000"/>
          <w:sz w:val="28"/>
        </w:rPr>
        <w:t>
      48. После выполнения операции "Направление уполномоченному органу уведомления о включении объекта в единый реестр" (P.SP.01.OPR.023) выполняется операция "Получение уведомления о включении объекта в единый реестр" (P.SP.01.OPR.024), в результате которой уведомление о включении объекта интеллектуальной собственности в единый реестр получено и обработано в уполномоченном органе государства-члена, подтверждение об обработке уведомления сформировано и направлено в Комиссию.</w:t>
      </w:r>
    </w:p>
    <w:bookmarkEnd w:id="145"/>
    <w:bookmarkStart w:name="z2266" w:id="146"/>
    <w:p>
      <w:pPr>
        <w:spacing w:after="0"/>
        <w:ind w:left="0"/>
        <w:jc w:val="both"/>
      </w:pPr>
      <w:r>
        <w:rPr>
          <w:rFonts w:ascii="Times New Roman"/>
          <w:b w:val="false"/>
          <w:i w:val="false"/>
          <w:color w:val="000000"/>
          <w:sz w:val="28"/>
        </w:rPr>
        <w:t>
      49. Операция "Получение подтверждения об обработке уведомления" (P.SP.01.OPR.025), выполняется при поступлении в Комиссию подтверждения об обработке уведомления о включении объекта интеллектуальной собственности в единый реестр в уполномоченном органе государства-члена.</w:t>
      </w:r>
    </w:p>
    <w:bookmarkEnd w:id="146"/>
    <w:bookmarkStart w:name="z2267" w:id="147"/>
    <w:p>
      <w:pPr>
        <w:spacing w:after="0"/>
        <w:ind w:left="0"/>
        <w:jc w:val="both"/>
      </w:pPr>
      <w:r>
        <w:rPr>
          <w:rFonts w:ascii="Times New Roman"/>
          <w:b w:val="false"/>
          <w:i w:val="false"/>
          <w:color w:val="000000"/>
          <w:sz w:val="28"/>
        </w:rPr>
        <w:t>
      50. Результатом выполнения процедуры "Включение объектов интеллектуальной собственности в единый реестр" (P.SP.01.PRC.001) является опубликованный на портале Союза обновленный единый реестр и уведомление об этом заявителя и уполномоченных органов всех государств-членов, либо направление заявителю отказа в запрашиваемых действиях.</w:t>
      </w:r>
    </w:p>
    <w:bookmarkEnd w:id="147"/>
    <w:bookmarkStart w:name="z2268" w:id="148"/>
    <w:p>
      <w:pPr>
        <w:spacing w:after="0"/>
        <w:ind w:left="0"/>
        <w:jc w:val="both"/>
      </w:pPr>
      <w:r>
        <w:rPr>
          <w:rFonts w:ascii="Times New Roman"/>
          <w:b w:val="false"/>
          <w:i w:val="false"/>
          <w:color w:val="000000"/>
          <w:sz w:val="28"/>
        </w:rPr>
        <w:t>
      51. Перечень операций, осуществляемых при выполнении процедуры "Включение объектов интеллектуальной собственности в единый реестр" (P.SP.01.PRC.001), приведен в таблице 6.</w:t>
      </w:r>
    </w:p>
    <w:bookmarkEnd w:id="148"/>
    <w:bookmarkStart w:name="z2269" w:id="149"/>
    <w:p>
      <w:pPr>
        <w:spacing w:after="0"/>
        <w:ind w:left="0"/>
        <w:jc w:val="both"/>
      </w:pPr>
      <w:r>
        <w:rPr>
          <w:rFonts w:ascii="Times New Roman"/>
          <w:b w:val="false"/>
          <w:i w:val="false"/>
          <w:color w:val="000000"/>
          <w:sz w:val="28"/>
        </w:rPr>
        <w:t>
      Таблица 6</w:t>
      </w:r>
    </w:p>
    <w:bookmarkEnd w:id="149"/>
    <w:bookmarkStart w:name="z2270" w:id="150"/>
    <w:p>
      <w:pPr>
        <w:spacing w:after="0"/>
        <w:ind w:left="0"/>
        <w:jc w:val="left"/>
      </w:pPr>
      <w:r>
        <w:rPr>
          <w:rFonts w:ascii="Times New Roman"/>
          <w:b/>
          <w:i w:val="false"/>
          <w:color w:val="000000"/>
        </w:rPr>
        <w:t xml:space="preserve"> Перечень операций, осуществляемых при выполнении процедуры "Включение объектов интеллектуальной собственности в единый реестр" (P.SP.01.PRC.001)</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3"/>
        <w:gridCol w:w="2824"/>
        <w:gridCol w:w="1493"/>
      </w:tblGrid>
      <w:tr>
        <w:trPr>
          <w:trHeight w:val="30" w:hRule="atLeast"/>
        </w:trPr>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001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проверка на соответствие установленным требованиям заявления</w:t>
            </w:r>
            <w:r>
              <w:br/>
            </w:r>
            <w:r>
              <w:rPr>
                <w:rFonts w:ascii="Times New Roman"/>
                <w:b w:val="false"/>
                <w:i w:val="false"/>
                <w:color w:val="000000"/>
                <w:sz w:val="20"/>
              </w:rPr>
              <w:t>и прилагаемых документов</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настоящих Правил</w:t>
            </w:r>
          </w:p>
        </w:tc>
      </w:tr>
      <w:tr>
        <w:trPr>
          <w:trHeight w:val="30" w:hRule="atLeast"/>
        </w:trPr>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002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отказе</w:t>
            </w:r>
            <w:r>
              <w:br/>
            </w:r>
            <w:r>
              <w:rPr>
                <w:rFonts w:ascii="Times New Roman"/>
                <w:b w:val="false"/>
                <w:i w:val="false"/>
                <w:color w:val="000000"/>
                <w:sz w:val="20"/>
              </w:rPr>
              <w:t>в рассмотрении заявления</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настоящих Правил</w:t>
            </w:r>
          </w:p>
        </w:tc>
      </w:tr>
      <w:tr>
        <w:trPr>
          <w:trHeight w:val="30" w:hRule="atLeast"/>
        </w:trPr>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003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w:t>
            </w:r>
            <w:r>
              <w:br/>
            </w:r>
            <w:r>
              <w:rPr>
                <w:rFonts w:ascii="Times New Roman"/>
                <w:b w:val="false"/>
                <w:i w:val="false"/>
                <w:color w:val="000000"/>
                <w:sz w:val="20"/>
              </w:rPr>
              <w:t>о необходимости представления недостающих документов и сведений</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настоящих Правил</w:t>
            </w:r>
          </w:p>
        </w:tc>
      </w:tr>
      <w:tr>
        <w:trPr>
          <w:trHeight w:val="30" w:hRule="atLeast"/>
        </w:trPr>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004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по результатам проверки комплектности представленных документов и сведений</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w:t>
            </w:r>
            <w:r>
              <w:br/>
            </w:r>
            <w:r>
              <w:rPr>
                <w:rFonts w:ascii="Times New Roman"/>
                <w:b w:val="false"/>
                <w:i w:val="false"/>
                <w:color w:val="000000"/>
                <w:sz w:val="20"/>
              </w:rPr>
              <w:t>в таблице  настоящих Правил</w:t>
            </w:r>
          </w:p>
        </w:tc>
      </w:tr>
      <w:tr>
        <w:trPr>
          <w:trHeight w:val="30" w:hRule="atLeast"/>
        </w:trPr>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005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отказе</w:t>
            </w:r>
            <w:r>
              <w:br/>
            </w:r>
            <w:r>
              <w:rPr>
                <w:rFonts w:ascii="Times New Roman"/>
                <w:b w:val="false"/>
                <w:i w:val="false"/>
                <w:color w:val="000000"/>
                <w:sz w:val="20"/>
              </w:rPr>
              <w:t>в рассмотрении заявления</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w:t>
            </w:r>
            <w:r>
              <w:br/>
            </w:r>
            <w:r>
              <w:rPr>
                <w:rFonts w:ascii="Times New Roman"/>
                <w:b w:val="false"/>
                <w:i w:val="false"/>
                <w:color w:val="000000"/>
                <w:sz w:val="20"/>
              </w:rPr>
              <w:t>в таблице  настоящих Правил</w:t>
            </w:r>
          </w:p>
        </w:tc>
      </w:tr>
      <w:tr>
        <w:trPr>
          <w:trHeight w:val="30" w:hRule="atLeast"/>
        </w:trPr>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006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заявления и регистрационных форм для рассмотрения уполномоченным органом</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w:t>
            </w:r>
            <w:r>
              <w:br/>
            </w:r>
            <w:r>
              <w:rPr>
                <w:rFonts w:ascii="Times New Roman"/>
                <w:b w:val="false"/>
                <w:i w:val="false"/>
                <w:color w:val="000000"/>
                <w:sz w:val="20"/>
              </w:rPr>
              <w:t>в таблице  настоящих Правил</w:t>
            </w:r>
          </w:p>
        </w:tc>
      </w:tr>
      <w:tr>
        <w:trPr>
          <w:trHeight w:val="30" w:hRule="atLeast"/>
        </w:trPr>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007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заявления</w:t>
            </w:r>
            <w:r>
              <w:br/>
            </w:r>
            <w:r>
              <w:rPr>
                <w:rFonts w:ascii="Times New Roman"/>
                <w:b w:val="false"/>
                <w:i w:val="false"/>
                <w:color w:val="000000"/>
                <w:sz w:val="20"/>
              </w:rPr>
              <w:t>и регистрационных форм</w:t>
            </w:r>
            <w:r>
              <w:br/>
            </w:r>
            <w:r>
              <w:rPr>
                <w:rFonts w:ascii="Times New Roman"/>
                <w:b w:val="false"/>
                <w:i w:val="false"/>
                <w:color w:val="000000"/>
                <w:sz w:val="20"/>
              </w:rPr>
              <w:t>в уполномоченном органе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w:t>
            </w:r>
            <w:r>
              <w:br/>
            </w:r>
            <w:r>
              <w:rPr>
                <w:rFonts w:ascii="Times New Roman"/>
                <w:b w:val="false"/>
                <w:i w:val="false"/>
                <w:color w:val="000000"/>
                <w:sz w:val="20"/>
              </w:rPr>
              <w:t>в таблице  настоящих Правил</w:t>
            </w:r>
          </w:p>
        </w:tc>
      </w:tr>
      <w:tr>
        <w:trPr>
          <w:trHeight w:val="30" w:hRule="atLeast"/>
        </w:trPr>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008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приеме</w:t>
            </w:r>
            <w:r>
              <w:br/>
            </w:r>
            <w:r>
              <w:rPr>
                <w:rFonts w:ascii="Times New Roman"/>
                <w:b w:val="false"/>
                <w:i w:val="false"/>
                <w:color w:val="000000"/>
                <w:sz w:val="20"/>
              </w:rPr>
              <w:t>и обработке заявления и регистрационных форм</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w:t>
            </w:r>
            <w:r>
              <w:br/>
            </w:r>
            <w:r>
              <w:rPr>
                <w:rFonts w:ascii="Times New Roman"/>
                <w:b w:val="false"/>
                <w:i w:val="false"/>
                <w:color w:val="000000"/>
                <w:sz w:val="20"/>
              </w:rPr>
              <w:t>в таблице  настоящих Правил</w:t>
            </w:r>
          </w:p>
        </w:tc>
      </w:tr>
      <w:tr>
        <w:trPr>
          <w:trHeight w:val="30" w:hRule="atLeast"/>
        </w:trPr>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009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обращения об отзыве заявления</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настоящих Правил</w:t>
            </w:r>
          </w:p>
        </w:tc>
      </w:tr>
      <w:tr>
        <w:trPr>
          <w:trHeight w:val="30" w:hRule="atLeast"/>
        </w:trPr>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010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уполномоченного органа об отзыве заявления</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w:t>
            </w:r>
            <w:r>
              <w:br/>
            </w:r>
            <w:r>
              <w:rPr>
                <w:rFonts w:ascii="Times New Roman"/>
                <w:b w:val="false"/>
                <w:i w:val="false"/>
                <w:color w:val="000000"/>
                <w:sz w:val="20"/>
              </w:rPr>
              <w:t>в таблице  настоящих Правил</w:t>
            </w:r>
          </w:p>
        </w:tc>
      </w:tr>
      <w:tr>
        <w:trPr>
          <w:trHeight w:val="30" w:hRule="atLeast"/>
        </w:trPr>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011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об отзыве заявления</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w:t>
            </w:r>
            <w:r>
              <w:br/>
            </w:r>
            <w:r>
              <w:rPr>
                <w:rFonts w:ascii="Times New Roman"/>
                <w:b w:val="false"/>
                <w:i w:val="false"/>
                <w:color w:val="000000"/>
                <w:sz w:val="20"/>
              </w:rPr>
              <w:t>в таблице  настоящих Правил</w:t>
            </w:r>
          </w:p>
        </w:tc>
      </w:tr>
      <w:tr>
        <w:trPr>
          <w:trHeight w:val="30" w:hRule="atLeast"/>
        </w:trPr>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012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уведомления о получении сведений об отзыве заявления</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w:t>
            </w:r>
            <w:r>
              <w:br/>
            </w:r>
            <w:r>
              <w:rPr>
                <w:rFonts w:ascii="Times New Roman"/>
                <w:b w:val="false"/>
                <w:i w:val="false"/>
                <w:color w:val="000000"/>
                <w:sz w:val="20"/>
              </w:rPr>
              <w:t>в таблице  настоящих Правил</w:t>
            </w:r>
          </w:p>
        </w:tc>
      </w:tr>
      <w:tr>
        <w:trPr>
          <w:trHeight w:val="30" w:hRule="atLeast"/>
        </w:trPr>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013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сведений заявления</w:t>
            </w:r>
            <w:r>
              <w:br/>
            </w:r>
            <w:r>
              <w:rPr>
                <w:rFonts w:ascii="Times New Roman"/>
                <w:b w:val="false"/>
                <w:i w:val="false"/>
                <w:color w:val="000000"/>
                <w:sz w:val="20"/>
              </w:rPr>
              <w:t>и регистрационных форм уполномоченным органом</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w:t>
            </w:r>
            <w:r>
              <w:br/>
            </w:r>
            <w:r>
              <w:rPr>
                <w:rFonts w:ascii="Times New Roman"/>
                <w:b w:val="false"/>
                <w:i w:val="false"/>
                <w:color w:val="000000"/>
                <w:sz w:val="20"/>
              </w:rPr>
              <w:t>в таблице  настоящих Правил</w:t>
            </w:r>
          </w:p>
        </w:tc>
      </w:tr>
      <w:tr>
        <w:trPr>
          <w:trHeight w:val="30" w:hRule="atLeast"/>
        </w:trPr>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014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сведений</w:t>
            </w:r>
            <w:r>
              <w:br/>
            </w:r>
            <w:r>
              <w:rPr>
                <w:rFonts w:ascii="Times New Roman"/>
                <w:b w:val="false"/>
                <w:i w:val="false"/>
                <w:color w:val="000000"/>
                <w:sz w:val="20"/>
              </w:rPr>
              <w:t>по результатам проверки заявления</w:t>
            </w:r>
            <w:r>
              <w:br/>
            </w:r>
            <w:r>
              <w:rPr>
                <w:rFonts w:ascii="Times New Roman"/>
                <w:b w:val="false"/>
                <w:i w:val="false"/>
                <w:color w:val="000000"/>
                <w:sz w:val="20"/>
              </w:rPr>
              <w:t>и регистрационных форм уполномоченным органом</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w:t>
            </w:r>
            <w:r>
              <w:br/>
            </w:r>
            <w:r>
              <w:rPr>
                <w:rFonts w:ascii="Times New Roman"/>
                <w:b w:val="false"/>
                <w:i w:val="false"/>
                <w:color w:val="000000"/>
                <w:sz w:val="20"/>
              </w:rPr>
              <w:t>в таблице  настоящих Правил</w:t>
            </w:r>
          </w:p>
        </w:tc>
      </w:tr>
      <w:tr>
        <w:trPr>
          <w:trHeight w:val="30" w:hRule="atLeast"/>
        </w:trPr>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015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уведомления</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w:t>
            </w:r>
            <w:r>
              <w:br/>
            </w:r>
            <w:r>
              <w:rPr>
                <w:rFonts w:ascii="Times New Roman"/>
                <w:b w:val="false"/>
                <w:i w:val="false"/>
                <w:color w:val="000000"/>
                <w:sz w:val="20"/>
              </w:rPr>
              <w:t>в таблице  настоящих Правил</w:t>
            </w:r>
          </w:p>
        </w:tc>
      </w:tr>
      <w:tr>
        <w:trPr>
          <w:trHeight w:val="30" w:hRule="atLeast"/>
        </w:trPr>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016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 возможности включения объекта в единый реестр</w:t>
            </w:r>
            <w:r>
              <w:br/>
            </w:r>
            <w:r>
              <w:rPr>
                <w:rFonts w:ascii="Times New Roman"/>
                <w:b w:val="false"/>
                <w:i w:val="false"/>
                <w:color w:val="000000"/>
                <w:sz w:val="20"/>
              </w:rPr>
              <w:t>или об отказе во включении объекта</w:t>
            </w:r>
            <w:r>
              <w:br/>
            </w:r>
            <w:r>
              <w:rPr>
                <w:rFonts w:ascii="Times New Roman"/>
                <w:b w:val="false"/>
                <w:i w:val="false"/>
                <w:color w:val="000000"/>
                <w:sz w:val="20"/>
              </w:rPr>
              <w:t>в единый реестр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w:t>
            </w:r>
            <w:r>
              <w:br/>
            </w:r>
            <w:r>
              <w:rPr>
                <w:rFonts w:ascii="Times New Roman"/>
                <w:b w:val="false"/>
                <w:i w:val="false"/>
                <w:color w:val="000000"/>
                <w:sz w:val="20"/>
              </w:rPr>
              <w:t>в таблице  настоящих Правил</w:t>
            </w:r>
          </w:p>
        </w:tc>
      </w:tr>
      <w:tr>
        <w:trPr>
          <w:trHeight w:val="30" w:hRule="atLeast"/>
        </w:trPr>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017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отказе</w:t>
            </w:r>
            <w:r>
              <w:br/>
            </w:r>
            <w:r>
              <w:rPr>
                <w:rFonts w:ascii="Times New Roman"/>
                <w:b w:val="false"/>
                <w:i w:val="false"/>
                <w:color w:val="000000"/>
                <w:sz w:val="20"/>
              </w:rPr>
              <w:t>во включении объекта в единый реестр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w:t>
            </w:r>
            <w:r>
              <w:br/>
            </w:r>
            <w:r>
              <w:rPr>
                <w:rFonts w:ascii="Times New Roman"/>
                <w:b w:val="false"/>
                <w:i w:val="false"/>
                <w:color w:val="000000"/>
                <w:sz w:val="20"/>
              </w:rPr>
              <w:t>в таблице  настоящих Правил</w:t>
            </w:r>
          </w:p>
        </w:tc>
      </w:tr>
      <w:tr>
        <w:trPr>
          <w:trHeight w:val="30" w:hRule="atLeast"/>
        </w:trPr>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018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возможности включения объекта в единый реестр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w:t>
            </w:r>
            <w:r>
              <w:br/>
            </w:r>
            <w:r>
              <w:rPr>
                <w:rFonts w:ascii="Times New Roman"/>
                <w:b w:val="false"/>
                <w:i w:val="false"/>
                <w:color w:val="000000"/>
                <w:sz w:val="20"/>
              </w:rPr>
              <w:t>в таблице  настоящих Правил</w:t>
            </w:r>
          </w:p>
        </w:tc>
      </w:tr>
      <w:tr>
        <w:trPr>
          <w:trHeight w:val="30" w:hRule="atLeast"/>
        </w:trPr>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019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 включении или</w:t>
            </w:r>
            <w:r>
              <w:br/>
            </w:r>
            <w:r>
              <w:rPr>
                <w:rFonts w:ascii="Times New Roman"/>
                <w:b w:val="false"/>
                <w:i w:val="false"/>
                <w:color w:val="000000"/>
                <w:sz w:val="20"/>
              </w:rPr>
              <w:t>об отказе во включении объекта в единый реестр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w:t>
            </w:r>
            <w:r>
              <w:br/>
            </w:r>
            <w:r>
              <w:rPr>
                <w:rFonts w:ascii="Times New Roman"/>
                <w:b w:val="false"/>
                <w:i w:val="false"/>
                <w:color w:val="000000"/>
                <w:sz w:val="20"/>
              </w:rPr>
              <w:t>в таблице  настоящих Правил</w:t>
            </w:r>
          </w:p>
        </w:tc>
      </w:tr>
      <w:tr>
        <w:trPr>
          <w:trHeight w:val="30" w:hRule="atLeast"/>
        </w:trPr>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020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отказе</w:t>
            </w:r>
            <w:r>
              <w:br/>
            </w:r>
            <w:r>
              <w:rPr>
                <w:rFonts w:ascii="Times New Roman"/>
                <w:b w:val="false"/>
                <w:i w:val="false"/>
                <w:color w:val="000000"/>
                <w:sz w:val="20"/>
              </w:rPr>
              <w:t>во включении объекта в единый реестр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w:t>
            </w:r>
            <w:r>
              <w:br/>
            </w:r>
            <w:r>
              <w:rPr>
                <w:rFonts w:ascii="Times New Roman"/>
                <w:b w:val="false"/>
                <w:i w:val="false"/>
                <w:color w:val="000000"/>
                <w:sz w:val="20"/>
              </w:rPr>
              <w:t>в таблице  настоящих Правил</w:t>
            </w:r>
          </w:p>
        </w:tc>
      </w:tr>
      <w:tr>
        <w:trPr>
          <w:trHeight w:val="30" w:hRule="atLeast"/>
        </w:trPr>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021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объекта в единый реестр</w:t>
            </w:r>
            <w:r>
              <w:br/>
            </w:r>
            <w:r>
              <w:rPr>
                <w:rFonts w:ascii="Times New Roman"/>
                <w:b w:val="false"/>
                <w:i w:val="false"/>
                <w:color w:val="000000"/>
                <w:sz w:val="20"/>
              </w:rPr>
              <w:t>и опубликование сведений единого реестра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w:t>
            </w:r>
            <w:r>
              <w:br/>
            </w:r>
            <w:r>
              <w:rPr>
                <w:rFonts w:ascii="Times New Roman"/>
                <w:b w:val="false"/>
                <w:i w:val="false"/>
                <w:color w:val="000000"/>
                <w:sz w:val="20"/>
              </w:rPr>
              <w:t>в таблице  настоящих Правил</w:t>
            </w:r>
          </w:p>
        </w:tc>
      </w:tr>
      <w:tr>
        <w:trPr>
          <w:trHeight w:val="30" w:hRule="atLeast"/>
        </w:trPr>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022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заявителю уведомления</w:t>
            </w:r>
            <w:r>
              <w:br/>
            </w:r>
            <w:r>
              <w:rPr>
                <w:rFonts w:ascii="Times New Roman"/>
                <w:b w:val="false"/>
                <w:i w:val="false"/>
                <w:color w:val="000000"/>
                <w:sz w:val="20"/>
              </w:rPr>
              <w:t>о включении объекта в единый реестр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w:t>
            </w:r>
            <w:r>
              <w:br/>
            </w:r>
            <w:r>
              <w:rPr>
                <w:rFonts w:ascii="Times New Roman"/>
                <w:b w:val="false"/>
                <w:i w:val="false"/>
                <w:color w:val="000000"/>
                <w:sz w:val="20"/>
              </w:rPr>
              <w:t>в таблице  настоящих Правил</w:t>
            </w:r>
          </w:p>
        </w:tc>
      </w:tr>
      <w:tr>
        <w:trPr>
          <w:trHeight w:val="30" w:hRule="atLeast"/>
        </w:trPr>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023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уполномоченному органу уведомления о включении объекта</w:t>
            </w:r>
            <w:r>
              <w:br/>
            </w:r>
            <w:r>
              <w:rPr>
                <w:rFonts w:ascii="Times New Roman"/>
                <w:b w:val="false"/>
                <w:i w:val="false"/>
                <w:color w:val="000000"/>
                <w:sz w:val="20"/>
              </w:rPr>
              <w:t>в единый реестр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w:t>
            </w:r>
            <w:r>
              <w:br/>
            </w:r>
            <w:r>
              <w:rPr>
                <w:rFonts w:ascii="Times New Roman"/>
                <w:b w:val="false"/>
                <w:i w:val="false"/>
                <w:color w:val="000000"/>
                <w:sz w:val="20"/>
              </w:rPr>
              <w:t>в таблице  настоящих Правил</w:t>
            </w:r>
          </w:p>
        </w:tc>
      </w:tr>
      <w:tr>
        <w:trPr>
          <w:trHeight w:val="30" w:hRule="atLeast"/>
        </w:trPr>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024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включении объекта в единый реестр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w:t>
            </w:r>
            <w:r>
              <w:br/>
            </w:r>
            <w:r>
              <w:rPr>
                <w:rFonts w:ascii="Times New Roman"/>
                <w:b w:val="false"/>
                <w:i w:val="false"/>
                <w:color w:val="000000"/>
                <w:sz w:val="20"/>
              </w:rPr>
              <w:t>в таблице  настоящих Правил</w:t>
            </w:r>
          </w:p>
        </w:tc>
      </w:tr>
      <w:tr>
        <w:trPr>
          <w:trHeight w:val="30" w:hRule="atLeast"/>
        </w:trPr>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025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подтверждения об обработке уведомления</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w:t>
            </w:r>
            <w:r>
              <w:br/>
            </w:r>
            <w:r>
              <w:rPr>
                <w:rFonts w:ascii="Times New Roman"/>
                <w:b w:val="false"/>
                <w:i w:val="false"/>
                <w:color w:val="000000"/>
                <w:sz w:val="20"/>
              </w:rPr>
              <w:t>в таблице  настоящих Правил</w:t>
            </w:r>
          </w:p>
        </w:tc>
      </w:tr>
    </w:tbl>
    <w:bookmarkStart w:name="z2271" w:id="151"/>
    <w:p>
      <w:pPr>
        <w:spacing w:after="0"/>
        <w:ind w:left="0"/>
        <w:jc w:val="both"/>
      </w:pPr>
      <w:r>
        <w:rPr>
          <w:rFonts w:ascii="Times New Roman"/>
          <w:b w:val="false"/>
          <w:i w:val="false"/>
          <w:color w:val="000000"/>
          <w:sz w:val="28"/>
        </w:rPr>
        <w:t>
      Таблица 7</w:t>
      </w:r>
    </w:p>
    <w:bookmarkEnd w:id="151"/>
    <w:bookmarkStart w:name="z2272" w:id="152"/>
    <w:p>
      <w:pPr>
        <w:spacing w:after="0"/>
        <w:ind w:left="0"/>
        <w:jc w:val="left"/>
      </w:pPr>
      <w:r>
        <w:rPr>
          <w:rFonts w:ascii="Times New Roman"/>
          <w:b/>
          <w:i w:val="false"/>
          <w:color w:val="000000"/>
        </w:rPr>
        <w:t xml:space="preserve"> Описание операции "Получение и проверка на соответствие установленным требованиям заявления и прилагаемых документов" (P.SP.01.OPR.</w:t>
      </w:r>
      <w:r>
        <w:rPr>
          <w:rFonts w:ascii="Times New Roman"/>
          <w:b/>
          <w:i w:val="false"/>
          <w:color w:val="000000"/>
        </w:rPr>
        <w:t>001</w:t>
      </w:r>
      <w:r>
        <w:rPr>
          <w:rFonts w:ascii="Times New Roman"/>
          <w:b/>
          <w:i w:val="false"/>
          <w:color w:val="000000"/>
        </w:rPr>
        <w:t>)</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187"/>
        <w:gridCol w:w="9887"/>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001</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проверка на соответствие установленным требованиям заявления</w:t>
            </w:r>
            <w:r>
              <w:br/>
            </w:r>
            <w:r>
              <w:rPr>
                <w:rFonts w:ascii="Times New Roman"/>
                <w:b w:val="false"/>
                <w:i w:val="false"/>
                <w:color w:val="000000"/>
                <w:sz w:val="20"/>
              </w:rPr>
              <w:t>и прилагаемых документов</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от заявителя заявления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установленным требованиям проводится в течение срока, установленного пунктом 23 Регламента</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от заявителя заявление, регистрационные формы и прилагаемые документы и проверяет заявленные сведения и прилагаемые документы на соответствие требованиям Регламента</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заявителем документы и сведения проверены на соответствие требованиям</w:t>
            </w:r>
          </w:p>
        </w:tc>
      </w:tr>
    </w:tbl>
    <w:bookmarkStart w:name="z2273" w:id="153"/>
    <w:p>
      <w:pPr>
        <w:spacing w:after="0"/>
        <w:ind w:left="0"/>
        <w:jc w:val="both"/>
      </w:pPr>
      <w:r>
        <w:rPr>
          <w:rFonts w:ascii="Times New Roman"/>
          <w:b w:val="false"/>
          <w:i w:val="false"/>
          <w:color w:val="000000"/>
          <w:sz w:val="28"/>
        </w:rPr>
        <w:t>
      Таблица 8</w:t>
      </w:r>
    </w:p>
    <w:bookmarkEnd w:id="153"/>
    <w:bookmarkStart w:name="z2274" w:id="154"/>
    <w:p>
      <w:pPr>
        <w:spacing w:after="0"/>
        <w:ind w:left="0"/>
        <w:jc w:val="left"/>
      </w:pPr>
      <w:r>
        <w:rPr>
          <w:rFonts w:ascii="Times New Roman"/>
          <w:b/>
          <w:i w:val="false"/>
          <w:color w:val="000000"/>
        </w:rPr>
        <w:t xml:space="preserve"> Описание операции "Направление уведомления об отказе</w:t>
      </w:r>
      <w:r>
        <w:br/>
      </w:r>
      <w:r>
        <w:rPr>
          <w:rFonts w:ascii="Times New Roman"/>
          <w:b/>
          <w:i w:val="false"/>
          <w:color w:val="000000"/>
        </w:rPr>
        <w:t>в рассмотрении заявления" (P.SP.01.OPR.</w:t>
      </w:r>
      <w:r>
        <w:rPr>
          <w:rFonts w:ascii="Times New Roman"/>
          <w:b/>
          <w:i w:val="false"/>
          <w:color w:val="000000"/>
        </w:rPr>
        <w:t>002</w:t>
      </w:r>
      <w:r>
        <w:rPr>
          <w:rFonts w:ascii="Times New Roman"/>
          <w:b/>
          <w:i w:val="false"/>
          <w:color w:val="000000"/>
        </w:rPr>
        <w:t>)</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869"/>
        <w:gridCol w:w="10533"/>
      </w:tblGrid>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002</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отказе в рассмотрении заявления</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если установлено несоответствие представленных документов и сведений требованиям Регламента, ведущее к прекращению рассмотрения заявления (операция "Получение и проверка</w:t>
            </w:r>
            <w:r>
              <w:br/>
            </w:r>
            <w:r>
              <w:rPr>
                <w:rFonts w:ascii="Times New Roman"/>
                <w:b w:val="false"/>
                <w:i w:val="false"/>
                <w:color w:val="000000"/>
                <w:sz w:val="20"/>
              </w:rPr>
              <w:t>на соответствие установленным требованиям заявления и прилагаемых документов" (P.SP.01.OPR.001))</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с указанием причин отказа направляется заявителю в течении сроков, установленных абзацем одиннадцатым пункта 9 и абзацем четвертым</w:t>
            </w:r>
            <w:r>
              <w:br/>
            </w:r>
            <w:r>
              <w:rPr>
                <w:rFonts w:ascii="Times New Roman"/>
                <w:b w:val="false"/>
                <w:i w:val="false"/>
                <w:color w:val="000000"/>
                <w:sz w:val="20"/>
              </w:rPr>
              <w:t>пункта 18 Регламента</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заявителю уведомление об отказе в рассмотрении заявления</w:t>
            </w:r>
            <w:r>
              <w:br/>
            </w:r>
            <w:r>
              <w:rPr>
                <w:rFonts w:ascii="Times New Roman"/>
                <w:b w:val="false"/>
                <w:i w:val="false"/>
                <w:color w:val="000000"/>
                <w:sz w:val="20"/>
              </w:rPr>
              <w:t>с указанием причин отказа</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заявителю направлено уведомление об отказе</w:t>
            </w:r>
            <w:r>
              <w:br/>
            </w:r>
            <w:r>
              <w:rPr>
                <w:rFonts w:ascii="Times New Roman"/>
                <w:b w:val="false"/>
                <w:i w:val="false"/>
                <w:color w:val="000000"/>
                <w:sz w:val="20"/>
              </w:rPr>
              <w:t>в рассмотрении заявления с указанием причин отказа</w:t>
            </w:r>
          </w:p>
        </w:tc>
      </w:tr>
    </w:tbl>
    <w:bookmarkStart w:name="z2275" w:id="155"/>
    <w:p>
      <w:pPr>
        <w:spacing w:after="0"/>
        <w:ind w:left="0"/>
        <w:jc w:val="both"/>
      </w:pPr>
      <w:r>
        <w:rPr>
          <w:rFonts w:ascii="Times New Roman"/>
          <w:b w:val="false"/>
          <w:i w:val="false"/>
          <w:color w:val="000000"/>
          <w:sz w:val="28"/>
        </w:rPr>
        <w:t>
      Таблица 9</w:t>
      </w:r>
    </w:p>
    <w:bookmarkEnd w:id="155"/>
    <w:bookmarkStart w:name="z2276" w:id="156"/>
    <w:p>
      <w:pPr>
        <w:spacing w:after="0"/>
        <w:ind w:left="0"/>
        <w:jc w:val="left"/>
      </w:pPr>
      <w:r>
        <w:rPr>
          <w:rFonts w:ascii="Times New Roman"/>
          <w:b/>
          <w:i w:val="false"/>
          <w:color w:val="000000"/>
        </w:rPr>
        <w:t xml:space="preserve"> Описание операции "Направление уведомления о необходимости представления недостающих документов и сведений" (P.SP.01.OPR.</w:t>
      </w:r>
      <w:r>
        <w:rPr>
          <w:rFonts w:ascii="Times New Roman"/>
          <w:b/>
          <w:i w:val="false"/>
          <w:color w:val="000000"/>
        </w:rPr>
        <w:t>003</w:t>
      </w:r>
      <w:r>
        <w:rPr>
          <w:rFonts w:ascii="Times New Roman"/>
          <w:b/>
          <w:i w:val="false"/>
          <w:color w:val="000000"/>
        </w:rPr>
        <w:t>)</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645"/>
        <w:gridCol w:w="10988"/>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003</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необходимости представления недостающих документов и сведений</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если документы и сведения представлены не в полном объеме (операция "Получение и проверка на соответствие установленным требованиям заявления и прилагаемых документов" (P.SP.01.OPR.001),</w:t>
            </w:r>
            <w:r>
              <w:br/>
            </w:r>
            <w:r>
              <w:rPr>
                <w:rFonts w:ascii="Times New Roman"/>
                <w:b w:val="false"/>
                <w:i w:val="false"/>
                <w:color w:val="000000"/>
                <w:sz w:val="20"/>
              </w:rPr>
              <w:t>не ведущая к отказу в рассмотрении заявления)</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направляется заявителю в течение срока, установленного пунктом 23 Регламента</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заявителю уведомление о необходимости представления недостающих документов и сведений</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заявителю направлено уведомление о необходимости представления недостающих документов и сведений</w:t>
            </w:r>
          </w:p>
        </w:tc>
      </w:tr>
    </w:tbl>
    <w:bookmarkStart w:name="z2277" w:id="157"/>
    <w:p>
      <w:pPr>
        <w:spacing w:after="0"/>
        <w:ind w:left="0"/>
        <w:jc w:val="both"/>
      </w:pPr>
      <w:r>
        <w:rPr>
          <w:rFonts w:ascii="Times New Roman"/>
          <w:b w:val="false"/>
          <w:i w:val="false"/>
          <w:color w:val="000000"/>
          <w:sz w:val="28"/>
        </w:rPr>
        <w:t>
      Таблица 10</w:t>
      </w:r>
    </w:p>
    <w:bookmarkEnd w:id="157"/>
    <w:bookmarkStart w:name="z2278" w:id="158"/>
    <w:p>
      <w:pPr>
        <w:spacing w:after="0"/>
        <w:ind w:left="0"/>
        <w:jc w:val="left"/>
      </w:pPr>
      <w:r>
        <w:rPr>
          <w:rFonts w:ascii="Times New Roman"/>
          <w:b/>
          <w:i w:val="false"/>
          <w:color w:val="000000"/>
        </w:rPr>
        <w:t xml:space="preserve"> Описание операции "Принятие решения по результатам проверки комплектности представленных документов и сведений" (P.SP.01.OPR.</w:t>
      </w:r>
      <w:r>
        <w:rPr>
          <w:rFonts w:ascii="Times New Roman"/>
          <w:b/>
          <w:i w:val="false"/>
          <w:color w:val="000000"/>
        </w:rPr>
        <w:t>004</w:t>
      </w:r>
      <w:r>
        <w:rPr>
          <w:rFonts w:ascii="Times New Roman"/>
          <w:b/>
          <w:i w:val="false"/>
          <w:color w:val="000000"/>
        </w:rPr>
        <w:t>)</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682"/>
        <w:gridCol w:w="10913"/>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004</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по результатам проверки комплектности представленных документов</w:t>
            </w:r>
            <w:r>
              <w:br/>
            </w:r>
            <w:r>
              <w:rPr>
                <w:rFonts w:ascii="Times New Roman"/>
                <w:b w:val="false"/>
                <w:i w:val="false"/>
                <w:color w:val="000000"/>
                <w:sz w:val="20"/>
              </w:rPr>
              <w:t>и сведений</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в случае получения от заявителя заявления, не требующего недостающих документов</w:t>
            </w:r>
            <w:r>
              <w:br/>
            </w:r>
            <w:r>
              <w:rPr>
                <w:rFonts w:ascii="Times New Roman"/>
                <w:b w:val="false"/>
                <w:i w:val="false"/>
                <w:color w:val="000000"/>
                <w:sz w:val="20"/>
              </w:rPr>
              <w:t>и сведений (операция "Получение и проверка</w:t>
            </w:r>
            <w:r>
              <w:br/>
            </w:r>
            <w:r>
              <w:rPr>
                <w:rFonts w:ascii="Times New Roman"/>
                <w:b w:val="false"/>
                <w:i w:val="false"/>
                <w:color w:val="000000"/>
                <w:sz w:val="20"/>
              </w:rPr>
              <w:t>на соответствие установленным требованиям заявления и прилагаемых документов" (P.SP.01.OPR.001)), либо в случае представления заявителем недостающих документов и сведений</w:t>
            </w:r>
            <w:r>
              <w:br/>
            </w:r>
            <w:r>
              <w:rPr>
                <w:rFonts w:ascii="Times New Roman"/>
                <w:b w:val="false"/>
                <w:i w:val="false"/>
                <w:color w:val="000000"/>
                <w:sz w:val="20"/>
              </w:rPr>
              <w:t>в установленные сроки, либо по истечении указанных сроков (операция "Направление уведомления о необходимости представления недостающих документов и сведений" (P.SP.01.OPR.003))</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принимается в сроки, установленные пунктом 23 Регламента</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решение по результатам проверки комплектности представленных документов и сведений</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исполнителем принято решение об отказе</w:t>
            </w:r>
            <w:r>
              <w:br/>
            </w:r>
            <w:r>
              <w:rPr>
                <w:rFonts w:ascii="Times New Roman"/>
                <w:b w:val="false"/>
                <w:i w:val="false"/>
                <w:color w:val="000000"/>
                <w:sz w:val="20"/>
              </w:rPr>
              <w:t>в рассмотрении заявления или решение</w:t>
            </w:r>
            <w:r>
              <w:br/>
            </w:r>
            <w:r>
              <w:rPr>
                <w:rFonts w:ascii="Times New Roman"/>
                <w:b w:val="false"/>
                <w:i w:val="false"/>
                <w:color w:val="000000"/>
                <w:sz w:val="20"/>
              </w:rPr>
              <w:t>о дальнейшем рассмотрении заявления</w:t>
            </w:r>
          </w:p>
        </w:tc>
      </w:tr>
    </w:tbl>
    <w:p>
      <w:pPr>
        <w:spacing w:after="0"/>
        <w:ind w:left="0"/>
        <w:jc w:val="left"/>
      </w:pPr>
      <w:r>
        <w:br/>
      </w:r>
      <w:r>
        <w:rPr>
          <w:rFonts w:ascii="Times New Roman"/>
          <w:b w:val="false"/>
          <w:i w:val="false"/>
          <w:color w:val="000000"/>
          <w:sz w:val="28"/>
        </w:rPr>
        <w:t>
</w:t>
      </w:r>
    </w:p>
    <w:bookmarkStart w:name="z2279" w:id="159"/>
    <w:p>
      <w:pPr>
        <w:spacing w:after="0"/>
        <w:ind w:left="0"/>
        <w:jc w:val="both"/>
      </w:pPr>
      <w:r>
        <w:rPr>
          <w:rFonts w:ascii="Times New Roman"/>
          <w:b w:val="false"/>
          <w:i w:val="false"/>
          <w:color w:val="000000"/>
          <w:sz w:val="28"/>
        </w:rPr>
        <w:t>
      Таблица 11</w:t>
      </w:r>
    </w:p>
    <w:bookmarkEnd w:id="159"/>
    <w:bookmarkStart w:name="z2280" w:id="160"/>
    <w:p>
      <w:pPr>
        <w:spacing w:after="0"/>
        <w:ind w:left="0"/>
        <w:jc w:val="left"/>
      </w:pPr>
      <w:r>
        <w:rPr>
          <w:rFonts w:ascii="Times New Roman"/>
          <w:b/>
          <w:i w:val="false"/>
          <w:color w:val="000000"/>
        </w:rPr>
        <w:t xml:space="preserve"> Описание операции "Направление уведомления об отказе</w:t>
      </w:r>
      <w:r>
        <w:br/>
      </w:r>
      <w:r>
        <w:rPr>
          <w:rFonts w:ascii="Times New Roman"/>
          <w:b/>
          <w:i w:val="false"/>
          <w:color w:val="000000"/>
        </w:rPr>
        <w:t>в рассмотрении заявления" (P.SP.01.OPR.</w:t>
      </w:r>
      <w:r>
        <w:rPr>
          <w:rFonts w:ascii="Times New Roman"/>
          <w:b/>
          <w:i w:val="false"/>
          <w:color w:val="000000"/>
        </w:rPr>
        <w:t>005</w:t>
      </w:r>
      <w:r>
        <w:rPr>
          <w:rFonts w:ascii="Times New Roman"/>
          <w:b/>
          <w:i w:val="false"/>
          <w:color w:val="000000"/>
        </w:rPr>
        <w:t>)</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
        <w:gridCol w:w="1016"/>
        <w:gridCol w:w="10235"/>
      </w:tblGrid>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005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отказе в рассмотрении заявления</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в случае если принято решение</w:t>
            </w:r>
            <w:r>
              <w:br/>
            </w:r>
            <w:r>
              <w:rPr>
                <w:rFonts w:ascii="Times New Roman"/>
                <w:b w:val="false"/>
                <w:i w:val="false"/>
                <w:color w:val="000000"/>
                <w:sz w:val="20"/>
              </w:rPr>
              <w:t>об отказе в рассмотрении заявления (операция "Принятие решения по результатам проверки комплектности представленных документов</w:t>
            </w:r>
            <w:r>
              <w:br/>
            </w:r>
            <w:r>
              <w:rPr>
                <w:rFonts w:ascii="Times New Roman"/>
                <w:b w:val="false"/>
                <w:i w:val="false"/>
                <w:color w:val="000000"/>
                <w:sz w:val="20"/>
              </w:rPr>
              <w:t>и сведений" P.SP.01.OPR.004))</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направляется в течение срока, установленного пунктом 23 Регламента</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заявителю уведомление об отказе в рассмотрении заявления</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отказе в рассмотрении заявления направлено заявителю</w:t>
            </w:r>
          </w:p>
        </w:tc>
      </w:tr>
    </w:tbl>
    <w:p>
      <w:pPr>
        <w:spacing w:after="0"/>
        <w:ind w:left="0"/>
        <w:jc w:val="left"/>
      </w:pPr>
      <w:r>
        <w:br/>
      </w:r>
      <w:r>
        <w:rPr>
          <w:rFonts w:ascii="Times New Roman"/>
          <w:b w:val="false"/>
          <w:i w:val="false"/>
          <w:color w:val="000000"/>
          <w:sz w:val="28"/>
        </w:rPr>
        <w:t>
</w:t>
      </w:r>
    </w:p>
    <w:bookmarkStart w:name="z2281" w:id="161"/>
    <w:p>
      <w:pPr>
        <w:spacing w:after="0"/>
        <w:ind w:left="0"/>
        <w:jc w:val="both"/>
      </w:pPr>
      <w:r>
        <w:rPr>
          <w:rFonts w:ascii="Times New Roman"/>
          <w:b w:val="false"/>
          <w:i w:val="false"/>
          <w:color w:val="000000"/>
          <w:sz w:val="28"/>
        </w:rPr>
        <w:t>
      Таблица 12</w:t>
      </w:r>
    </w:p>
    <w:bookmarkEnd w:id="161"/>
    <w:bookmarkStart w:name="z2282" w:id="162"/>
    <w:p>
      <w:pPr>
        <w:spacing w:after="0"/>
        <w:ind w:left="0"/>
        <w:jc w:val="left"/>
      </w:pPr>
      <w:r>
        <w:rPr>
          <w:rFonts w:ascii="Times New Roman"/>
          <w:b/>
          <w:i w:val="false"/>
          <w:color w:val="000000"/>
        </w:rPr>
        <w:t xml:space="preserve"> Описание операции "Направление заявления и регистрационных форм для рассмотрения уполномоченным органом" (P P.SP.01.OPR.</w:t>
      </w:r>
      <w:r>
        <w:rPr>
          <w:rFonts w:ascii="Times New Roman"/>
          <w:b/>
          <w:i w:val="false"/>
          <w:color w:val="000000"/>
        </w:rPr>
        <w:t>006</w:t>
      </w:r>
      <w:r>
        <w:rPr>
          <w:rFonts w:ascii="Times New Roman"/>
          <w:b/>
          <w:i w:val="false"/>
          <w:color w:val="000000"/>
        </w:rPr>
        <w:t>)</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700"/>
        <w:gridCol w:w="10877"/>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006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заявления и регистрационных форм</w:t>
            </w:r>
            <w:r>
              <w:br/>
            </w:r>
            <w:r>
              <w:rPr>
                <w:rFonts w:ascii="Times New Roman"/>
                <w:b w:val="false"/>
                <w:i w:val="false"/>
                <w:color w:val="000000"/>
                <w:sz w:val="20"/>
              </w:rPr>
              <w:t>для рассмотрения уполномоченным органом</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если принято решение о дальнейшем рассмотрении заявления (операция "Принятие решения по результатам проверки комплектности представленных документов и сведений" P.SP.01.OPR.004)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и регистрационные формы направляются для рассмотрения в течение срока, установленного пунктом 24 Регламента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направляет заявление</w:t>
            </w:r>
            <w:r>
              <w:br/>
            </w:r>
            <w:r>
              <w:rPr>
                <w:rFonts w:ascii="Times New Roman"/>
                <w:b w:val="false"/>
                <w:i w:val="false"/>
                <w:color w:val="000000"/>
                <w:sz w:val="20"/>
              </w:rPr>
              <w:t>и регистрационные формы для рассмотрения уполномоченному органу каждого государства-члена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и регистрационные формы направлены уполномоченному органу каждого государства-члена</w:t>
            </w:r>
          </w:p>
        </w:tc>
      </w:tr>
    </w:tbl>
    <w:p>
      <w:pPr>
        <w:spacing w:after="0"/>
        <w:ind w:left="0"/>
        <w:jc w:val="left"/>
      </w:pPr>
      <w:r>
        <w:br/>
      </w:r>
      <w:r>
        <w:rPr>
          <w:rFonts w:ascii="Times New Roman"/>
          <w:b w:val="false"/>
          <w:i w:val="false"/>
          <w:color w:val="000000"/>
          <w:sz w:val="28"/>
        </w:rPr>
        <w:t>
</w:t>
      </w:r>
    </w:p>
    <w:bookmarkStart w:name="z2283" w:id="163"/>
    <w:p>
      <w:pPr>
        <w:spacing w:after="0"/>
        <w:ind w:left="0"/>
        <w:jc w:val="both"/>
      </w:pPr>
      <w:r>
        <w:rPr>
          <w:rFonts w:ascii="Times New Roman"/>
          <w:b w:val="false"/>
          <w:i w:val="false"/>
          <w:color w:val="000000"/>
          <w:sz w:val="28"/>
        </w:rPr>
        <w:t>
      Таблица 13</w:t>
      </w:r>
    </w:p>
    <w:bookmarkEnd w:id="163"/>
    <w:bookmarkStart w:name="z2284" w:id="164"/>
    <w:p>
      <w:pPr>
        <w:spacing w:after="0"/>
        <w:ind w:left="0"/>
        <w:jc w:val="left"/>
      </w:pPr>
      <w:r>
        <w:rPr>
          <w:rFonts w:ascii="Times New Roman"/>
          <w:b/>
          <w:i w:val="false"/>
          <w:color w:val="000000"/>
        </w:rPr>
        <w:t xml:space="preserve"> Описание операции "Прием и обработка заявления и регистрационных форм в уполномоченном органе" (P.SP.01.OPR.</w:t>
      </w:r>
      <w:r>
        <w:rPr>
          <w:rFonts w:ascii="Times New Roman"/>
          <w:b/>
          <w:i w:val="false"/>
          <w:color w:val="000000"/>
        </w:rPr>
        <w:t>007</w:t>
      </w:r>
      <w:r>
        <w:rPr>
          <w:rFonts w:ascii="Times New Roman"/>
          <w:b/>
          <w:i w:val="false"/>
          <w:color w:val="000000"/>
        </w:rPr>
        <w:t>)</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887"/>
        <w:gridCol w:w="10497"/>
      </w:tblGrid>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007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заявления и регистрационных форм в уполномоченном органе</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если Комиссией направлено исполнителю заявление и регистрационные формы (операция "Направление заявления</w:t>
            </w:r>
            <w:r>
              <w:br/>
            </w:r>
            <w:r>
              <w:rPr>
                <w:rFonts w:ascii="Times New Roman"/>
                <w:b w:val="false"/>
                <w:i w:val="false"/>
                <w:color w:val="000000"/>
                <w:sz w:val="20"/>
              </w:rPr>
              <w:t>и регистрационных форм для рассмотрения уполномоченным органом" (P.SP.01.OPR.006))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5" w:id="165"/>
          <w:p>
            <w:pPr>
              <w:spacing w:after="20"/>
              <w:ind w:left="20"/>
              <w:jc w:val="both"/>
            </w:pPr>
            <w:r>
              <w:rPr>
                <w:rFonts w:ascii="Times New Roman"/>
                <w:b w:val="false"/>
                <w:i w:val="false"/>
                <w:color w:val="000000"/>
                <w:sz w:val="20"/>
              </w:rPr>
              <w:t>
структура и формат представляемых сведений соответствуют Описанию форматов электронных документов и сведений.</w:t>
            </w:r>
            <w:r>
              <w:br/>
            </w:r>
            <w:r>
              <w:rPr>
                <w:rFonts w:ascii="Times New Roman"/>
                <w:b w:val="false"/>
                <w:i w:val="false"/>
                <w:color w:val="000000"/>
                <w:sz w:val="20"/>
              </w:rPr>
              <w:t>
Реквизиты электронного документа (сведений) должны соответствовать требованиям, предусмотренным Регламентом информационного взаимодействия</w:t>
            </w:r>
          </w:p>
          <w:bookmarkEnd w:id="165"/>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и обрабатывает заявление</w:t>
            </w:r>
            <w:r>
              <w:br/>
            </w:r>
            <w:r>
              <w:rPr>
                <w:rFonts w:ascii="Times New Roman"/>
                <w:b w:val="false"/>
                <w:i w:val="false"/>
                <w:color w:val="000000"/>
                <w:sz w:val="20"/>
              </w:rPr>
              <w:t>и регистрационные формы, формирует и направляет в Комиссию уведомление о приеме и обработке заявления</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и регистрационные формы приняты</w:t>
            </w:r>
            <w:r>
              <w:br/>
            </w:r>
            <w:r>
              <w:rPr>
                <w:rFonts w:ascii="Times New Roman"/>
                <w:b w:val="false"/>
                <w:i w:val="false"/>
                <w:color w:val="000000"/>
                <w:sz w:val="20"/>
              </w:rPr>
              <w:t>и обработаны, уведомления о приеме и обработке заявления и регистрационных форм сформированы и направлены в Комиссию</w:t>
            </w:r>
          </w:p>
        </w:tc>
      </w:tr>
    </w:tbl>
    <w:p>
      <w:pPr>
        <w:spacing w:after="0"/>
        <w:ind w:left="0"/>
        <w:jc w:val="left"/>
      </w:pPr>
      <w:r>
        <w:br/>
      </w:r>
      <w:r>
        <w:rPr>
          <w:rFonts w:ascii="Times New Roman"/>
          <w:b w:val="false"/>
          <w:i w:val="false"/>
          <w:color w:val="000000"/>
          <w:sz w:val="28"/>
        </w:rPr>
        <w:t>
</w:t>
      </w:r>
    </w:p>
    <w:bookmarkStart w:name="z2286" w:id="166"/>
    <w:p>
      <w:pPr>
        <w:spacing w:after="0"/>
        <w:ind w:left="0"/>
        <w:jc w:val="both"/>
      </w:pPr>
      <w:r>
        <w:rPr>
          <w:rFonts w:ascii="Times New Roman"/>
          <w:b w:val="false"/>
          <w:i w:val="false"/>
          <w:color w:val="000000"/>
          <w:sz w:val="28"/>
        </w:rPr>
        <w:t>
      Таблица 14</w:t>
      </w:r>
    </w:p>
    <w:bookmarkEnd w:id="166"/>
    <w:bookmarkStart w:name="z2287" w:id="167"/>
    <w:p>
      <w:pPr>
        <w:spacing w:after="0"/>
        <w:ind w:left="0"/>
        <w:jc w:val="left"/>
      </w:pPr>
      <w:r>
        <w:rPr>
          <w:rFonts w:ascii="Times New Roman"/>
          <w:b/>
          <w:i w:val="false"/>
          <w:color w:val="000000"/>
        </w:rPr>
        <w:t xml:space="preserve"> Описание операции "Получение уведомления о приеме и обработке заявления и регистрационных форм" (P.SP.01.OPR.</w:t>
      </w:r>
      <w:r>
        <w:rPr>
          <w:rFonts w:ascii="Times New Roman"/>
          <w:b/>
          <w:i w:val="false"/>
          <w:color w:val="000000"/>
        </w:rPr>
        <w:t>008</w:t>
      </w:r>
      <w:r>
        <w:rPr>
          <w:rFonts w:ascii="Times New Roman"/>
          <w:b/>
          <w:i w:val="false"/>
          <w:color w:val="000000"/>
        </w:rPr>
        <w:t>)</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905"/>
        <w:gridCol w:w="10460"/>
      </w:tblGrid>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008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приеме и обработке заявления и регистрационных форм</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приеме и обработке заявления</w:t>
            </w:r>
            <w:r>
              <w:br/>
            </w:r>
            <w:r>
              <w:rPr>
                <w:rFonts w:ascii="Times New Roman"/>
                <w:b w:val="false"/>
                <w:i w:val="false"/>
                <w:color w:val="000000"/>
                <w:sz w:val="20"/>
              </w:rPr>
              <w:t>и регистрационных форм от уполномоченного органа (операция "Прием и обработка заявления</w:t>
            </w:r>
            <w:r>
              <w:br/>
            </w:r>
            <w:r>
              <w:rPr>
                <w:rFonts w:ascii="Times New Roman"/>
                <w:b w:val="false"/>
                <w:i w:val="false"/>
                <w:color w:val="000000"/>
                <w:sz w:val="20"/>
              </w:rPr>
              <w:t>и регистрационных форм в уполномоченном органе" (P.SP.01.OPR.007))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и формат представляемых сведений соответствуют Описанию форматов электронных документов и сведений</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и обрабатывает уведомления о приеме и обработке заявления и регистрационных форм от уполномоченных органов всех государств-членов</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уведомления о приеме и обработке заявления</w:t>
            </w:r>
            <w:r>
              <w:br/>
            </w:r>
            <w:r>
              <w:rPr>
                <w:rFonts w:ascii="Times New Roman"/>
                <w:b w:val="false"/>
                <w:i w:val="false"/>
                <w:color w:val="000000"/>
                <w:sz w:val="20"/>
              </w:rPr>
              <w:t>и регистрационных форм получено и обработано</w:t>
            </w:r>
          </w:p>
        </w:tc>
      </w:tr>
    </w:tbl>
    <w:bookmarkStart w:name="z2288" w:id="168"/>
    <w:p>
      <w:pPr>
        <w:spacing w:after="0"/>
        <w:ind w:left="0"/>
        <w:jc w:val="both"/>
      </w:pPr>
      <w:r>
        <w:rPr>
          <w:rFonts w:ascii="Times New Roman"/>
          <w:b w:val="false"/>
          <w:i w:val="false"/>
          <w:color w:val="000000"/>
          <w:sz w:val="28"/>
        </w:rPr>
        <w:t>
      Таблица 15</w:t>
      </w:r>
    </w:p>
    <w:bookmarkEnd w:id="168"/>
    <w:bookmarkStart w:name="z2289" w:id="169"/>
    <w:p>
      <w:pPr>
        <w:spacing w:after="0"/>
        <w:ind w:left="0"/>
        <w:jc w:val="left"/>
      </w:pPr>
      <w:r>
        <w:rPr>
          <w:rFonts w:ascii="Times New Roman"/>
          <w:b/>
          <w:i w:val="false"/>
          <w:color w:val="000000"/>
        </w:rPr>
        <w:t xml:space="preserve"> Описание операции "Получение обращения об отзыве заявления" (P.SP.01.OPR.</w:t>
      </w:r>
      <w:r>
        <w:rPr>
          <w:rFonts w:ascii="Times New Roman"/>
          <w:b/>
          <w:i w:val="false"/>
          <w:color w:val="000000"/>
        </w:rPr>
        <w:t>009</w:t>
      </w:r>
      <w:r>
        <w:rPr>
          <w:rFonts w:ascii="Times New Roman"/>
          <w:b/>
          <w:i w:val="false"/>
          <w:color w:val="000000"/>
        </w:rPr>
        <w:t>)</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187"/>
        <w:gridCol w:w="9887"/>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009</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обращения об отзыве заявления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если заявитель направил обращение</w:t>
            </w:r>
            <w:r>
              <w:br/>
            </w:r>
            <w:r>
              <w:rPr>
                <w:rFonts w:ascii="Times New Roman"/>
                <w:b w:val="false"/>
                <w:i w:val="false"/>
                <w:color w:val="000000"/>
                <w:sz w:val="20"/>
              </w:rPr>
              <w:t>об отзыве заявления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об отзыве заявления направляется</w:t>
            </w:r>
            <w:r>
              <w:br/>
            </w:r>
            <w:r>
              <w:rPr>
                <w:rFonts w:ascii="Times New Roman"/>
                <w:b w:val="false"/>
                <w:i w:val="false"/>
                <w:color w:val="000000"/>
                <w:sz w:val="20"/>
              </w:rPr>
              <w:t>в период с момента подачи заявления до принятия по нему окончательного решения исполнителем</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от заявителя обращение</w:t>
            </w:r>
            <w:r>
              <w:br/>
            </w:r>
            <w:r>
              <w:rPr>
                <w:rFonts w:ascii="Times New Roman"/>
                <w:b w:val="false"/>
                <w:i w:val="false"/>
                <w:color w:val="000000"/>
                <w:sz w:val="20"/>
              </w:rPr>
              <w:t>об отзыве заявления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об отзыве заявления получено исполнителем</w:t>
            </w:r>
          </w:p>
        </w:tc>
      </w:tr>
    </w:tbl>
    <w:bookmarkStart w:name="z2290" w:id="170"/>
    <w:p>
      <w:pPr>
        <w:spacing w:after="0"/>
        <w:ind w:left="0"/>
        <w:jc w:val="both"/>
      </w:pPr>
      <w:r>
        <w:rPr>
          <w:rFonts w:ascii="Times New Roman"/>
          <w:b w:val="false"/>
          <w:i w:val="false"/>
          <w:color w:val="000000"/>
          <w:sz w:val="28"/>
        </w:rPr>
        <w:t>
      Таблица 16</w:t>
      </w:r>
    </w:p>
    <w:bookmarkEnd w:id="170"/>
    <w:bookmarkStart w:name="z2291" w:id="171"/>
    <w:p>
      <w:pPr>
        <w:spacing w:after="0"/>
        <w:ind w:left="0"/>
        <w:jc w:val="left"/>
      </w:pPr>
      <w:r>
        <w:rPr>
          <w:rFonts w:ascii="Times New Roman"/>
          <w:b/>
          <w:i w:val="false"/>
          <w:color w:val="000000"/>
        </w:rPr>
        <w:t xml:space="preserve"> Описание операции "Информирование уполномоченного органа</w:t>
      </w:r>
      <w:r>
        <w:br/>
      </w:r>
      <w:r>
        <w:rPr>
          <w:rFonts w:ascii="Times New Roman"/>
          <w:b/>
          <w:i w:val="false"/>
          <w:color w:val="000000"/>
        </w:rPr>
        <w:t>об отзыве заявления" (P.SP.01.OPR.</w:t>
      </w:r>
      <w:r>
        <w:rPr>
          <w:rFonts w:ascii="Times New Roman"/>
          <w:b/>
          <w:i w:val="false"/>
          <w:color w:val="000000"/>
        </w:rPr>
        <w:t>010</w:t>
      </w:r>
      <w:r>
        <w:rPr>
          <w:rFonts w:ascii="Times New Roman"/>
          <w:b/>
          <w:i w:val="false"/>
          <w:color w:val="000000"/>
        </w:rPr>
        <w:t>)</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187"/>
        <w:gridCol w:w="9887"/>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010</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уполномоченного органа об отзыве заявления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обращения об отзыве заявления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информирует об отзыве заявления</w:t>
            </w:r>
            <w:r>
              <w:br/>
            </w:r>
            <w:r>
              <w:rPr>
                <w:rFonts w:ascii="Times New Roman"/>
                <w:b w:val="false"/>
                <w:i w:val="false"/>
                <w:color w:val="000000"/>
                <w:sz w:val="20"/>
              </w:rPr>
              <w:t>в течение срока, установленного пунктом 24 Регламента</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информацию об отзыве заявления уполномоченному органу каждого государства-члена</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отзыве заявления направлена уполномоченному органу каждого государства-члена</w:t>
            </w:r>
          </w:p>
        </w:tc>
      </w:tr>
    </w:tbl>
    <w:bookmarkStart w:name="z2292" w:id="172"/>
    <w:p>
      <w:pPr>
        <w:spacing w:after="0"/>
        <w:ind w:left="0"/>
        <w:jc w:val="both"/>
      </w:pPr>
      <w:r>
        <w:rPr>
          <w:rFonts w:ascii="Times New Roman"/>
          <w:b w:val="false"/>
          <w:i w:val="false"/>
          <w:color w:val="000000"/>
          <w:sz w:val="28"/>
        </w:rPr>
        <w:t>
      Таблица 17</w:t>
      </w:r>
    </w:p>
    <w:bookmarkEnd w:id="172"/>
    <w:bookmarkStart w:name="z2293" w:id="173"/>
    <w:p>
      <w:pPr>
        <w:spacing w:after="0"/>
        <w:ind w:left="0"/>
        <w:jc w:val="left"/>
      </w:pPr>
      <w:r>
        <w:rPr>
          <w:rFonts w:ascii="Times New Roman"/>
          <w:b/>
          <w:i w:val="false"/>
          <w:color w:val="000000"/>
        </w:rPr>
        <w:t xml:space="preserve"> Описание операции "Получение сведений об отзыве заявления" (P.SP.01.OPR.</w:t>
      </w:r>
      <w:r>
        <w:rPr>
          <w:rFonts w:ascii="Times New Roman"/>
          <w:b/>
          <w:i w:val="false"/>
          <w:color w:val="000000"/>
        </w:rPr>
        <w:t>011</w:t>
      </w:r>
      <w:r>
        <w:rPr>
          <w:rFonts w:ascii="Times New Roman"/>
          <w:b/>
          <w:i w:val="false"/>
          <w:color w:val="000000"/>
        </w:rPr>
        <w:t>)</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727"/>
        <w:gridCol w:w="10822"/>
      </w:tblGrid>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011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об отзыве заявления</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об отзыве заявления (операция "Информирование уполномоченного органа об отзыве заявления" (P.SP.01.OPR.010))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 w:id="174"/>
          <w:p>
            <w:pPr>
              <w:spacing w:after="20"/>
              <w:ind w:left="20"/>
              <w:jc w:val="both"/>
            </w:pPr>
            <w:r>
              <w:rPr>
                <w:rFonts w:ascii="Times New Roman"/>
                <w:b w:val="false"/>
                <w:i w:val="false"/>
                <w:color w:val="000000"/>
                <w:sz w:val="20"/>
              </w:rPr>
              <w:t>
структура и формат представляемых сведений соответствуют Описанию форматов электронных документов и сведений.</w:t>
            </w:r>
            <w:r>
              <w:br/>
            </w:r>
            <w:r>
              <w:rPr>
                <w:rFonts w:ascii="Times New Roman"/>
                <w:b w:val="false"/>
                <w:i w:val="false"/>
                <w:color w:val="000000"/>
                <w:sz w:val="20"/>
              </w:rPr>
              <w:t>
Реквизиты электронного документа (сведений) должны соответствовать требованиям, предусмотренным Регламентом информационного взаимодействия</w:t>
            </w:r>
          </w:p>
          <w:bookmarkEnd w:id="174"/>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и обрабатывает сведения</w:t>
            </w:r>
            <w:r>
              <w:br/>
            </w:r>
            <w:r>
              <w:rPr>
                <w:rFonts w:ascii="Times New Roman"/>
                <w:b w:val="false"/>
                <w:i w:val="false"/>
                <w:color w:val="000000"/>
                <w:sz w:val="20"/>
              </w:rPr>
              <w:t>об отзыве заявления, формирует и направляет</w:t>
            </w:r>
            <w:r>
              <w:br/>
            </w:r>
            <w:r>
              <w:rPr>
                <w:rFonts w:ascii="Times New Roman"/>
                <w:b w:val="false"/>
                <w:i w:val="false"/>
                <w:color w:val="000000"/>
                <w:sz w:val="20"/>
              </w:rPr>
              <w:t>в Комиссию уведомление о получении и обработке сведений об отзыве заявления</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отзыве заявления получены, обработаны, уведомление о получении и обработке сведений об отзыве заявления направлено</w:t>
            </w:r>
            <w:r>
              <w:br/>
            </w:r>
            <w:r>
              <w:rPr>
                <w:rFonts w:ascii="Times New Roman"/>
                <w:b w:val="false"/>
                <w:i w:val="false"/>
                <w:color w:val="000000"/>
                <w:sz w:val="20"/>
              </w:rPr>
              <w:t>в Комиссию</w:t>
            </w:r>
          </w:p>
        </w:tc>
      </w:tr>
    </w:tbl>
    <w:bookmarkStart w:name="z2295" w:id="175"/>
    <w:p>
      <w:pPr>
        <w:spacing w:after="0"/>
        <w:ind w:left="0"/>
        <w:jc w:val="both"/>
      </w:pPr>
      <w:r>
        <w:rPr>
          <w:rFonts w:ascii="Times New Roman"/>
          <w:b w:val="false"/>
          <w:i w:val="false"/>
          <w:color w:val="000000"/>
          <w:sz w:val="28"/>
        </w:rPr>
        <w:t>
      Таблица 18</w:t>
      </w:r>
    </w:p>
    <w:bookmarkEnd w:id="175"/>
    <w:bookmarkStart w:name="z2296" w:id="176"/>
    <w:p>
      <w:pPr>
        <w:spacing w:after="0"/>
        <w:ind w:left="0"/>
        <w:jc w:val="left"/>
      </w:pPr>
      <w:r>
        <w:rPr>
          <w:rFonts w:ascii="Times New Roman"/>
          <w:b/>
          <w:i w:val="false"/>
          <w:color w:val="000000"/>
        </w:rPr>
        <w:t xml:space="preserve"> Описание операции "Прием уведомления о получении сведений</w:t>
      </w:r>
      <w:r>
        <w:br/>
      </w:r>
      <w:r>
        <w:rPr>
          <w:rFonts w:ascii="Times New Roman"/>
          <w:b/>
          <w:i w:val="false"/>
          <w:color w:val="000000"/>
        </w:rPr>
        <w:t xml:space="preserve"> об отзыве заявления" (P.SP.01.OPR.</w:t>
      </w:r>
      <w:r>
        <w:rPr>
          <w:rFonts w:ascii="Times New Roman"/>
          <w:b/>
          <w:i w:val="false"/>
          <w:color w:val="000000"/>
        </w:rPr>
        <w:t>012</w:t>
      </w:r>
      <w:r>
        <w:rPr>
          <w:rFonts w:ascii="Times New Roman"/>
          <w:b/>
          <w:i w:val="false"/>
          <w:color w:val="000000"/>
        </w:rPr>
        <w:t>)</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07"/>
        <w:gridCol w:w="10660"/>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012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уведомления о получении сведений об отзыве заявления</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получении и обработке сведений</w:t>
            </w:r>
            <w:r>
              <w:br/>
            </w:r>
            <w:r>
              <w:rPr>
                <w:rFonts w:ascii="Times New Roman"/>
                <w:b w:val="false"/>
                <w:i w:val="false"/>
                <w:color w:val="000000"/>
                <w:sz w:val="20"/>
              </w:rPr>
              <w:t>об отзыве заявления (операция "Получение сведений об отзыве заявления" (P.SP.01.OPR.011))</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и формат представляемых сведений соответствуют Описанию форматов электронных документов и сведений</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и обрабатывает уведомление о получении и обработке сведений</w:t>
            </w:r>
            <w:r>
              <w:br/>
            </w:r>
            <w:r>
              <w:rPr>
                <w:rFonts w:ascii="Times New Roman"/>
                <w:b w:val="false"/>
                <w:i w:val="false"/>
                <w:color w:val="000000"/>
                <w:sz w:val="20"/>
              </w:rPr>
              <w:t>об отзыве заявления</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получении и обработке сведений</w:t>
            </w:r>
            <w:r>
              <w:br/>
            </w:r>
            <w:r>
              <w:rPr>
                <w:rFonts w:ascii="Times New Roman"/>
                <w:b w:val="false"/>
                <w:i w:val="false"/>
                <w:color w:val="000000"/>
                <w:sz w:val="20"/>
              </w:rPr>
              <w:t>об отзыве заявления обработано исполнителем</w:t>
            </w:r>
          </w:p>
        </w:tc>
      </w:tr>
    </w:tbl>
    <w:bookmarkStart w:name="z2297" w:id="177"/>
    <w:p>
      <w:pPr>
        <w:spacing w:after="0"/>
        <w:ind w:left="0"/>
        <w:jc w:val="both"/>
      </w:pPr>
      <w:r>
        <w:rPr>
          <w:rFonts w:ascii="Times New Roman"/>
          <w:b w:val="false"/>
          <w:i w:val="false"/>
          <w:color w:val="000000"/>
          <w:sz w:val="28"/>
        </w:rPr>
        <w:t>
      Таблица 19</w:t>
      </w:r>
    </w:p>
    <w:bookmarkEnd w:id="177"/>
    <w:bookmarkStart w:name="z2298" w:id="178"/>
    <w:p>
      <w:pPr>
        <w:spacing w:after="0"/>
        <w:ind w:left="0"/>
        <w:jc w:val="left"/>
      </w:pPr>
      <w:r>
        <w:rPr>
          <w:rFonts w:ascii="Times New Roman"/>
          <w:b/>
          <w:i w:val="false"/>
          <w:color w:val="000000"/>
        </w:rPr>
        <w:t xml:space="preserve"> Описание операции "Проверка сведений заявления и регистрационных форм уполномоченным органом" (P.SP.01.OPR.</w:t>
      </w:r>
      <w:r>
        <w:rPr>
          <w:rFonts w:ascii="Times New Roman"/>
          <w:b/>
          <w:i w:val="false"/>
          <w:color w:val="000000"/>
        </w:rPr>
        <w:t>013</w:t>
      </w:r>
      <w:r>
        <w:rPr>
          <w:rFonts w:ascii="Times New Roman"/>
          <w:b/>
          <w:i w:val="false"/>
          <w:color w:val="000000"/>
        </w:rPr>
        <w:t>)</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887"/>
        <w:gridCol w:w="10497"/>
      </w:tblGrid>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013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сведений заявления и регистрационных форм уполномоченным органом</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если исполнитель получил</w:t>
            </w:r>
            <w:r>
              <w:br/>
            </w:r>
            <w:r>
              <w:rPr>
                <w:rFonts w:ascii="Times New Roman"/>
                <w:b w:val="false"/>
                <w:i w:val="false"/>
                <w:color w:val="000000"/>
                <w:sz w:val="20"/>
              </w:rPr>
              <w:t>и обработал заявление и регистрационные формы (операция "Направление заявления</w:t>
            </w:r>
            <w:r>
              <w:br/>
            </w:r>
            <w:r>
              <w:rPr>
                <w:rFonts w:ascii="Times New Roman"/>
                <w:b w:val="false"/>
                <w:i w:val="false"/>
                <w:color w:val="000000"/>
                <w:sz w:val="20"/>
              </w:rPr>
              <w:t>и регистрационных форм для рассмотрения уполномоченным органом" (P.SP.01.OPR.006))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выполняются в течение срока, установленного пунктом 25 Регламента в отношении каждого объекта интеллектуальной собственности, указанного в заявлении</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проверяет сведения заявления</w:t>
            </w:r>
            <w:r>
              <w:br/>
            </w:r>
            <w:r>
              <w:rPr>
                <w:rFonts w:ascii="Times New Roman"/>
                <w:b w:val="false"/>
                <w:i w:val="false"/>
                <w:color w:val="000000"/>
                <w:sz w:val="20"/>
              </w:rPr>
              <w:t>и регистрационных форм и по результатам проверки направляет в Комиссию отказ уполномоченного органа во включении объектов интеллектуальной собственности в единый реестр или технологическое уведомление о возможности включения объектов интеллектуальной собственности в единый реестр</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уполномоченного органа во включении объектов интеллектуальной собственности в единый реестр или технологическое уведомление</w:t>
            </w:r>
            <w:r>
              <w:br/>
            </w:r>
            <w:r>
              <w:rPr>
                <w:rFonts w:ascii="Times New Roman"/>
                <w:b w:val="false"/>
                <w:i w:val="false"/>
                <w:color w:val="000000"/>
                <w:sz w:val="20"/>
              </w:rPr>
              <w:t>о возможности включения объектов интеллектуальной собственности в единый реестр направлено в Комиссию</w:t>
            </w:r>
          </w:p>
        </w:tc>
      </w:tr>
    </w:tbl>
    <w:p>
      <w:pPr>
        <w:spacing w:after="0"/>
        <w:ind w:left="0"/>
        <w:jc w:val="left"/>
      </w:pPr>
      <w:r>
        <w:br/>
      </w:r>
      <w:r>
        <w:rPr>
          <w:rFonts w:ascii="Times New Roman"/>
          <w:b w:val="false"/>
          <w:i w:val="false"/>
          <w:color w:val="000000"/>
          <w:sz w:val="28"/>
        </w:rPr>
        <w:t>
</w:t>
      </w:r>
    </w:p>
    <w:bookmarkStart w:name="z2299" w:id="179"/>
    <w:p>
      <w:pPr>
        <w:spacing w:after="0"/>
        <w:ind w:left="0"/>
        <w:jc w:val="both"/>
      </w:pPr>
      <w:r>
        <w:rPr>
          <w:rFonts w:ascii="Times New Roman"/>
          <w:b w:val="false"/>
          <w:i w:val="false"/>
          <w:color w:val="000000"/>
          <w:sz w:val="28"/>
        </w:rPr>
        <w:t>
      Таблица 20</w:t>
      </w:r>
    </w:p>
    <w:bookmarkEnd w:id="179"/>
    <w:bookmarkStart w:name="z2300" w:id="180"/>
    <w:p>
      <w:pPr>
        <w:spacing w:after="0"/>
        <w:ind w:left="0"/>
        <w:jc w:val="left"/>
      </w:pPr>
      <w:r>
        <w:rPr>
          <w:rFonts w:ascii="Times New Roman"/>
          <w:b/>
          <w:i w:val="false"/>
          <w:color w:val="000000"/>
        </w:rPr>
        <w:t xml:space="preserve"> Описание операции "Получение и обработка сведений по результатам проверки заявления и регистрационных форм уполномоченным органом" (P.SP.01.OPR.</w:t>
      </w:r>
      <w:r>
        <w:rPr>
          <w:rFonts w:ascii="Times New Roman"/>
          <w:b/>
          <w:i w:val="false"/>
          <w:color w:val="000000"/>
        </w:rPr>
        <w:t>014</w:t>
      </w:r>
      <w:r>
        <w:rPr>
          <w:rFonts w:ascii="Times New Roman"/>
          <w:b/>
          <w:i w:val="false"/>
          <w:color w:val="000000"/>
        </w:rPr>
        <w:t>)</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924"/>
        <w:gridCol w:w="10421"/>
      </w:tblGrid>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014</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сведений по результатам проверки заявления и регистрационных форм уполномоченным органом</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в случае, если исполнителю направлен отказ уполномоченного органа во включении объектов интеллектуальной собственности в единый реестр или технологическое уведомление</w:t>
            </w:r>
            <w:r>
              <w:br/>
            </w:r>
            <w:r>
              <w:rPr>
                <w:rFonts w:ascii="Times New Roman"/>
                <w:b w:val="false"/>
                <w:i w:val="false"/>
                <w:color w:val="000000"/>
                <w:sz w:val="20"/>
              </w:rPr>
              <w:t>о возможности включения объектов интеллектуальной собственности в единый реестр (операция "Проверка сведений заявления</w:t>
            </w:r>
            <w:r>
              <w:br/>
            </w:r>
            <w:r>
              <w:rPr>
                <w:rFonts w:ascii="Times New Roman"/>
                <w:b w:val="false"/>
                <w:i w:val="false"/>
                <w:color w:val="000000"/>
                <w:sz w:val="20"/>
              </w:rPr>
              <w:t>и регистрационных форм уполномоченным органом" (P.SP.01.OPR.013))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181"/>
          <w:p>
            <w:pPr>
              <w:spacing w:after="20"/>
              <w:ind w:left="20"/>
              <w:jc w:val="both"/>
            </w:pPr>
            <w:r>
              <w:rPr>
                <w:rFonts w:ascii="Times New Roman"/>
                <w:b w:val="false"/>
                <w:i w:val="false"/>
                <w:color w:val="000000"/>
                <w:sz w:val="20"/>
              </w:rPr>
              <w:t>
структура и формат представляемых сведений соответствуют Описанию форматов электронных документов и сведений.</w:t>
            </w:r>
            <w:r>
              <w:br/>
            </w:r>
            <w:r>
              <w:rPr>
                <w:rFonts w:ascii="Times New Roman"/>
                <w:b w:val="false"/>
                <w:i w:val="false"/>
                <w:color w:val="000000"/>
                <w:sz w:val="20"/>
              </w:rPr>
              <w:t>
Реквизиты электронного документа (сведений) должны соответствовать требованиям, предусмотренным Регламентом информационного взаимодействия</w:t>
            </w:r>
          </w:p>
          <w:bookmarkEnd w:id="181"/>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и обрабатывает отказ уполномоченного органа во включении объектов интеллектуальной собственности в единый реестр или технологическое уведомление о возможности включения объектов интеллектуальной собственности в единый реестр, формирует</w:t>
            </w:r>
            <w:r>
              <w:br/>
            </w:r>
            <w:r>
              <w:rPr>
                <w:rFonts w:ascii="Times New Roman"/>
                <w:b w:val="false"/>
                <w:i w:val="false"/>
                <w:color w:val="000000"/>
                <w:sz w:val="20"/>
              </w:rPr>
              <w:t>и направляет уполномоченному органу государства-члена уведомление, подтверждающее получение</w:t>
            </w:r>
            <w:r>
              <w:br/>
            </w:r>
            <w:r>
              <w:rPr>
                <w:rFonts w:ascii="Times New Roman"/>
                <w:b w:val="false"/>
                <w:i w:val="false"/>
                <w:color w:val="000000"/>
                <w:sz w:val="20"/>
              </w:rPr>
              <w:t>и обработку сведений</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уполномоченного органа во включении объектов интеллектуальной собственности в единый реестр или технологическое уведомление</w:t>
            </w:r>
            <w:r>
              <w:br/>
            </w:r>
            <w:r>
              <w:rPr>
                <w:rFonts w:ascii="Times New Roman"/>
                <w:b w:val="false"/>
                <w:i w:val="false"/>
                <w:color w:val="000000"/>
                <w:sz w:val="20"/>
              </w:rPr>
              <w:t>о возможности включения объектов интеллектуальной собственности в единый реестр</w:t>
            </w:r>
            <w:r>
              <w:br/>
            </w:r>
            <w:r>
              <w:rPr>
                <w:rFonts w:ascii="Times New Roman"/>
                <w:b w:val="false"/>
                <w:i w:val="false"/>
                <w:color w:val="000000"/>
                <w:sz w:val="20"/>
              </w:rPr>
              <w:t>от уполномоченного органа каждого из государств-членов получены и обработаны, уведомление</w:t>
            </w:r>
            <w:r>
              <w:br/>
            </w:r>
            <w:r>
              <w:rPr>
                <w:rFonts w:ascii="Times New Roman"/>
                <w:b w:val="false"/>
                <w:i w:val="false"/>
                <w:color w:val="000000"/>
                <w:sz w:val="20"/>
              </w:rPr>
              <w:t>о получении и обработке сведений направлено уполномоченному органу государства-члена</w:t>
            </w:r>
          </w:p>
        </w:tc>
      </w:tr>
    </w:tbl>
    <w:bookmarkStart w:name="z2302" w:id="182"/>
    <w:p>
      <w:pPr>
        <w:spacing w:after="0"/>
        <w:ind w:left="0"/>
        <w:jc w:val="both"/>
      </w:pPr>
      <w:r>
        <w:rPr>
          <w:rFonts w:ascii="Times New Roman"/>
          <w:b w:val="false"/>
          <w:i w:val="false"/>
          <w:color w:val="000000"/>
          <w:sz w:val="28"/>
        </w:rPr>
        <w:t>
      Таблица 21</w:t>
      </w:r>
    </w:p>
    <w:bookmarkEnd w:id="182"/>
    <w:bookmarkStart w:name="z2303" w:id="183"/>
    <w:p>
      <w:pPr>
        <w:spacing w:after="0"/>
        <w:ind w:left="0"/>
        <w:jc w:val="left"/>
      </w:pPr>
      <w:r>
        <w:rPr>
          <w:rFonts w:ascii="Times New Roman"/>
          <w:b/>
          <w:i w:val="false"/>
          <w:color w:val="000000"/>
        </w:rPr>
        <w:t xml:space="preserve"> Описание операции "Получение и обработка уведомления" (P.SP.01.OPR.</w:t>
      </w:r>
      <w:r>
        <w:rPr>
          <w:rFonts w:ascii="Times New Roman"/>
          <w:b/>
          <w:i w:val="false"/>
          <w:color w:val="000000"/>
        </w:rPr>
        <w:t>015</w:t>
      </w:r>
      <w:r>
        <w:rPr>
          <w:rFonts w:ascii="Times New Roman"/>
          <w:b/>
          <w:i w:val="false"/>
          <w:color w:val="000000"/>
        </w:rPr>
        <w:t>)</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924"/>
        <w:gridCol w:w="10421"/>
      </w:tblGrid>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015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уведомления</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в случае, если Комиссия направила исполнителю уведомление о получении и обработке сведений (операция "Получение и обработка сведений по результатам проверки заявления</w:t>
            </w:r>
            <w:r>
              <w:br/>
            </w:r>
            <w:r>
              <w:rPr>
                <w:rFonts w:ascii="Times New Roman"/>
                <w:b w:val="false"/>
                <w:i w:val="false"/>
                <w:color w:val="000000"/>
                <w:sz w:val="20"/>
              </w:rPr>
              <w:t>и регистрационных форм уполномоченным органом" (P.SP.01.OPR.014))</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и формат представляемых сведений соответствуют Описанию форматов электронных документов и сведений, используемых для реализации общего процесса</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получении и обработке Комиссией отказа уполномоченного органа во включении объектов интеллектуальной собственности в единый реестр или технологического уведомления</w:t>
            </w:r>
            <w:r>
              <w:br/>
            </w:r>
            <w:r>
              <w:rPr>
                <w:rFonts w:ascii="Times New Roman"/>
                <w:b w:val="false"/>
                <w:i w:val="false"/>
                <w:color w:val="000000"/>
                <w:sz w:val="20"/>
              </w:rPr>
              <w:t>о возможности включения объектов интеллектуальной собственности в единый реестр</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получении и обработке сведений получено и обработано уполномоченным органом каждого государства-члена</w:t>
            </w:r>
          </w:p>
        </w:tc>
      </w:tr>
    </w:tbl>
    <w:p>
      <w:pPr>
        <w:spacing w:after="0"/>
        <w:ind w:left="0"/>
        <w:jc w:val="left"/>
      </w:pPr>
      <w:r>
        <w:br/>
      </w:r>
      <w:r>
        <w:rPr>
          <w:rFonts w:ascii="Times New Roman"/>
          <w:b w:val="false"/>
          <w:i w:val="false"/>
          <w:color w:val="000000"/>
          <w:sz w:val="28"/>
        </w:rPr>
        <w:t>
</w:t>
      </w:r>
    </w:p>
    <w:bookmarkStart w:name="z2304" w:id="184"/>
    <w:p>
      <w:pPr>
        <w:spacing w:after="0"/>
        <w:ind w:left="0"/>
        <w:jc w:val="both"/>
      </w:pPr>
      <w:r>
        <w:rPr>
          <w:rFonts w:ascii="Times New Roman"/>
          <w:b w:val="false"/>
          <w:i w:val="false"/>
          <w:color w:val="000000"/>
          <w:sz w:val="28"/>
        </w:rPr>
        <w:t>
      Таблица 22</w:t>
      </w:r>
    </w:p>
    <w:bookmarkEnd w:id="184"/>
    <w:bookmarkStart w:name="z2305" w:id="185"/>
    <w:p>
      <w:pPr>
        <w:spacing w:after="0"/>
        <w:ind w:left="0"/>
        <w:jc w:val="left"/>
      </w:pPr>
      <w:r>
        <w:rPr>
          <w:rFonts w:ascii="Times New Roman"/>
          <w:b/>
          <w:i w:val="false"/>
          <w:color w:val="000000"/>
        </w:rPr>
        <w:t xml:space="preserve"> Описание операции "Принятие решения о возможности включения объекта в единый реестр или об отказе во включении объекта в единый реестр" (P.SP.01.OPR.</w:t>
      </w:r>
      <w:r>
        <w:rPr>
          <w:rFonts w:ascii="Times New Roman"/>
          <w:b/>
          <w:i w:val="false"/>
          <w:color w:val="000000"/>
        </w:rPr>
        <w:t>016</w:t>
      </w:r>
      <w:r>
        <w:rPr>
          <w:rFonts w:ascii="Times New Roman"/>
          <w:b/>
          <w:i w:val="false"/>
          <w:color w:val="000000"/>
        </w:rPr>
        <w:t>)</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639"/>
        <w:gridCol w:w="11000"/>
      </w:tblGrid>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016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 возможности включения объекта в единый реестр или об отказе</w:t>
            </w:r>
            <w:r>
              <w:br/>
            </w:r>
            <w:r>
              <w:rPr>
                <w:rFonts w:ascii="Times New Roman"/>
                <w:b w:val="false"/>
                <w:i w:val="false"/>
                <w:color w:val="000000"/>
                <w:sz w:val="20"/>
              </w:rPr>
              <w:t>во включении объекта в единый реестр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в случае, если исполнитель получил сведения по результатам проверки заявления</w:t>
            </w:r>
            <w:r>
              <w:br/>
            </w:r>
            <w:r>
              <w:rPr>
                <w:rFonts w:ascii="Times New Roman"/>
                <w:b w:val="false"/>
                <w:i w:val="false"/>
                <w:color w:val="000000"/>
                <w:sz w:val="20"/>
              </w:rPr>
              <w:t xml:space="preserve">и регистрационных форм от уполномоченных органов всех государств-членов (операция "Получение и обработка сведений по результатам проверки заявления и регистрационных форм уполномоченным органом" (P.SP.01.OPR.014))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возможности включении объекта</w:t>
            </w:r>
            <w:r>
              <w:br/>
            </w:r>
            <w:r>
              <w:rPr>
                <w:rFonts w:ascii="Times New Roman"/>
                <w:b w:val="false"/>
                <w:i w:val="false"/>
                <w:color w:val="000000"/>
                <w:sz w:val="20"/>
              </w:rPr>
              <w:t>в единый реестр или об отказе во включении объекта в единый реестр принимается в течение сроков, установленных пунктами 26 и 28 Регламента</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решение о возможности включения объекта интеллектуальной собственности в единый реестр или об отказе</w:t>
            </w:r>
            <w:r>
              <w:br/>
            </w:r>
            <w:r>
              <w:rPr>
                <w:rFonts w:ascii="Times New Roman"/>
                <w:b w:val="false"/>
                <w:i w:val="false"/>
                <w:color w:val="000000"/>
                <w:sz w:val="20"/>
              </w:rPr>
              <w:t>во включении объекта в единый реестр</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возможности включения объекта интеллектуальной собственности в единый реестр или об отказе во включении объекта в единый реестр принято</w:t>
            </w:r>
          </w:p>
        </w:tc>
      </w:tr>
    </w:tbl>
    <w:p>
      <w:pPr>
        <w:spacing w:after="0"/>
        <w:ind w:left="0"/>
        <w:jc w:val="left"/>
      </w:pPr>
      <w:r>
        <w:br/>
      </w:r>
      <w:r>
        <w:rPr>
          <w:rFonts w:ascii="Times New Roman"/>
          <w:b w:val="false"/>
          <w:i w:val="false"/>
          <w:color w:val="000000"/>
          <w:sz w:val="28"/>
        </w:rPr>
        <w:t>
</w:t>
      </w:r>
    </w:p>
    <w:bookmarkStart w:name="z2306" w:id="186"/>
    <w:p>
      <w:pPr>
        <w:spacing w:after="0"/>
        <w:ind w:left="0"/>
        <w:jc w:val="both"/>
      </w:pPr>
      <w:r>
        <w:rPr>
          <w:rFonts w:ascii="Times New Roman"/>
          <w:b w:val="false"/>
          <w:i w:val="false"/>
          <w:color w:val="000000"/>
          <w:sz w:val="28"/>
        </w:rPr>
        <w:t>
      Таблица 23</w:t>
      </w:r>
    </w:p>
    <w:bookmarkEnd w:id="186"/>
    <w:bookmarkStart w:name="z2307" w:id="187"/>
    <w:p>
      <w:pPr>
        <w:spacing w:after="0"/>
        <w:ind w:left="0"/>
        <w:jc w:val="left"/>
      </w:pPr>
      <w:r>
        <w:rPr>
          <w:rFonts w:ascii="Times New Roman"/>
          <w:b/>
          <w:i w:val="false"/>
          <w:color w:val="000000"/>
        </w:rPr>
        <w:t xml:space="preserve"> Описание операции "Направление уведомления об отказе во включении объекта в единый реестр" (P.SP.01.OPR.</w:t>
      </w:r>
      <w:r>
        <w:rPr>
          <w:rFonts w:ascii="Times New Roman"/>
          <w:b/>
          <w:i w:val="false"/>
          <w:color w:val="000000"/>
        </w:rPr>
        <w:t>017</w:t>
      </w:r>
      <w:r>
        <w:rPr>
          <w:rFonts w:ascii="Times New Roman"/>
          <w:b/>
          <w:i w:val="false"/>
          <w:color w:val="000000"/>
        </w:rPr>
        <w:t>)</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905"/>
        <w:gridCol w:w="10460"/>
      </w:tblGrid>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017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отказе во включении объекта в единый реестр</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в случае, если исполнителю в рамках срока, установленного пунктом 25 Регламента, поступил отказ от уполномоченного органа хотя</w:t>
            </w:r>
            <w:r>
              <w:br/>
            </w:r>
            <w:r>
              <w:rPr>
                <w:rFonts w:ascii="Times New Roman"/>
                <w:b w:val="false"/>
                <w:i w:val="false"/>
                <w:color w:val="000000"/>
                <w:sz w:val="20"/>
              </w:rPr>
              <w:t>бы одного государства-члена и принято решение</w:t>
            </w:r>
            <w:r>
              <w:br/>
            </w:r>
            <w:r>
              <w:rPr>
                <w:rFonts w:ascii="Times New Roman"/>
                <w:b w:val="false"/>
                <w:i w:val="false"/>
                <w:color w:val="000000"/>
                <w:sz w:val="20"/>
              </w:rPr>
              <w:t>об отказе во включении объекта интеллектуальной собственности в единый реестр (операция "Принятие решения о возможности включения объекта в единый реестр или об отказе</w:t>
            </w:r>
            <w:r>
              <w:br/>
            </w:r>
            <w:r>
              <w:rPr>
                <w:rFonts w:ascii="Times New Roman"/>
                <w:b w:val="false"/>
                <w:i w:val="false"/>
                <w:color w:val="000000"/>
                <w:sz w:val="20"/>
              </w:rPr>
              <w:t>во включении объекта в единый реестр" (P.SP.01.OPR.016))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заявителю направляется уведомление об отказе</w:t>
            </w:r>
            <w:r>
              <w:br/>
            </w:r>
            <w:r>
              <w:rPr>
                <w:rFonts w:ascii="Times New Roman"/>
                <w:b w:val="false"/>
                <w:i w:val="false"/>
                <w:color w:val="000000"/>
                <w:sz w:val="20"/>
              </w:rPr>
              <w:t>во включении объекта в единый реестр в течение срока, установленного пунктом 27 Регламента</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заявителю уведомление об отказе во включении объекта</w:t>
            </w:r>
            <w:r>
              <w:br/>
            </w:r>
            <w:r>
              <w:rPr>
                <w:rFonts w:ascii="Times New Roman"/>
                <w:b w:val="false"/>
                <w:i w:val="false"/>
                <w:color w:val="000000"/>
                <w:sz w:val="20"/>
              </w:rPr>
              <w:t>в единый реестр с приложением копий отказов центральных таможенных органов во включении объекта в единый реестр</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отказе во включении объектов интеллектуальной собственности в единый реестр</w:t>
            </w:r>
            <w:r>
              <w:br/>
            </w:r>
            <w:r>
              <w:rPr>
                <w:rFonts w:ascii="Times New Roman"/>
                <w:b w:val="false"/>
                <w:i w:val="false"/>
                <w:color w:val="000000"/>
                <w:sz w:val="20"/>
              </w:rPr>
              <w:t>направлено заявителю</w:t>
            </w:r>
          </w:p>
        </w:tc>
      </w:tr>
    </w:tbl>
    <w:bookmarkStart w:name="z2308" w:id="188"/>
    <w:p>
      <w:pPr>
        <w:spacing w:after="0"/>
        <w:ind w:left="0"/>
        <w:jc w:val="both"/>
      </w:pPr>
      <w:r>
        <w:rPr>
          <w:rFonts w:ascii="Times New Roman"/>
          <w:b w:val="false"/>
          <w:i w:val="false"/>
          <w:color w:val="000000"/>
          <w:sz w:val="28"/>
        </w:rPr>
        <w:t>
      Таблица 24</w:t>
      </w:r>
    </w:p>
    <w:bookmarkEnd w:id="188"/>
    <w:bookmarkStart w:name="z2309" w:id="189"/>
    <w:p>
      <w:pPr>
        <w:spacing w:after="0"/>
        <w:ind w:left="0"/>
        <w:jc w:val="left"/>
      </w:pPr>
      <w:r>
        <w:rPr>
          <w:rFonts w:ascii="Times New Roman"/>
          <w:b/>
          <w:i w:val="false"/>
          <w:color w:val="000000"/>
        </w:rPr>
        <w:t xml:space="preserve"> Описание операции "Направление уведомления о возможности включения объекта в единый реестр" (P.SP.01.OPR.</w:t>
      </w:r>
      <w:r>
        <w:rPr>
          <w:rFonts w:ascii="Times New Roman"/>
          <w:b/>
          <w:i w:val="false"/>
          <w:color w:val="000000"/>
        </w:rPr>
        <w:t>018</w:t>
      </w:r>
      <w:r>
        <w:rPr>
          <w:rFonts w:ascii="Times New Roman"/>
          <w:b/>
          <w:i w:val="false"/>
          <w:color w:val="000000"/>
        </w:rPr>
        <w:t>)</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06"/>
        <w:gridCol w:w="10661"/>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018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возможности включения объекта в единый реестр</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в случае, если исполнителю в рамках срока, установленного пунктом 25 Регламента, поступили технологические уведомления</w:t>
            </w:r>
            <w:r>
              <w:br/>
            </w:r>
            <w:r>
              <w:rPr>
                <w:rFonts w:ascii="Times New Roman"/>
                <w:b w:val="false"/>
                <w:i w:val="false"/>
                <w:color w:val="000000"/>
                <w:sz w:val="20"/>
              </w:rPr>
              <w:t>о возможности включения объекта в единый реестр от уполномоченного органа каждого государства-члена и принято решение о возможности включения объекта в единый реестр (операция "Принятие решения о возможности включения объекта</w:t>
            </w:r>
            <w:r>
              <w:br/>
            </w:r>
            <w:r>
              <w:rPr>
                <w:rFonts w:ascii="Times New Roman"/>
                <w:b w:val="false"/>
                <w:i w:val="false"/>
                <w:color w:val="000000"/>
                <w:sz w:val="20"/>
              </w:rPr>
              <w:t>в единый реестр или об отказе во включении объекта в единый реестр" (P.SP.01.OPR.016))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заявителю направляется уведомление</w:t>
            </w:r>
            <w:r>
              <w:br/>
            </w:r>
            <w:r>
              <w:rPr>
                <w:rFonts w:ascii="Times New Roman"/>
                <w:b w:val="false"/>
                <w:i w:val="false"/>
                <w:color w:val="000000"/>
                <w:sz w:val="20"/>
              </w:rPr>
              <w:t>о возможности включения объекта в единый реестр</w:t>
            </w:r>
            <w:r>
              <w:br/>
            </w:r>
            <w:r>
              <w:rPr>
                <w:rFonts w:ascii="Times New Roman"/>
                <w:b w:val="false"/>
                <w:i w:val="false"/>
                <w:color w:val="000000"/>
                <w:sz w:val="20"/>
              </w:rPr>
              <w:t>в течение срока, установленного пунктом 28 Регламента</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заявителю уведомление о возможности включения объекта</w:t>
            </w:r>
            <w:r>
              <w:br/>
            </w:r>
            <w:r>
              <w:rPr>
                <w:rFonts w:ascii="Times New Roman"/>
                <w:b w:val="false"/>
                <w:i w:val="false"/>
                <w:color w:val="000000"/>
                <w:sz w:val="20"/>
              </w:rPr>
              <w:t>в единый реестр с указанием на необходимость представления заявителем обеспечения</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возможности включения объекта</w:t>
            </w:r>
            <w:r>
              <w:br/>
            </w:r>
            <w:r>
              <w:rPr>
                <w:rFonts w:ascii="Times New Roman"/>
                <w:b w:val="false"/>
                <w:i w:val="false"/>
                <w:color w:val="000000"/>
                <w:sz w:val="20"/>
              </w:rPr>
              <w:t>в единый реестр направлено заявителю</w:t>
            </w:r>
          </w:p>
        </w:tc>
      </w:tr>
    </w:tbl>
    <w:p>
      <w:pPr>
        <w:spacing w:after="0"/>
        <w:ind w:left="0"/>
        <w:jc w:val="left"/>
      </w:pPr>
      <w:r>
        <w:br/>
      </w:r>
      <w:r>
        <w:rPr>
          <w:rFonts w:ascii="Times New Roman"/>
          <w:b w:val="false"/>
          <w:i w:val="false"/>
          <w:color w:val="000000"/>
          <w:sz w:val="28"/>
        </w:rPr>
        <w:t>
</w:t>
      </w:r>
    </w:p>
    <w:bookmarkStart w:name="z2310" w:id="190"/>
    <w:p>
      <w:pPr>
        <w:spacing w:after="0"/>
        <w:ind w:left="0"/>
        <w:jc w:val="both"/>
      </w:pPr>
      <w:r>
        <w:rPr>
          <w:rFonts w:ascii="Times New Roman"/>
          <w:b w:val="false"/>
          <w:i w:val="false"/>
          <w:color w:val="000000"/>
          <w:sz w:val="28"/>
        </w:rPr>
        <w:t>
      Таблица 25</w:t>
      </w:r>
    </w:p>
    <w:bookmarkEnd w:id="190"/>
    <w:bookmarkStart w:name="z2311" w:id="191"/>
    <w:p>
      <w:pPr>
        <w:spacing w:after="0"/>
        <w:ind w:left="0"/>
        <w:jc w:val="left"/>
      </w:pPr>
      <w:r>
        <w:rPr>
          <w:rFonts w:ascii="Times New Roman"/>
          <w:b/>
          <w:i w:val="false"/>
          <w:color w:val="000000"/>
        </w:rPr>
        <w:t xml:space="preserve"> Описание операции "Принятие решения о включении или об отказе</w:t>
      </w:r>
      <w:r>
        <w:br/>
      </w:r>
      <w:r>
        <w:rPr>
          <w:rFonts w:ascii="Times New Roman"/>
          <w:b/>
          <w:i w:val="false"/>
          <w:color w:val="000000"/>
        </w:rPr>
        <w:t>во включении объекта в единый реестр" (P.SP.01.OPR.</w:t>
      </w:r>
      <w:r>
        <w:rPr>
          <w:rFonts w:ascii="Times New Roman"/>
          <w:b/>
          <w:i w:val="false"/>
          <w:color w:val="000000"/>
        </w:rPr>
        <w:t>019</w:t>
      </w:r>
      <w:r>
        <w:rPr>
          <w:rFonts w:ascii="Times New Roman"/>
          <w:b/>
          <w:i w:val="false"/>
          <w:color w:val="000000"/>
        </w:rPr>
        <w:t>)</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187"/>
        <w:gridCol w:w="9887"/>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019</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 включении или об отказе</w:t>
            </w:r>
            <w:r>
              <w:br/>
            </w:r>
            <w:r>
              <w:rPr>
                <w:rFonts w:ascii="Times New Roman"/>
                <w:b w:val="false"/>
                <w:i w:val="false"/>
                <w:color w:val="000000"/>
                <w:sz w:val="20"/>
              </w:rPr>
              <w:t>во включении объекта в единый реестр</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или</w:t>
            </w:r>
            <w:r>
              <w:br/>
            </w:r>
            <w:r>
              <w:rPr>
                <w:rFonts w:ascii="Times New Roman"/>
                <w:b w:val="false"/>
                <w:i w:val="false"/>
                <w:color w:val="000000"/>
                <w:sz w:val="20"/>
              </w:rPr>
              <w:t>не представлении заявителем исполнителю в срок, установленный пунктом 25 Регламента, обеспечения или заверенной им копии обеспечения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осуществляется в течение сроков, установленных пунктами 31 и 33 Регламента</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 w:id="192"/>
          <w:p>
            <w:pPr>
              <w:spacing w:after="20"/>
              <w:ind w:left="20"/>
              <w:jc w:val="both"/>
            </w:pPr>
            <w:r>
              <w:rPr>
                <w:rFonts w:ascii="Times New Roman"/>
                <w:b w:val="false"/>
                <w:i w:val="false"/>
                <w:color w:val="000000"/>
                <w:sz w:val="20"/>
              </w:rPr>
              <w:t>
исполнитель принимает решение о включении объекта в единый реестр на основании представленного заявителем обеспечения или заверенной им копии обеспечения.</w:t>
            </w:r>
            <w:r>
              <w:br/>
            </w:r>
            <w:r>
              <w:rPr>
                <w:rFonts w:ascii="Times New Roman"/>
                <w:b w:val="false"/>
                <w:i w:val="false"/>
                <w:color w:val="000000"/>
                <w:sz w:val="20"/>
              </w:rPr>
              <w:t>
В случае если заявителем в срок, установленный пунктом 29 Регламента, указанные документы</w:t>
            </w:r>
            <w:r>
              <w:br/>
            </w:r>
            <w:r>
              <w:rPr>
                <w:rFonts w:ascii="Times New Roman"/>
                <w:b w:val="false"/>
                <w:i w:val="false"/>
                <w:color w:val="000000"/>
                <w:sz w:val="20"/>
              </w:rPr>
              <w:t>не представлены, исполнитель принимает решение об отказе во включении объекта в единый реестр</w:t>
            </w:r>
          </w:p>
          <w:bookmarkEnd w:id="192"/>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включении или об отказе во включении объекта в единый реестр принято</w:t>
            </w:r>
          </w:p>
        </w:tc>
      </w:tr>
    </w:tbl>
    <w:p>
      <w:pPr>
        <w:spacing w:after="0"/>
        <w:ind w:left="0"/>
        <w:jc w:val="left"/>
      </w:pPr>
      <w:r>
        <w:br/>
      </w:r>
      <w:r>
        <w:rPr>
          <w:rFonts w:ascii="Times New Roman"/>
          <w:b w:val="false"/>
          <w:i w:val="false"/>
          <w:color w:val="000000"/>
          <w:sz w:val="28"/>
        </w:rPr>
        <w:t>
</w:t>
      </w:r>
    </w:p>
    <w:bookmarkStart w:name="z2313" w:id="193"/>
    <w:p>
      <w:pPr>
        <w:spacing w:after="0"/>
        <w:ind w:left="0"/>
        <w:jc w:val="both"/>
      </w:pPr>
      <w:r>
        <w:rPr>
          <w:rFonts w:ascii="Times New Roman"/>
          <w:b w:val="false"/>
          <w:i w:val="false"/>
          <w:color w:val="000000"/>
          <w:sz w:val="28"/>
        </w:rPr>
        <w:t>
      Таблица 26</w:t>
      </w:r>
    </w:p>
    <w:bookmarkEnd w:id="193"/>
    <w:bookmarkStart w:name="z2314" w:id="194"/>
    <w:p>
      <w:pPr>
        <w:spacing w:after="0"/>
        <w:ind w:left="0"/>
        <w:jc w:val="left"/>
      </w:pPr>
      <w:r>
        <w:rPr>
          <w:rFonts w:ascii="Times New Roman"/>
          <w:b/>
          <w:i w:val="false"/>
          <w:color w:val="000000"/>
        </w:rPr>
        <w:t xml:space="preserve"> Описание операции "Направление уведомления об отказе во включении объекта в единый реестр" (P.SP.01.OPR.</w:t>
      </w:r>
      <w:r>
        <w:rPr>
          <w:rFonts w:ascii="Times New Roman"/>
          <w:b/>
          <w:i w:val="false"/>
          <w:color w:val="000000"/>
        </w:rPr>
        <w:t>020</w:t>
      </w:r>
      <w:r>
        <w:rPr>
          <w:rFonts w:ascii="Times New Roman"/>
          <w:b/>
          <w:i w:val="false"/>
          <w:color w:val="000000"/>
        </w:rPr>
        <w:t>)</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853"/>
        <w:gridCol w:w="10566"/>
      </w:tblGrid>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020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отказе во включении объекта в единый реестр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в случае если Комиссией принято решение об отказе во включении объекта в единый реестр (операция "Принятие решения о включении</w:t>
            </w:r>
            <w:r>
              <w:br/>
            </w:r>
            <w:r>
              <w:rPr>
                <w:rFonts w:ascii="Times New Roman"/>
                <w:b w:val="false"/>
                <w:i w:val="false"/>
                <w:color w:val="000000"/>
                <w:sz w:val="20"/>
              </w:rPr>
              <w:t>или об отказе во включении объекта в единый реестр" (P.SP.01.OPR.019))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осуществляется в течение срока, установленного пунктом 33 Регламента</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заявителю уведомление об отказе во включении объекта</w:t>
            </w:r>
            <w:r>
              <w:br/>
            </w:r>
            <w:r>
              <w:rPr>
                <w:rFonts w:ascii="Times New Roman"/>
                <w:b w:val="false"/>
                <w:i w:val="false"/>
                <w:color w:val="000000"/>
                <w:sz w:val="20"/>
              </w:rPr>
              <w:t>в единый реестр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отказе во включении объекта</w:t>
            </w:r>
            <w:r>
              <w:br/>
            </w:r>
            <w:r>
              <w:rPr>
                <w:rFonts w:ascii="Times New Roman"/>
                <w:b w:val="false"/>
                <w:i w:val="false"/>
                <w:color w:val="000000"/>
                <w:sz w:val="20"/>
              </w:rPr>
              <w:t>в единый реестр направлено заявителю</w:t>
            </w:r>
          </w:p>
        </w:tc>
      </w:tr>
    </w:tbl>
    <w:p>
      <w:pPr>
        <w:spacing w:after="0"/>
        <w:ind w:left="0"/>
        <w:jc w:val="left"/>
      </w:pPr>
      <w:r>
        <w:br/>
      </w:r>
      <w:r>
        <w:rPr>
          <w:rFonts w:ascii="Times New Roman"/>
          <w:b w:val="false"/>
          <w:i w:val="false"/>
          <w:color w:val="000000"/>
          <w:sz w:val="28"/>
        </w:rPr>
        <w:t>
</w:t>
      </w:r>
    </w:p>
    <w:bookmarkStart w:name="z2315" w:id="195"/>
    <w:p>
      <w:pPr>
        <w:spacing w:after="0"/>
        <w:ind w:left="0"/>
        <w:jc w:val="both"/>
      </w:pPr>
      <w:r>
        <w:rPr>
          <w:rFonts w:ascii="Times New Roman"/>
          <w:b w:val="false"/>
          <w:i w:val="false"/>
          <w:color w:val="000000"/>
          <w:sz w:val="28"/>
        </w:rPr>
        <w:t>
      Таблица 27</w:t>
      </w:r>
    </w:p>
    <w:bookmarkEnd w:id="195"/>
    <w:bookmarkStart w:name="z2316" w:id="196"/>
    <w:p>
      <w:pPr>
        <w:spacing w:after="0"/>
        <w:ind w:left="0"/>
        <w:jc w:val="left"/>
      </w:pPr>
      <w:r>
        <w:rPr>
          <w:rFonts w:ascii="Times New Roman"/>
          <w:b/>
          <w:i w:val="false"/>
          <w:color w:val="000000"/>
        </w:rPr>
        <w:t xml:space="preserve"> Описание операции "Включение объекта в единый реестр</w:t>
      </w:r>
      <w:r>
        <w:br/>
      </w:r>
      <w:r>
        <w:rPr>
          <w:rFonts w:ascii="Times New Roman"/>
          <w:b/>
          <w:i w:val="false"/>
          <w:color w:val="000000"/>
        </w:rPr>
        <w:t>и опубликование сведений единого реестра" (P.SP.01.OPR.</w:t>
      </w:r>
      <w:r>
        <w:rPr>
          <w:rFonts w:ascii="Times New Roman"/>
          <w:b/>
          <w:i w:val="false"/>
          <w:color w:val="000000"/>
        </w:rPr>
        <w:t>021</w:t>
      </w:r>
      <w:r>
        <w:rPr>
          <w:rFonts w:ascii="Times New Roman"/>
          <w:b/>
          <w:i w:val="false"/>
          <w:color w:val="000000"/>
        </w:rPr>
        <w:t>)</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853"/>
        <w:gridCol w:w="10566"/>
      </w:tblGrid>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021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объекта в единый реестр</w:t>
            </w:r>
            <w:r>
              <w:br/>
            </w:r>
            <w:r>
              <w:rPr>
                <w:rFonts w:ascii="Times New Roman"/>
                <w:b w:val="false"/>
                <w:i w:val="false"/>
                <w:color w:val="000000"/>
                <w:sz w:val="20"/>
              </w:rPr>
              <w:t>и опубликование сведений единого реестра</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в случае если исполнителем принято решение о включении объекта в единый реестр (операция "Принятие решения о включении</w:t>
            </w:r>
            <w:r>
              <w:br/>
            </w:r>
            <w:r>
              <w:rPr>
                <w:rFonts w:ascii="Times New Roman"/>
                <w:b w:val="false"/>
                <w:i w:val="false"/>
                <w:color w:val="000000"/>
                <w:sz w:val="20"/>
              </w:rPr>
              <w:t>или об отказе во включении объекта в единый реестр" (P.SP.01.OPR.019))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осуществляется в течение срока, установленного</w:t>
            </w:r>
            <w:r>
              <w:br/>
            </w:r>
            <w:r>
              <w:rPr>
                <w:rFonts w:ascii="Times New Roman"/>
                <w:b w:val="false"/>
                <w:i w:val="false"/>
                <w:color w:val="000000"/>
                <w:sz w:val="20"/>
              </w:rPr>
              <w:t>пунктом 34 Регламента</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включает объект в единый реестр</w:t>
            </w:r>
            <w:r>
              <w:br/>
            </w:r>
            <w:r>
              <w:rPr>
                <w:rFonts w:ascii="Times New Roman"/>
                <w:b w:val="false"/>
                <w:i w:val="false"/>
                <w:color w:val="000000"/>
                <w:sz w:val="20"/>
              </w:rPr>
              <w:t>и опубликовывает сведения единого реестра</w:t>
            </w:r>
            <w:r>
              <w:br/>
            </w:r>
            <w:r>
              <w:rPr>
                <w:rFonts w:ascii="Times New Roman"/>
                <w:b w:val="false"/>
                <w:i w:val="false"/>
                <w:color w:val="000000"/>
                <w:sz w:val="20"/>
              </w:rPr>
              <w:t>на информационном портале Союза</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включен в единый реестр и сведения единого реестра опубликованы на информационном портале Союза</w:t>
            </w:r>
          </w:p>
        </w:tc>
      </w:tr>
    </w:tbl>
    <w:p>
      <w:pPr>
        <w:spacing w:after="0"/>
        <w:ind w:left="0"/>
        <w:jc w:val="left"/>
      </w:pPr>
      <w:r>
        <w:br/>
      </w:r>
      <w:r>
        <w:rPr>
          <w:rFonts w:ascii="Times New Roman"/>
          <w:b w:val="false"/>
          <w:i w:val="false"/>
          <w:color w:val="000000"/>
          <w:sz w:val="28"/>
        </w:rPr>
        <w:t>
</w:t>
      </w:r>
    </w:p>
    <w:bookmarkStart w:name="z2317" w:id="197"/>
    <w:p>
      <w:pPr>
        <w:spacing w:after="0"/>
        <w:ind w:left="0"/>
        <w:jc w:val="both"/>
      </w:pPr>
      <w:r>
        <w:rPr>
          <w:rFonts w:ascii="Times New Roman"/>
          <w:b w:val="false"/>
          <w:i w:val="false"/>
          <w:color w:val="000000"/>
          <w:sz w:val="28"/>
        </w:rPr>
        <w:t>
      Таблица 28</w:t>
      </w:r>
    </w:p>
    <w:bookmarkEnd w:id="197"/>
    <w:bookmarkStart w:name="z2318" w:id="198"/>
    <w:p>
      <w:pPr>
        <w:spacing w:after="0"/>
        <w:ind w:left="0"/>
        <w:jc w:val="left"/>
      </w:pPr>
      <w:r>
        <w:rPr>
          <w:rFonts w:ascii="Times New Roman"/>
          <w:b/>
          <w:i w:val="false"/>
          <w:color w:val="000000"/>
        </w:rPr>
        <w:t xml:space="preserve"> Описание операции "Направление заявителю уведомления о включении объекта интеллектуальной собственности в единый реестр" (P.SP.01.OPR.</w:t>
      </w:r>
      <w:r>
        <w:rPr>
          <w:rFonts w:ascii="Times New Roman"/>
          <w:b/>
          <w:i w:val="false"/>
          <w:color w:val="000000"/>
        </w:rPr>
        <w:t>022</w:t>
      </w:r>
      <w:r>
        <w:rPr>
          <w:rFonts w:ascii="Times New Roman"/>
          <w:b/>
          <w:i w:val="false"/>
          <w:color w:val="000000"/>
        </w:rPr>
        <w:t>)</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869"/>
        <w:gridCol w:w="10533"/>
      </w:tblGrid>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022</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заявителю уведомления о включении объекта в единый реестр</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если исполнитель включил объект</w:t>
            </w:r>
            <w:r>
              <w:br/>
            </w:r>
            <w:r>
              <w:rPr>
                <w:rFonts w:ascii="Times New Roman"/>
                <w:b w:val="false"/>
                <w:i w:val="false"/>
                <w:color w:val="000000"/>
                <w:sz w:val="20"/>
              </w:rPr>
              <w:t>в единый реестр (операция "Включение объекта</w:t>
            </w:r>
            <w:r>
              <w:br/>
            </w:r>
            <w:r>
              <w:rPr>
                <w:rFonts w:ascii="Times New Roman"/>
                <w:b w:val="false"/>
                <w:i w:val="false"/>
                <w:color w:val="000000"/>
                <w:sz w:val="20"/>
              </w:rPr>
              <w:t>в единый реестр и опубликование сведений единого реестра" (P.SP.01.OPR.021))</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направляется в течение срока, установленного пунктом 34 Регламента</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направляет заявителю уведомление</w:t>
            </w:r>
            <w:r>
              <w:br/>
            </w:r>
            <w:r>
              <w:rPr>
                <w:rFonts w:ascii="Times New Roman"/>
                <w:b w:val="false"/>
                <w:i w:val="false"/>
                <w:color w:val="000000"/>
                <w:sz w:val="20"/>
              </w:rPr>
              <w:t>о включении объекта в единый реестр</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включении объекта в единый реестр направлено заявителю</w:t>
            </w:r>
          </w:p>
        </w:tc>
      </w:tr>
    </w:tbl>
    <w:p>
      <w:pPr>
        <w:spacing w:after="0"/>
        <w:ind w:left="0"/>
        <w:jc w:val="left"/>
      </w:pPr>
      <w:r>
        <w:br/>
      </w:r>
      <w:r>
        <w:rPr>
          <w:rFonts w:ascii="Times New Roman"/>
          <w:b w:val="false"/>
          <w:i w:val="false"/>
          <w:color w:val="000000"/>
          <w:sz w:val="28"/>
        </w:rPr>
        <w:t>
</w:t>
      </w:r>
    </w:p>
    <w:bookmarkStart w:name="z2319" w:id="199"/>
    <w:p>
      <w:pPr>
        <w:spacing w:after="0"/>
        <w:ind w:left="0"/>
        <w:jc w:val="both"/>
      </w:pPr>
      <w:r>
        <w:rPr>
          <w:rFonts w:ascii="Times New Roman"/>
          <w:b w:val="false"/>
          <w:i w:val="false"/>
          <w:color w:val="000000"/>
          <w:sz w:val="28"/>
        </w:rPr>
        <w:t>
      Таблица 29</w:t>
      </w:r>
    </w:p>
    <w:bookmarkEnd w:id="199"/>
    <w:bookmarkStart w:name="z2320" w:id="200"/>
    <w:p>
      <w:pPr>
        <w:spacing w:after="0"/>
        <w:ind w:left="0"/>
        <w:jc w:val="left"/>
      </w:pPr>
      <w:r>
        <w:rPr>
          <w:rFonts w:ascii="Times New Roman"/>
          <w:b/>
          <w:i w:val="false"/>
          <w:color w:val="000000"/>
        </w:rPr>
        <w:t xml:space="preserve"> Описание операции "Направление уполномоченному органу уведомления о включении объекта в единый реестр" (P.SP.01.OPR.</w:t>
      </w:r>
      <w:r>
        <w:rPr>
          <w:rFonts w:ascii="Times New Roman"/>
          <w:b/>
          <w:i w:val="false"/>
          <w:color w:val="000000"/>
        </w:rPr>
        <w:t>023</w:t>
      </w:r>
      <w:r>
        <w:rPr>
          <w:rFonts w:ascii="Times New Roman"/>
          <w:b/>
          <w:i w:val="false"/>
          <w:color w:val="000000"/>
        </w:rPr>
        <w:t>)</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869"/>
        <w:gridCol w:w="10533"/>
      </w:tblGrid>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023</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уполномоченному органу уведомления о включении объекта в единый реестр</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если исполнитель включил объект</w:t>
            </w:r>
            <w:r>
              <w:br/>
            </w:r>
            <w:r>
              <w:rPr>
                <w:rFonts w:ascii="Times New Roman"/>
                <w:b w:val="false"/>
                <w:i w:val="false"/>
                <w:color w:val="000000"/>
                <w:sz w:val="20"/>
              </w:rPr>
              <w:t>в единый реестр (операция "Включение объекта</w:t>
            </w:r>
            <w:r>
              <w:br/>
            </w:r>
            <w:r>
              <w:rPr>
                <w:rFonts w:ascii="Times New Roman"/>
                <w:b w:val="false"/>
                <w:i w:val="false"/>
                <w:color w:val="000000"/>
                <w:sz w:val="20"/>
              </w:rPr>
              <w:t>в единый реестр и опубликование сведений единого реестра" (P.SP.01.OPR.021))</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и формат представляемых сведений соответствуют Описанию форматов электронных документов и сведений</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направляет в уполномоченный орган каждого государства-члена уведомление</w:t>
            </w:r>
            <w:r>
              <w:br/>
            </w:r>
            <w:r>
              <w:rPr>
                <w:rFonts w:ascii="Times New Roman"/>
                <w:b w:val="false"/>
                <w:i w:val="false"/>
                <w:color w:val="000000"/>
                <w:sz w:val="20"/>
              </w:rPr>
              <w:t>о включении объекта в единый реестр</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включении объекта в единый реестр направлено уполномоченному органу каждого государства-члена</w:t>
            </w:r>
          </w:p>
        </w:tc>
      </w:tr>
    </w:tbl>
    <w:p>
      <w:pPr>
        <w:spacing w:after="0"/>
        <w:ind w:left="0"/>
        <w:jc w:val="left"/>
      </w:pPr>
      <w:r>
        <w:br/>
      </w:r>
      <w:r>
        <w:rPr>
          <w:rFonts w:ascii="Times New Roman"/>
          <w:b w:val="false"/>
          <w:i w:val="false"/>
          <w:color w:val="000000"/>
          <w:sz w:val="28"/>
        </w:rPr>
        <w:t>
</w:t>
      </w:r>
    </w:p>
    <w:bookmarkStart w:name="z2321" w:id="201"/>
    <w:p>
      <w:pPr>
        <w:spacing w:after="0"/>
        <w:ind w:left="0"/>
        <w:jc w:val="both"/>
      </w:pPr>
      <w:r>
        <w:rPr>
          <w:rFonts w:ascii="Times New Roman"/>
          <w:b w:val="false"/>
          <w:i w:val="false"/>
          <w:color w:val="000000"/>
          <w:sz w:val="28"/>
        </w:rPr>
        <w:t>
      Таблица 30</w:t>
      </w:r>
    </w:p>
    <w:bookmarkEnd w:id="201"/>
    <w:bookmarkStart w:name="z2322" w:id="202"/>
    <w:p>
      <w:pPr>
        <w:spacing w:after="0"/>
        <w:ind w:left="0"/>
        <w:jc w:val="left"/>
      </w:pPr>
      <w:r>
        <w:rPr>
          <w:rFonts w:ascii="Times New Roman"/>
          <w:b/>
          <w:i w:val="false"/>
          <w:color w:val="000000"/>
        </w:rPr>
        <w:t xml:space="preserve"> Описание операции "Получение уведомления о включении объекта</w:t>
      </w:r>
      <w:r>
        <w:br/>
      </w:r>
      <w:r>
        <w:rPr>
          <w:rFonts w:ascii="Times New Roman"/>
          <w:b/>
          <w:i w:val="false"/>
          <w:color w:val="000000"/>
        </w:rPr>
        <w:t>в единый реестр" (P.SP.01.OPR.</w:t>
      </w:r>
      <w:r>
        <w:rPr>
          <w:rFonts w:ascii="Times New Roman"/>
          <w:b/>
          <w:i w:val="false"/>
          <w:color w:val="000000"/>
        </w:rPr>
        <w:t>024</w:t>
      </w:r>
      <w:r>
        <w:rPr>
          <w:rFonts w:ascii="Times New Roman"/>
          <w:b/>
          <w:i w:val="false"/>
          <w:color w:val="000000"/>
        </w:rPr>
        <w:t>)</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652"/>
        <w:gridCol w:w="10974"/>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024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включении объекта</w:t>
            </w:r>
            <w:r>
              <w:br/>
            </w:r>
            <w:r>
              <w:rPr>
                <w:rFonts w:ascii="Times New Roman"/>
                <w:b w:val="false"/>
                <w:i w:val="false"/>
                <w:color w:val="000000"/>
                <w:sz w:val="20"/>
              </w:rPr>
              <w:t>в единый реестр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включении объекта в единый реестр (операция "Направление уполномоченному органу уведомления о включении объекта в единый реестр" (P.SP.01.OPR.023))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 w:id="203"/>
          <w:p>
            <w:pPr>
              <w:spacing w:after="20"/>
              <w:ind w:left="20"/>
              <w:jc w:val="both"/>
            </w:pPr>
            <w:r>
              <w:rPr>
                <w:rFonts w:ascii="Times New Roman"/>
                <w:b w:val="false"/>
                <w:i w:val="false"/>
                <w:color w:val="000000"/>
                <w:sz w:val="20"/>
              </w:rPr>
              <w:t>
структура и формат представляемых сведений соответствуют Описанию форматов электронных документов и сведений.</w:t>
            </w:r>
            <w:r>
              <w:br/>
            </w:r>
            <w:r>
              <w:rPr>
                <w:rFonts w:ascii="Times New Roman"/>
                <w:b w:val="false"/>
                <w:i w:val="false"/>
                <w:color w:val="000000"/>
                <w:sz w:val="20"/>
              </w:rPr>
              <w:t>
Реквизиты электронного документа (сведений) должны соответствовать требованиям, предусмотренным Регламентом информационного взаимодействия</w:t>
            </w:r>
          </w:p>
          <w:bookmarkEnd w:id="203"/>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и обрабатывает уведомление о включении объекта в единый реестр, формирует</w:t>
            </w:r>
            <w:r>
              <w:br/>
            </w:r>
            <w:r>
              <w:rPr>
                <w:rFonts w:ascii="Times New Roman"/>
                <w:b w:val="false"/>
                <w:i w:val="false"/>
                <w:color w:val="000000"/>
                <w:sz w:val="20"/>
              </w:rPr>
              <w:t>и направляет в Комиссию подтверждение</w:t>
            </w:r>
            <w:r>
              <w:br/>
            </w:r>
            <w:r>
              <w:rPr>
                <w:rFonts w:ascii="Times New Roman"/>
                <w:b w:val="false"/>
                <w:i w:val="false"/>
                <w:color w:val="000000"/>
                <w:sz w:val="20"/>
              </w:rPr>
              <w:t>об обработке уведомления</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включении объекта в единый реестр получено, подтверждение об обработке уведомления направлено в Комиссию</w:t>
            </w:r>
          </w:p>
        </w:tc>
      </w:tr>
    </w:tbl>
    <w:p>
      <w:pPr>
        <w:spacing w:after="0"/>
        <w:ind w:left="0"/>
        <w:jc w:val="left"/>
      </w:pPr>
      <w:r>
        <w:br/>
      </w:r>
      <w:r>
        <w:rPr>
          <w:rFonts w:ascii="Times New Roman"/>
          <w:b w:val="false"/>
          <w:i w:val="false"/>
          <w:color w:val="000000"/>
          <w:sz w:val="28"/>
        </w:rPr>
        <w:t>
</w:t>
      </w:r>
    </w:p>
    <w:bookmarkStart w:name="z2324" w:id="204"/>
    <w:p>
      <w:pPr>
        <w:spacing w:after="0"/>
        <w:ind w:left="0"/>
        <w:jc w:val="both"/>
      </w:pPr>
      <w:r>
        <w:rPr>
          <w:rFonts w:ascii="Times New Roman"/>
          <w:b w:val="false"/>
          <w:i w:val="false"/>
          <w:color w:val="000000"/>
          <w:sz w:val="28"/>
        </w:rPr>
        <w:t>
      Таблица 31</w:t>
      </w:r>
    </w:p>
    <w:bookmarkEnd w:id="204"/>
    <w:bookmarkStart w:name="z2325" w:id="205"/>
    <w:p>
      <w:pPr>
        <w:spacing w:after="0"/>
        <w:ind w:left="0"/>
        <w:jc w:val="left"/>
      </w:pPr>
      <w:r>
        <w:rPr>
          <w:rFonts w:ascii="Times New Roman"/>
          <w:b/>
          <w:i w:val="false"/>
          <w:color w:val="000000"/>
        </w:rPr>
        <w:t xml:space="preserve"> Описание операции "Получение подтверждения об обработке уведомления" (P.SP.01.OPR.</w:t>
      </w:r>
      <w:r>
        <w:rPr>
          <w:rFonts w:ascii="Times New Roman"/>
          <w:b/>
          <w:i w:val="false"/>
          <w:color w:val="000000"/>
        </w:rPr>
        <w:t>025</w:t>
      </w:r>
      <w:r>
        <w:rPr>
          <w:rFonts w:ascii="Times New Roman"/>
          <w:b/>
          <w:i w:val="false"/>
          <w:color w:val="000000"/>
        </w:rPr>
        <w:t>)</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765"/>
        <w:gridCol w:w="10745"/>
      </w:tblGrid>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025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подтверждения об обработке уведомления</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если исполнителю направлено подтверждение об обработке уведомления</w:t>
            </w:r>
            <w:r>
              <w:br/>
            </w:r>
            <w:r>
              <w:rPr>
                <w:rFonts w:ascii="Times New Roman"/>
                <w:b w:val="false"/>
                <w:i w:val="false"/>
                <w:color w:val="000000"/>
                <w:sz w:val="20"/>
              </w:rPr>
              <w:t>о включении объекта в единый реестр</w:t>
            </w:r>
            <w:r>
              <w:br/>
            </w:r>
            <w:r>
              <w:rPr>
                <w:rFonts w:ascii="Times New Roman"/>
                <w:b w:val="false"/>
                <w:i w:val="false"/>
                <w:color w:val="000000"/>
                <w:sz w:val="20"/>
              </w:rPr>
              <w:t>в уполномоченном органе (операция "Получение уведомления о включении объекта в единый реестр" (P.SP.01.OPR.024))</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и формат представляемых сведений соответствуют описанию форматов электронных документов и сведений</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подтверждение об обработке уведомления о включении объекта в единый реестр</w:t>
            </w:r>
            <w:r>
              <w:br/>
            </w:r>
            <w:r>
              <w:rPr>
                <w:rFonts w:ascii="Times New Roman"/>
                <w:b w:val="false"/>
                <w:i w:val="false"/>
                <w:color w:val="000000"/>
                <w:sz w:val="20"/>
              </w:rPr>
              <w:t>в уполномоченном органе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об обработке уведомления</w:t>
            </w:r>
            <w:r>
              <w:br/>
            </w:r>
            <w:r>
              <w:rPr>
                <w:rFonts w:ascii="Times New Roman"/>
                <w:b w:val="false"/>
                <w:i w:val="false"/>
                <w:color w:val="000000"/>
                <w:sz w:val="20"/>
              </w:rPr>
              <w:t>о включении объекта в единый реестр</w:t>
            </w:r>
            <w:r>
              <w:br/>
            </w:r>
            <w:r>
              <w:rPr>
                <w:rFonts w:ascii="Times New Roman"/>
                <w:b w:val="false"/>
                <w:i w:val="false"/>
                <w:color w:val="000000"/>
                <w:sz w:val="20"/>
              </w:rPr>
              <w:t>в уполномоченном органе получено</w:t>
            </w:r>
            <w:r>
              <w:br/>
            </w:r>
            <w:r>
              <w:rPr>
                <w:rFonts w:ascii="Times New Roman"/>
                <w:b w:val="false"/>
                <w:i w:val="false"/>
                <w:color w:val="000000"/>
                <w:sz w:val="20"/>
              </w:rPr>
              <w:t>от уполномоченного органа каждого</w:t>
            </w:r>
            <w:r>
              <w:br/>
            </w:r>
            <w:r>
              <w:rPr>
                <w:rFonts w:ascii="Times New Roman"/>
                <w:b w:val="false"/>
                <w:i w:val="false"/>
                <w:color w:val="000000"/>
                <w:sz w:val="20"/>
              </w:rPr>
              <w:t>государства-члена</w:t>
            </w:r>
          </w:p>
        </w:tc>
      </w:tr>
    </w:tbl>
    <w:p>
      <w:pPr>
        <w:spacing w:after="0"/>
        <w:ind w:left="0"/>
        <w:jc w:val="left"/>
      </w:pPr>
      <w:r>
        <w:br/>
      </w:r>
      <w:r>
        <w:rPr>
          <w:rFonts w:ascii="Times New Roman"/>
          <w:b w:val="false"/>
          <w:i w:val="false"/>
          <w:color w:val="000000"/>
          <w:sz w:val="28"/>
        </w:rPr>
        <w:t>
</w:t>
      </w:r>
    </w:p>
    <w:bookmarkStart w:name="z2326" w:id="206"/>
    <w:p>
      <w:pPr>
        <w:spacing w:after="0"/>
        <w:ind w:left="0"/>
        <w:jc w:val="both"/>
      </w:pPr>
      <w:r>
        <w:rPr>
          <w:rFonts w:ascii="Times New Roman"/>
          <w:b w:val="false"/>
          <w:i w:val="false"/>
          <w:color w:val="000000"/>
          <w:sz w:val="28"/>
        </w:rPr>
        <w:t>
      Процедура "Рассмотрение обращения заявителя о внесении изменений (дополнений) в единый реестр" (P.SP.01.PRC.002)</w:t>
      </w:r>
    </w:p>
    <w:bookmarkEnd w:id="206"/>
    <w:bookmarkStart w:name="z2327" w:id="207"/>
    <w:p>
      <w:pPr>
        <w:spacing w:after="0"/>
        <w:ind w:left="0"/>
        <w:jc w:val="both"/>
      </w:pPr>
      <w:r>
        <w:rPr>
          <w:rFonts w:ascii="Times New Roman"/>
          <w:b w:val="false"/>
          <w:i w:val="false"/>
          <w:color w:val="000000"/>
          <w:sz w:val="28"/>
        </w:rPr>
        <w:t>
      52. Схема выполнения процедуры "Рассмотрение обращения заявителя о внесении изменений (дополнений) в единый реестр" (P.SP.01.PRC.002) представлена на рисунке 7.</w:t>
      </w:r>
    </w:p>
    <w:bookmarkEnd w:id="207"/>
    <w:bookmarkStart w:name="z2328"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7810500" cy="1026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026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9" w:id="209"/>
    <w:p>
      <w:pPr>
        <w:spacing w:after="0"/>
        <w:ind w:left="0"/>
        <w:jc w:val="both"/>
      </w:pPr>
      <w:r>
        <w:rPr>
          <w:rFonts w:ascii="Times New Roman"/>
          <w:b w:val="false"/>
          <w:i w:val="false"/>
          <w:color w:val="000000"/>
          <w:sz w:val="28"/>
        </w:rPr>
        <w:t>
      Рис. 7. Схема выполнения процедуры "Рассмотрение обращения заявителя о внесении изменений (дополнений) в единый реестр" (P.SP.01.PRC.002)</w:t>
      </w:r>
    </w:p>
    <w:bookmarkEnd w:id="2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30" w:id="210"/>
    <w:p>
      <w:pPr>
        <w:spacing w:after="0"/>
        <w:ind w:left="0"/>
        <w:jc w:val="both"/>
      </w:pPr>
      <w:r>
        <w:rPr>
          <w:rFonts w:ascii="Times New Roman"/>
          <w:b w:val="false"/>
          <w:i w:val="false"/>
          <w:color w:val="000000"/>
          <w:sz w:val="28"/>
        </w:rPr>
        <w:t>
      53. Процедура "Рассмотрение обращения заявителя о внесении изменений (дополнений) в единый реестр" (P.SP.01.PRC.002) выполняется при подаче заявителем обращения о внесении изменений (дополнений) в единый реестр (за исключением продления срока защиты).</w:t>
      </w:r>
    </w:p>
    <w:bookmarkEnd w:id="210"/>
    <w:bookmarkStart w:name="z2331" w:id="211"/>
    <w:p>
      <w:pPr>
        <w:spacing w:after="0"/>
        <w:ind w:left="0"/>
        <w:jc w:val="both"/>
      </w:pPr>
      <w:r>
        <w:rPr>
          <w:rFonts w:ascii="Times New Roman"/>
          <w:b w:val="false"/>
          <w:i w:val="false"/>
          <w:color w:val="000000"/>
          <w:sz w:val="28"/>
        </w:rPr>
        <w:t xml:space="preserve">
      54. Первой выполняемой операцией является "Прием и проверка обращения на соответствие установленным требованиям" (P.SP.01.OPR.026), в результате которой представленное заявителем обращение будет проверено на соответствие требованиям </w:t>
      </w:r>
      <w:r>
        <w:rPr>
          <w:rFonts w:ascii="Times New Roman"/>
          <w:b w:val="false"/>
          <w:i w:val="false"/>
          <w:color w:val="000000"/>
          <w:sz w:val="28"/>
        </w:rPr>
        <w:t>Регламента</w:t>
      </w:r>
      <w:r>
        <w:rPr>
          <w:rFonts w:ascii="Times New Roman"/>
          <w:b w:val="false"/>
          <w:i w:val="false"/>
          <w:color w:val="000000"/>
          <w:sz w:val="28"/>
        </w:rPr>
        <w:t>.</w:t>
      </w:r>
    </w:p>
    <w:bookmarkEnd w:id="211"/>
    <w:bookmarkStart w:name="z2332" w:id="212"/>
    <w:p>
      <w:pPr>
        <w:spacing w:after="0"/>
        <w:ind w:left="0"/>
        <w:jc w:val="both"/>
      </w:pPr>
      <w:r>
        <w:rPr>
          <w:rFonts w:ascii="Times New Roman"/>
          <w:b w:val="false"/>
          <w:i w:val="false"/>
          <w:color w:val="000000"/>
          <w:sz w:val="28"/>
        </w:rPr>
        <w:t xml:space="preserve">
      55. В случае установления Комиссией несоответствия обращения о внесении изменений (дополнений) в единый реестр требованиям, установленным </w:t>
      </w:r>
      <w:r>
        <w:rPr>
          <w:rFonts w:ascii="Times New Roman"/>
          <w:b w:val="false"/>
          <w:i w:val="false"/>
          <w:color w:val="000000"/>
          <w:sz w:val="28"/>
        </w:rPr>
        <w:t>Регламентом</w:t>
      </w:r>
      <w:r>
        <w:rPr>
          <w:rFonts w:ascii="Times New Roman"/>
          <w:b w:val="false"/>
          <w:i w:val="false"/>
          <w:color w:val="000000"/>
          <w:sz w:val="28"/>
        </w:rPr>
        <w:t>, ведущего к отказу, выполняется операция "Направление уведомления об отказе в рассмотрении обращения" (P.SP.01.OPR.027), в результате которой заявитель получает уведомление об отказе в рассмотрении обращения.</w:t>
      </w:r>
    </w:p>
    <w:bookmarkEnd w:id="212"/>
    <w:bookmarkStart w:name="z2333" w:id="213"/>
    <w:p>
      <w:pPr>
        <w:spacing w:after="0"/>
        <w:ind w:left="0"/>
        <w:jc w:val="both"/>
      </w:pPr>
      <w:r>
        <w:rPr>
          <w:rFonts w:ascii="Times New Roman"/>
          <w:b w:val="false"/>
          <w:i w:val="false"/>
          <w:color w:val="000000"/>
          <w:sz w:val="28"/>
        </w:rPr>
        <w:t>
      56. В случае если требуются недостающие документы и сведения, выполняется операция "Направление уведомления о необходимости представлении недостающих документов и сведений для рассмотрения обращения" (P.SP.01.OPR.028), в результате выполнения которой Комиссия направляет заявителю уведомление о необходимости представления недостающих документов и сведений.</w:t>
      </w:r>
    </w:p>
    <w:bookmarkEnd w:id="213"/>
    <w:bookmarkStart w:name="z2334" w:id="214"/>
    <w:p>
      <w:pPr>
        <w:spacing w:after="0"/>
        <w:ind w:left="0"/>
        <w:jc w:val="both"/>
      </w:pPr>
      <w:r>
        <w:rPr>
          <w:rFonts w:ascii="Times New Roman"/>
          <w:b w:val="false"/>
          <w:i w:val="false"/>
          <w:color w:val="000000"/>
          <w:sz w:val="28"/>
        </w:rPr>
        <w:t xml:space="preserve">
      Комиссия ожидает ответа от заявителя на уведомление о необходимости представления недостающих документов и сведений в сроки, установленные </w:t>
      </w:r>
      <w:r>
        <w:rPr>
          <w:rFonts w:ascii="Times New Roman"/>
          <w:b w:val="false"/>
          <w:i w:val="false"/>
          <w:color w:val="000000"/>
          <w:sz w:val="28"/>
        </w:rPr>
        <w:t>Регламентом</w:t>
      </w:r>
      <w:r>
        <w:rPr>
          <w:rFonts w:ascii="Times New Roman"/>
          <w:b w:val="false"/>
          <w:i w:val="false"/>
          <w:color w:val="000000"/>
          <w:sz w:val="28"/>
        </w:rPr>
        <w:t>.</w:t>
      </w:r>
    </w:p>
    <w:bookmarkEnd w:id="214"/>
    <w:bookmarkStart w:name="z2335" w:id="215"/>
    <w:p>
      <w:pPr>
        <w:spacing w:after="0"/>
        <w:ind w:left="0"/>
        <w:jc w:val="both"/>
      </w:pPr>
      <w:r>
        <w:rPr>
          <w:rFonts w:ascii="Times New Roman"/>
          <w:b w:val="false"/>
          <w:i w:val="false"/>
          <w:color w:val="000000"/>
          <w:sz w:val="28"/>
        </w:rPr>
        <w:t>
      57. В случае представления полного комплекта документов и сведений либо при непредставлении заявителем недостающих документов и сведений в установленный Регламентом срок выполняется операция "Принятие решения о внесении изменений (дополнений) в единый реестр" (P.SP.01.OPR.029), в результате которой Комиссией принимается решение о внесении изменений (дополнений) в единый реестр или решение об отказе во внесении изменений (дополнений) в единый реестр.</w:t>
      </w:r>
    </w:p>
    <w:bookmarkEnd w:id="215"/>
    <w:bookmarkStart w:name="z2336" w:id="216"/>
    <w:p>
      <w:pPr>
        <w:spacing w:after="0"/>
        <w:ind w:left="0"/>
        <w:jc w:val="both"/>
      </w:pPr>
      <w:r>
        <w:rPr>
          <w:rFonts w:ascii="Times New Roman"/>
          <w:b w:val="false"/>
          <w:i w:val="false"/>
          <w:color w:val="000000"/>
          <w:sz w:val="28"/>
        </w:rPr>
        <w:t>
      58. В случае принятия Комиссией решения об отказе во внесении изменений (дополнений) в единый реестр выполняется операция "Направление уведомления об отказе во внесении изменений (дополнений) в единый реестр" (P.SP.01.OPR.030), по результатам выполнения которой заявитель получает уведомление об отказе во внесении изменений (дополнений) в единый реестр.</w:t>
      </w:r>
    </w:p>
    <w:bookmarkEnd w:id="216"/>
    <w:bookmarkStart w:name="z2337" w:id="217"/>
    <w:p>
      <w:pPr>
        <w:spacing w:after="0"/>
        <w:ind w:left="0"/>
        <w:jc w:val="both"/>
      </w:pPr>
      <w:r>
        <w:rPr>
          <w:rFonts w:ascii="Times New Roman"/>
          <w:b w:val="false"/>
          <w:i w:val="false"/>
          <w:color w:val="000000"/>
          <w:sz w:val="28"/>
        </w:rPr>
        <w:t>
      59. Результатом выполнения процедуры "Рассмотрение обращения заявителя о внесении изменений (дополнений) в единый реестр" (P.SP.01.PRC.002) является принятие Комиссией решения о внесении изменений (дополнений) в единый реестр. В случае принятия Комиссией решения об отказе во внесении изменений (дополнений) в единый реестр, результатом выполнения процедуры "Рассмотрение обращения заявителя о внесении изменений (дополнений) в единый реестр" (P.SP.01.PRC.002) является уведомление заявителя об отказе во внесении изменений в единый реестр.</w:t>
      </w:r>
    </w:p>
    <w:bookmarkEnd w:id="217"/>
    <w:bookmarkStart w:name="z2338" w:id="218"/>
    <w:p>
      <w:pPr>
        <w:spacing w:after="0"/>
        <w:ind w:left="0"/>
        <w:jc w:val="both"/>
      </w:pPr>
      <w:r>
        <w:rPr>
          <w:rFonts w:ascii="Times New Roman"/>
          <w:b w:val="false"/>
          <w:i w:val="false"/>
          <w:color w:val="000000"/>
          <w:sz w:val="28"/>
        </w:rPr>
        <w:t>
      60. Перечень операций, осуществляемых при выполнении процедуры "Рассмотрение обращения заявителя о внесении изменений (дополнений) в единый реестр" (P.SP.01.PRC.002), представлен в таблице 32.</w:t>
      </w:r>
    </w:p>
    <w:bookmarkEnd w:id="218"/>
    <w:bookmarkStart w:name="z2339" w:id="219"/>
    <w:p>
      <w:pPr>
        <w:spacing w:after="0"/>
        <w:ind w:left="0"/>
        <w:jc w:val="both"/>
      </w:pPr>
      <w:r>
        <w:rPr>
          <w:rFonts w:ascii="Times New Roman"/>
          <w:b w:val="false"/>
          <w:i w:val="false"/>
          <w:color w:val="000000"/>
          <w:sz w:val="28"/>
        </w:rPr>
        <w:t>
      Таблица 32</w:t>
      </w:r>
    </w:p>
    <w:bookmarkEnd w:id="219"/>
    <w:bookmarkStart w:name="z2340" w:id="220"/>
    <w:p>
      <w:pPr>
        <w:spacing w:after="0"/>
        <w:ind w:left="0"/>
        <w:jc w:val="left"/>
      </w:pPr>
      <w:r>
        <w:rPr>
          <w:rFonts w:ascii="Times New Roman"/>
          <w:b/>
          <w:i w:val="false"/>
          <w:color w:val="000000"/>
        </w:rPr>
        <w:t xml:space="preserve"> Перечень операций, осуществляемых при выполнении процедуры "Рассмотрение обращения заявителя о внесении изменений (дополнений) в единый реестр" (P.SP.01.PRC.002)</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7"/>
        <w:gridCol w:w="3520"/>
        <w:gridCol w:w="1383"/>
      </w:tblGrid>
      <w:tr>
        <w:trPr>
          <w:trHeight w:val="30" w:hRule="atLeast"/>
        </w:trPr>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026</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проверка обращения</w:t>
            </w:r>
            <w:r>
              <w:br/>
            </w:r>
            <w:r>
              <w:rPr>
                <w:rFonts w:ascii="Times New Roman"/>
                <w:b w:val="false"/>
                <w:i w:val="false"/>
                <w:color w:val="000000"/>
                <w:sz w:val="20"/>
              </w:rPr>
              <w:t>на соответствие установленным требованиям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настоящих Правил</w:t>
            </w:r>
          </w:p>
        </w:tc>
      </w:tr>
      <w:tr>
        <w:trPr>
          <w:trHeight w:val="30" w:hRule="atLeast"/>
        </w:trPr>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027</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отказе в рассмотрении обращения</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настоящих Правил</w:t>
            </w:r>
          </w:p>
        </w:tc>
      </w:tr>
      <w:tr>
        <w:trPr>
          <w:trHeight w:val="30" w:hRule="atLeast"/>
        </w:trPr>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028</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w:t>
            </w:r>
            <w:r>
              <w:br/>
            </w:r>
            <w:r>
              <w:rPr>
                <w:rFonts w:ascii="Times New Roman"/>
                <w:b w:val="false"/>
                <w:i w:val="false"/>
                <w:color w:val="000000"/>
                <w:sz w:val="20"/>
              </w:rPr>
              <w:t>о необходимости представления недостающих документов</w:t>
            </w:r>
            <w:r>
              <w:br/>
            </w:r>
            <w:r>
              <w:rPr>
                <w:rFonts w:ascii="Times New Roman"/>
                <w:b w:val="false"/>
                <w:i w:val="false"/>
                <w:color w:val="000000"/>
                <w:sz w:val="20"/>
              </w:rPr>
              <w:t>и сведений для рассмотрения обращения</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настоящих Правил</w:t>
            </w:r>
          </w:p>
        </w:tc>
      </w:tr>
      <w:tr>
        <w:trPr>
          <w:trHeight w:val="30" w:hRule="atLeast"/>
        </w:trPr>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029</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 внесении изменений (дополнений) в единый реестр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настоящих Правил</w:t>
            </w:r>
          </w:p>
        </w:tc>
      </w:tr>
      <w:tr>
        <w:trPr>
          <w:trHeight w:val="30" w:hRule="atLeast"/>
        </w:trPr>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030</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отказе во внесении изменений (дополнений) в единый реестр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настоящих Правил</w:t>
            </w:r>
          </w:p>
        </w:tc>
      </w:tr>
    </w:tbl>
    <w:p>
      <w:pPr>
        <w:spacing w:after="0"/>
        <w:ind w:left="0"/>
        <w:jc w:val="left"/>
      </w:pPr>
      <w:r>
        <w:br/>
      </w:r>
      <w:r>
        <w:rPr>
          <w:rFonts w:ascii="Times New Roman"/>
          <w:b w:val="false"/>
          <w:i w:val="false"/>
          <w:color w:val="000000"/>
          <w:sz w:val="28"/>
        </w:rPr>
        <w:t>
</w:t>
      </w:r>
    </w:p>
    <w:bookmarkStart w:name="z2341" w:id="221"/>
    <w:p>
      <w:pPr>
        <w:spacing w:after="0"/>
        <w:ind w:left="0"/>
        <w:jc w:val="both"/>
      </w:pPr>
      <w:r>
        <w:rPr>
          <w:rFonts w:ascii="Times New Roman"/>
          <w:b w:val="false"/>
          <w:i w:val="false"/>
          <w:color w:val="000000"/>
          <w:sz w:val="28"/>
        </w:rPr>
        <w:t>
      Таблица 33</w:t>
      </w:r>
    </w:p>
    <w:bookmarkEnd w:id="221"/>
    <w:bookmarkStart w:name="z2342" w:id="222"/>
    <w:p>
      <w:pPr>
        <w:spacing w:after="0"/>
        <w:ind w:left="0"/>
        <w:jc w:val="left"/>
      </w:pPr>
      <w:r>
        <w:rPr>
          <w:rFonts w:ascii="Times New Roman"/>
          <w:b/>
          <w:i w:val="false"/>
          <w:color w:val="000000"/>
        </w:rPr>
        <w:t xml:space="preserve"> Описание операции "Прием и проверка обращения на соответствие установленным требованиям" (P.SP.01.OPR.026)</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187"/>
        <w:gridCol w:w="9887"/>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P.SP.01.OPR.026</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проверка обращения на соответствие установленным требованиям</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от заявителя обращения о внесении изменений (дополнений)</w:t>
            </w:r>
            <w:r>
              <w:br/>
            </w:r>
            <w:r>
              <w:rPr>
                <w:rFonts w:ascii="Times New Roman"/>
                <w:b w:val="false"/>
                <w:i w:val="false"/>
                <w:color w:val="000000"/>
                <w:sz w:val="20"/>
              </w:rPr>
              <w:t>в единый реестр</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от заявителя обращение</w:t>
            </w:r>
            <w:r>
              <w:br/>
            </w:r>
            <w:r>
              <w:rPr>
                <w:rFonts w:ascii="Times New Roman"/>
                <w:b w:val="false"/>
                <w:i w:val="false"/>
                <w:color w:val="000000"/>
                <w:sz w:val="20"/>
              </w:rPr>
              <w:t>о внесении изменений (дополнений) в единый реестр и проверяет его на соответствие требованиям Регламента</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представленное заявителем обращение проверено</w:t>
            </w:r>
            <w:r>
              <w:br/>
            </w:r>
            <w:r>
              <w:rPr>
                <w:rFonts w:ascii="Times New Roman"/>
                <w:b w:val="false"/>
                <w:i w:val="false"/>
                <w:color w:val="000000"/>
                <w:sz w:val="20"/>
              </w:rPr>
              <w:t>на соответствие требованиям Регламента</w:t>
            </w:r>
          </w:p>
        </w:tc>
      </w:tr>
    </w:tbl>
    <w:bookmarkStart w:name="z2343" w:id="223"/>
    <w:p>
      <w:pPr>
        <w:spacing w:after="0"/>
        <w:ind w:left="0"/>
        <w:jc w:val="both"/>
      </w:pPr>
      <w:r>
        <w:rPr>
          <w:rFonts w:ascii="Times New Roman"/>
          <w:b w:val="false"/>
          <w:i w:val="false"/>
          <w:color w:val="000000"/>
          <w:sz w:val="28"/>
        </w:rPr>
        <w:t>
      Таблица 34</w:t>
      </w:r>
    </w:p>
    <w:bookmarkEnd w:id="223"/>
    <w:bookmarkStart w:name="z2344" w:id="224"/>
    <w:p>
      <w:pPr>
        <w:spacing w:after="0"/>
        <w:ind w:left="0"/>
        <w:jc w:val="left"/>
      </w:pPr>
      <w:r>
        <w:rPr>
          <w:rFonts w:ascii="Times New Roman"/>
          <w:b/>
          <w:i w:val="false"/>
          <w:color w:val="000000"/>
        </w:rPr>
        <w:t xml:space="preserve"> Описание операции "Направление уведомления об отказе</w:t>
      </w:r>
      <w:r>
        <w:br/>
      </w:r>
      <w:r>
        <w:rPr>
          <w:rFonts w:ascii="Times New Roman"/>
          <w:b/>
          <w:i w:val="false"/>
          <w:color w:val="000000"/>
        </w:rPr>
        <w:t>в рассмотрении обращения" (P.SP.01.OPR.027)</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187"/>
        <w:gridCol w:w="9887"/>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P.SP.01.OPR.027</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отказе в рассмотрении обращения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если установлено несоответствие обращения о внесении изменений (дополнений)</w:t>
            </w:r>
            <w:r>
              <w:br/>
            </w:r>
            <w:r>
              <w:rPr>
                <w:rFonts w:ascii="Times New Roman"/>
                <w:b w:val="false"/>
                <w:i w:val="false"/>
                <w:color w:val="000000"/>
                <w:sz w:val="20"/>
              </w:rPr>
              <w:t>в единый реестр требованиям Регламента, ведущее</w:t>
            </w:r>
            <w:r>
              <w:br/>
            </w:r>
            <w:r>
              <w:rPr>
                <w:rFonts w:ascii="Times New Roman"/>
                <w:b w:val="false"/>
                <w:i w:val="false"/>
                <w:color w:val="000000"/>
                <w:sz w:val="20"/>
              </w:rPr>
              <w:t>к отказу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с указанием причин отказа направляется заявителю в течение срока, установленного</w:t>
            </w:r>
            <w:r>
              <w:br/>
            </w:r>
            <w:r>
              <w:rPr>
                <w:rFonts w:ascii="Times New Roman"/>
                <w:b w:val="false"/>
                <w:i w:val="false"/>
                <w:color w:val="000000"/>
                <w:sz w:val="20"/>
              </w:rPr>
              <w:t>пунктом 12 Регламента</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заявителю уведомление об отказе в рассмотрении обращения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заявителю направлено уведомление об отказе</w:t>
            </w:r>
            <w:r>
              <w:br/>
            </w:r>
            <w:r>
              <w:rPr>
                <w:rFonts w:ascii="Times New Roman"/>
                <w:b w:val="false"/>
                <w:i w:val="false"/>
                <w:color w:val="000000"/>
                <w:sz w:val="20"/>
              </w:rPr>
              <w:t>в рассмотрении обращения</w:t>
            </w:r>
          </w:p>
        </w:tc>
      </w:tr>
    </w:tbl>
    <w:bookmarkStart w:name="z2345" w:id="225"/>
    <w:p>
      <w:pPr>
        <w:spacing w:after="0"/>
        <w:ind w:left="0"/>
        <w:jc w:val="both"/>
      </w:pPr>
      <w:r>
        <w:rPr>
          <w:rFonts w:ascii="Times New Roman"/>
          <w:b w:val="false"/>
          <w:i w:val="false"/>
          <w:color w:val="000000"/>
          <w:sz w:val="28"/>
        </w:rPr>
        <w:t>
      Таблица 35</w:t>
      </w:r>
    </w:p>
    <w:bookmarkEnd w:id="225"/>
    <w:bookmarkStart w:name="z2346" w:id="226"/>
    <w:p>
      <w:pPr>
        <w:spacing w:after="0"/>
        <w:ind w:left="0"/>
        <w:jc w:val="left"/>
      </w:pPr>
      <w:r>
        <w:rPr>
          <w:rFonts w:ascii="Times New Roman"/>
          <w:b/>
          <w:i w:val="false"/>
          <w:color w:val="000000"/>
        </w:rPr>
        <w:t xml:space="preserve"> Описание операции "Направление уведомления о необходимости представления недостающих документов и сведений для рассмотрения обращения" (P.SP.01.OPR.028)</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187"/>
        <w:gridCol w:w="9887"/>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P.SP.01.OPR.028</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необходимости представления недостающих документов и сведений для рассмотрения обращения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в случае если требуются недостающие документы и сведения для рассмотрения обращения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заявителю уведомление о необходимости представления недостающих документов и сведений</w:t>
            </w:r>
            <w:r>
              <w:br/>
            </w:r>
            <w:r>
              <w:rPr>
                <w:rFonts w:ascii="Times New Roman"/>
                <w:b w:val="false"/>
                <w:i w:val="false"/>
                <w:color w:val="000000"/>
                <w:sz w:val="20"/>
              </w:rPr>
              <w:t>для рассмотрения обращения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необходимости представления недостающих документов и сведений</w:t>
            </w:r>
            <w:r>
              <w:br/>
            </w:r>
            <w:r>
              <w:rPr>
                <w:rFonts w:ascii="Times New Roman"/>
                <w:b w:val="false"/>
                <w:i w:val="false"/>
                <w:color w:val="000000"/>
                <w:sz w:val="20"/>
              </w:rPr>
              <w:t>для рассмотрения обращения направлено заявителю</w:t>
            </w:r>
          </w:p>
        </w:tc>
      </w:tr>
    </w:tbl>
    <w:p>
      <w:pPr>
        <w:spacing w:after="0"/>
        <w:ind w:left="0"/>
        <w:jc w:val="left"/>
      </w:pPr>
      <w:r>
        <w:br/>
      </w:r>
      <w:r>
        <w:rPr>
          <w:rFonts w:ascii="Times New Roman"/>
          <w:b w:val="false"/>
          <w:i w:val="false"/>
          <w:color w:val="000000"/>
          <w:sz w:val="28"/>
        </w:rPr>
        <w:t>
</w:t>
      </w:r>
    </w:p>
    <w:bookmarkStart w:name="z2347" w:id="227"/>
    <w:p>
      <w:pPr>
        <w:spacing w:after="0"/>
        <w:ind w:left="0"/>
        <w:jc w:val="both"/>
      </w:pPr>
      <w:r>
        <w:rPr>
          <w:rFonts w:ascii="Times New Roman"/>
          <w:b w:val="false"/>
          <w:i w:val="false"/>
          <w:color w:val="000000"/>
          <w:sz w:val="28"/>
        </w:rPr>
        <w:t>
      Таблица 36</w:t>
      </w:r>
    </w:p>
    <w:bookmarkEnd w:id="227"/>
    <w:bookmarkStart w:name="z2348" w:id="228"/>
    <w:p>
      <w:pPr>
        <w:spacing w:after="0"/>
        <w:ind w:left="0"/>
        <w:jc w:val="left"/>
      </w:pPr>
      <w:r>
        <w:rPr>
          <w:rFonts w:ascii="Times New Roman"/>
          <w:b/>
          <w:i w:val="false"/>
          <w:color w:val="000000"/>
        </w:rPr>
        <w:t xml:space="preserve"> Описание операции "Принятие решения о внесении изменений (дополнений) в единый реестр" (P.SP.01.OPR.029)</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187"/>
        <w:gridCol w:w="9887"/>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P.SP.01.OPR.029</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 внесении изменений (дополнений) в единый реестр</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в случае представления полного комплекта документов и сведений либо при непредставлении заявителем недостающих документов и сведений в течение срока, установленного пунктом 23 Регламента</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исполнителем о внесении изменений (дополнений) в единый реестр осуществляется в течение срока, установленного пунктом 41 Регламента</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решение по результатам проверки обращения о внесении изменений (дополнений) в единый реестр на соответствие требованиям Регламента</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решение о внесении изменений (дополнений) в единый реестр или решение</w:t>
            </w:r>
            <w:r>
              <w:br/>
            </w:r>
            <w:r>
              <w:rPr>
                <w:rFonts w:ascii="Times New Roman"/>
                <w:b w:val="false"/>
                <w:i w:val="false"/>
                <w:color w:val="000000"/>
                <w:sz w:val="20"/>
              </w:rPr>
              <w:t>об отказе во внесении изменений (дополнений)</w:t>
            </w:r>
            <w:r>
              <w:br/>
            </w:r>
            <w:r>
              <w:rPr>
                <w:rFonts w:ascii="Times New Roman"/>
                <w:b w:val="false"/>
                <w:i w:val="false"/>
                <w:color w:val="000000"/>
                <w:sz w:val="20"/>
              </w:rPr>
              <w:t>в единый реестр</w:t>
            </w:r>
          </w:p>
        </w:tc>
      </w:tr>
    </w:tbl>
    <w:p>
      <w:pPr>
        <w:spacing w:after="0"/>
        <w:ind w:left="0"/>
        <w:jc w:val="left"/>
      </w:pPr>
      <w:r>
        <w:br/>
      </w:r>
      <w:r>
        <w:rPr>
          <w:rFonts w:ascii="Times New Roman"/>
          <w:b w:val="false"/>
          <w:i w:val="false"/>
          <w:color w:val="000000"/>
          <w:sz w:val="28"/>
        </w:rPr>
        <w:t>
</w:t>
      </w:r>
    </w:p>
    <w:bookmarkStart w:name="z2349" w:id="229"/>
    <w:p>
      <w:pPr>
        <w:spacing w:after="0"/>
        <w:ind w:left="0"/>
        <w:jc w:val="both"/>
      </w:pPr>
      <w:r>
        <w:rPr>
          <w:rFonts w:ascii="Times New Roman"/>
          <w:b w:val="false"/>
          <w:i w:val="false"/>
          <w:color w:val="000000"/>
          <w:sz w:val="28"/>
        </w:rPr>
        <w:t>
      Таблица 37</w:t>
      </w:r>
    </w:p>
    <w:bookmarkEnd w:id="229"/>
    <w:bookmarkStart w:name="z2350" w:id="230"/>
    <w:p>
      <w:pPr>
        <w:spacing w:after="0"/>
        <w:ind w:left="0"/>
        <w:jc w:val="left"/>
      </w:pPr>
      <w:r>
        <w:rPr>
          <w:rFonts w:ascii="Times New Roman"/>
          <w:b/>
          <w:i w:val="false"/>
          <w:color w:val="000000"/>
        </w:rPr>
        <w:t xml:space="preserve"> Описание операции "Направление уведомления об отказе во внесении изменений (дополнений) в единый реестр" (P.SP.01.OPR.030)</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649"/>
        <w:gridCol w:w="10981"/>
      </w:tblGrid>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P.SP.01.OPR.030</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отказе во внесении изменений (дополнений) в единый реестр</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если принято решение об отказе</w:t>
            </w:r>
            <w:r>
              <w:br/>
            </w:r>
            <w:r>
              <w:rPr>
                <w:rFonts w:ascii="Times New Roman"/>
                <w:b w:val="false"/>
                <w:i w:val="false"/>
                <w:color w:val="000000"/>
                <w:sz w:val="20"/>
              </w:rPr>
              <w:t>во внесении изменений (дополнений) в единый реестр (операция "Принятие решения о внесении изменений (дополнений) в единый реестр" (P.SP.01.OPR.029))</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уведомления об отказе во внесении изменений (дополнений) в единый реестр осуществляется</w:t>
            </w:r>
            <w:r>
              <w:br/>
            </w:r>
            <w:r>
              <w:rPr>
                <w:rFonts w:ascii="Times New Roman"/>
                <w:b w:val="false"/>
                <w:i w:val="false"/>
                <w:color w:val="000000"/>
                <w:sz w:val="20"/>
              </w:rPr>
              <w:t>в течение срока, установленного пунктом 23 Регламента</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направляет заявителю уведомление об отказе во внесении изменений (дополнений) в единый реестр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отказе во внесении изменений (дополнений) в единый реестр направлено заявителю</w:t>
            </w:r>
          </w:p>
        </w:tc>
      </w:tr>
    </w:tbl>
    <w:bookmarkStart w:name="z2351" w:id="231"/>
    <w:p>
      <w:pPr>
        <w:spacing w:after="0"/>
        <w:ind w:left="0"/>
        <w:jc w:val="both"/>
      </w:pPr>
      <w:r>
        <w:rPr>
          <w:rFonts w:ascii="Times New Roman"/>
          <w:b w:val="false"/>
          <w:i w:val="false"/>
          <w:color w:val="000000"/>
          <w:sz w:val="28"/>
        </w:rPr>
        <w:t>
      Процедура "Внесение изменений (дополнений) в единый реестр" (P.SP.01.PRC.003)</w:t>
      </w:r>
    </w:p>
    <w:bookmarkEnd w:id="231"/>
    <w:bookmarkStart w:name="z2352" w:id="232"/>
    <w:p>
      <w:pPr>
        <w:spacing w:after="0"/>
        <w:ind w:left="0"/>
        <w:jc w:val="both"/>
      </w:pPr>
      <w:r>
        <w:rPr>
          <w:rFonts w:ascii="Times New Roman"/>
          <w:b w:val="false"/>
          <w:i w:val="false"/>
          <w:color w:val="000000"/>
          <w:sz w:val="28"/>
        </w:rPr>
        <w:t>
      61. Схема выполнения процедуры "Внесение изменений (дополнений) в единый реестр" (P.SP.01.PRC.003) представлена на рисунке 8.</w:t>
      </w:r>
    </w:p>
    <w:bookmarkEnd w:id="2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53" w:id="233"/>
    <w:p>
      <w:pPr>
        <w:spacing w:after="0"/>
        <w:ind w:left="0"/>
        <w:jc w:val="both"/>
      </w:pPr>
      <w:r>
        <w:rPr>
          <w:rFonts w:ascii="Times New Roman"/>
          <w:b w:val="false"/>
          <w:i w:val="false"/>
          <w:color w:val="000000"/>
          <w:sz w:val="28"/>
        </w:rPr>
        <w:t xml:space="preserve">
      </w:t>
      </w:r>
    </w:p>
    <w:bookmarkEnd w:id="233"/>
    <w:p>
      <w:pPr>
        <w:spacing w:after="0"/>
        <w:ind w:left="0"/>
        <w:jc w:val="both"/>
      </w:pPr>
      <w:r>
        <w:drawing>
          <wp:inline distT="0" distB="0" distL="0" distR="0">
            <wp:extent cx="7810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54" w:id="234"/>
    <w:p>
      <w:pPr>
        <w:spacing w:after="0"/>
        <w:ind w:left="0"/>
        <w:jc w:val="both"/>
      </w:pPr>
      <w:r>
        <w:rPr>
          <w:rFonts w:ascii="Times New Roman"/>
          <w:b w:val="false"/>
          <w:i w:val="false"/>
          <w:color w:val="000000"/>
          <w:sz w:val="28"/>
        </w:rPr>
        <w:t>
      Рис. 8. Схема выполнения процедуры "Внесение изменений (дополнений) в единый реестр на основании обращения заявителя" (P.SP.01.PRC.003)</w:t>
      </w:r>
    </w:p>
    <w:bookmarkEnd w:id="2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55" w:id="235"/>
    <w:p>
      <w:pPr>
        <w:spacing w:after="0"/>
        <w:ind w:left="0"/>
        <w:jc w:val="both"/>
      </w:pPr>
      <w:r>
        <w:rPr>
          <w:rFonts w:ascii="Times New Roman"/>
          <w:b w:val="false"/>
          <w:i w:val="false"/>
          <w:color w:val="000000"/>
          <w:sz w:val="28"/>
        </w:rPr>
        <w:t xml:space="preserve">
      62. Процедура "Внесение изменений (дополнений) в единый реестр" (P.SP.01.PRC.003) выполняется при принятии Комиссией решения о внесении изменений (дополнений) в единый реестр по результатам рассмотрения обращения заявителя о внесении изменений (дополнений) в единый реестр или при необходимости внесения исправлений технического характера. В рамках данной процедуры не обеспечивается внесение изменений (дополнений) в сведения об объектах интеллектуальной собственности, включенных в единый реестр, предусмотренные </w:t>
      </w:r>
      <w:r>
        <w:rPr>
          <w:rFonts w:ascii="Times New Roman"/>
          <w:b w:val="false"/>
          <w:i w:val="false"/>
          <w:color w:val="000000"/>
          <w:sz w:val="28"/>
        </w:rPr>
        <w:t>пунктом 45</w:t>
      </w:r>
      <w:r>
        <w:rPr>
          <w:rFonts w:ascii="Times New Roman"/>
          <w:b w:val="false"/>
          <w:i w:val="false"/>
          <w:color w:val="000000"/>
          <w:sz w:val="28"/>
        </w:rPr>
        <w:t xml:space="preserve"> Регламента (далее – изменение (дополнение) сведений об объектах интеллектуальной собственности).</w:t>
      </w:r>
    </w:p>
    <w:bookmarkEnd w:id="235"/>
    <w:bookmarkStart w:name="z2356" w:id="236"/>
    <w:p>
      <w:pPr>
        <w:spacing w:after="0"/>
        <w:ind w:left="0"/>
        <w:jc w:val="both"/>
      </w:pPr>
      <w:r>
        <w:rPr>
          <w:rFonts w:ascii="Times New Roman"/>
          <w:b w:val="false"/>
          <w:i w:val="false"/>
          <w:color w:val="000000"/>
          <w:sz w:val="28"/>
        </w:rPr>
        <w:t>
      63. Первой выполняемой операцией является "Внесение изменений (дополнений) в единый реестр и опубликование обновленных сведений единого реестра" (P.SP.01.OPR.031),в результате которой Комиссия вносит изменения (дополнения) в единый реестр и опубликовывает обновленные сведения единого реестра на информационном портале Союза.</w:t>
      </w:r>
    </w:p>
    <w:bookmarkEnd w:id="236"/>
    <w:bookmarkStart w:name="z2357" w:id="237"/>
    <w:p>
      <w:pPr>
        <w:spacing w:after="0"/>
        <w:ind w:left="0"/>
        <w:jc w:val="both"/>
      </w:pPr>
      <w:r>
        <w:rPr>
          <w:rFonts w:ascii="Times New Roman"/>
          <w:b w:val="false"/>
          <w:i w:val="false"/>
          <w:color w:val="000000"/>
          <w:sz w:val="28"/>
        </w:rPr>
        <w:t>
      64. После внесения изменений (дополнений) в единый реестр и опубликования обновленных сведений единого реестра на информационном портале Союза Комиссия уведомляет уполномоченный орган каждого государства-члена и заявителя о внесенных изменениях (дополнениях) в единый реестр в рамках выполнения операций "Направление уполномоченному органу уведомления о внесении изменений (дополнений) в единый реестр" (P.SP.01.OPR.032) и "Направление заявителю уведомления о внесении изменений (дополнений) в единый реестр" (P.SP.01.OPR.035). По результатам выполнения указанных операций соответствующее уведомление направляется заявителю и уполномоченному органу каждого государства-члена.</w:t>
      </w:r>
    </w:p>
    <w:bookmarkEnd w:id="237"/>
    <w:bookmarkStart w:name="z2358" w:id="238"/>
    <w:p>
      <w:pPr>
        <w:spacing w:after="0"/>
        <w:ind w:left="0"/>
        <w:jc w:val="both"/>
      </w:pPr>
      <w:r>
        <w:rPr>
          <w:rFonts w:ascii="Times New Roman"/>
          <w:b w:val="false"/>
          <w:i w:val="false"/>
          <w:color w:val="000000"/>
          <w:sz w:val="28"/>
        </w:rPr>
        <w:t>
      65. При поступлении в уполномоченный орган государства-члена уведомления о внесении изменений (дополнений) в единый реестр выполняется операция "Прием и обработка уведомления о внесении изменений (дополнений) в единый реестр" (P.SP.01.OPR.033), в результате выполнения которой уполномоченный орган получает и обрабатывает уведомление о внесении изменений (дополнений) в единый реестр, формирует и направляет в Комиссию подтверждение о приеме и обработке уведомления о внесении изменений (дополнений) в единый реестр.</w:t>
      </w:r>
    </w:p>
    <w:bookmarkEnd w:id="238"/>
    <w:bookmarkStart w:name="z2359" w:id="239"/>
    <w:p>
      <w:pPr>
        <w:spacing w:after="0"/>
        <w:ind w:left="0"/>
        <w:jc w:val="both"/>
      </w:pPr>
      <w:r>
        <w:rPr>
          <w:rFonts w:ascii="Times New Roman"/>
          <w:b w:val="false"/>
          <w:i w:val="false"/>
          <w:color w:val="000000"/>
          <w:sz w:val="28"/>
        </w:rPr>
        <w:t>
      66. При поступлении в Комиссию подтверждения о приеме и обработке уведомления о внесении изменений (дополнений) в единый реестр выполняется операция "Получение подтверждения о приеме и обработке уведомления о внесении изменений (дополнений) в единый реестр" (P.SP.01.OPR.034), в результате выполнения которой Комиссия получает и обрабатывает указанное подтверждение.</w:t>
      </w:r>
    </w:p>
    <w:bookmarkEnd w:id="239"/>
    <w:bookmarkStart w:name="z2360" w:id="240"/>
    <w:p>
      <w:pPr>
        <w:spacing w:after="0"/>
        <w:ind w:left="0"/>
        <w:jc w:val="both"/>
      </w:pPr>
      <w:r>
        <w:rPr>
          <w:rFonts w:ascii="Times New Roman"/>
          <w:b w:val="false"/>
          <w:i w:val="false"/>
          <w:color w:val="000000"/>
          <w:sz w:val="28"/>
        </w:rPr>
        <w:t>
      67. Результатом выполнения процедуры "Внесение изменений (дополнений) в единый реестр" (P.SP.01.PRC.003) являются внесенные изменения (дополнения) в единый реестр, опубликование обновленных сведений на информационном портале Союза и уведомление об этом заявителя и уполномоченного органа каждого государства-члена.</w:t>
      </w:r>
    </w:p>
    <w:bookmarkEnd w:id="240"/>
    <w:bookmarkStart w:name="z2361" w:id="241"/>
    <w:p>
      <w:pPr>
        <w:spacing w:after="0"/>
        <w:ind w:left="0"/>
        <w:jc w:val="both"/>
      </w:pPr>
      <w:r>
        <w:rPr>
          <w:rFonts w:ascii="Times New Roman"/>
          <w:b w:val="false"/>
          <w:i w:val="false"/>
          <w:color w:val="000000"/>
          <w:sz w:val="28"/>
        </w:rPr>
        <w:t>
      68. Перечень операций, осуществляемых при выполнении процедуры "Внесение изменений (дополнений) в единый реестр" (P.SP.01.PRC.003), представлен в таблице 38.</w:t>
      </w:r>
    </w:p>
    <w:bookmarkEnd w:id="241"/>
    <w:bookmarkStart w:name="z2362" w:id="242"/>
    <w:p>
      <w:pPr>
        <w:spacing w:after="0"/>
        <w:ind w:left="0"/>
        <w:jc w:val="both"/>
      </w:pPr>
      <w:r>
        <w:rPr>
          <w:rFonts w:ascii="Times New Roman"/>
          <w:b w:val="false"/>
          <w:i w:val="false"/>
          <w:color w:val="000000"/>
          <w:sz w:val="28"/>
        </w:rPr>
        <w:t>
      Таблица 38</w:t>
      </w:r>
    </w:p>
    <w:bookmarkEnd w:id="242"/>
    <w:bookmarkStart w:name="z2363" w:id="243"/>
    <w:p>
      <w:pPr>
        <w:spacing w:after="0"/>
        <w:ind w:left="0"/>
        <w:jc w:val="left"/>
      </w:pPr>
      <w:r>
        <w:rPr>
          <w:rFonts w:ascii="Times New Roman"/>
          <w:b/>
          <w:i w:val="false"/>
          <w:color w:val="000000"/>
        </w:rPr>
        <w:t xml:space="preserve"> Перечень операций, осуществляемых при выполнении процедуры "Внесение изменений (дополнений) в единый реестр" (P.SP.01.PRC.003)</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4"/>
        <w:gridCol w:w="3200"/>
        <w:gridCol w:w="2376"/>
      </w:tblGrid>
      <w:tr>
        <w:trPr>
          <w:trHeight w:val="30" w:hRule="atLeast"/>
        </w:trPr>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031</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(дополнений)</w:t>
            </w:r>
            <w:r>
              <w:br/>
            </w:r>
            <w:r>
              <w:rPr>
                <w:rFonts w:ascii="Times New Roman"/>
                <w:b w:val="false"/>
                <w:i w:val="false"/>
                <w:color w:val="000000"/>
                <w:sz w:val="20"/>
              </w:rPr>
              <w:t>в единый реестр и опубликование обновленных сведений единого реестра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39 настоящих Правил</w:t>
            </w:r>
          </w:p>
        </w:tc>
      </w:tr>
      <w:tr>
        <w:trPr>
          <w:trHeight w:val="30" w:hRule="atLeast"/>
        </w:trPr>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032</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уполномоченному органу уведомления о внесении изменений (дополнений) в единый реестр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40 настоящих Правил</w:t>
            </w:r>
          </w:p>
        </w:tc>
      </w:tr>
      <w:tr>
        <w:trPr>
          <w:trHeight w:val="30" w:hRule="atLeast"/>
        </w:trPr>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033</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w:t>
            </w:r>
            <w:r>
              <w:br/>
            </w:r>
            <w:r>
              <w:rPr>
                <w:rFonts w:ascii="Times New Roman"/>
                <w:b w:val="false"/>
                <w:i w:val="false"/>
                <w:color w:val="000000"/>
                <w:sz w:val="20"/>
              </w:rPr>
              <w:t>о внесении изменений (дополнений)</w:t>
            </w:r>
            <w:r>
              <w:br/>
            </w:r>
            <w:r>
              <w:rPr>
                <w:rFonts w:ascii="Times New Roman"/>
                <w:b w:val="false"/>
                <w:i w:val="false"/>
                <w:color w:val="000000"/>
                <w:sz w:val="20"/>
              </w:rPr>
              <w:t>в единый реестр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41 настоящих Правил</w:t>
            </w:r>
          </w:p>
        </w:tc>
      </w:tr>
      <w:tr>
        <w:trPr>
          <w:trHeight w:val="30" w:hRule="atLeast"/>
        </w:trPr>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034</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подтверждения о приеме и обработке уведомления</w:t>
            </w:r>
            <w:r>
              <w:br/>
            </w:r>
            <w:r>
              <w:rPr>
                <w:rFonts w:ascii="Times New Roman"/>
                <w:b w:val="false"/>
                <w:i w:val="false"/>
                <w:color w:val="000000"/>
                <w:sz w:val="20"/>
              </w:rPr>
              <w:t>о внесении изменений (дополнений) в единый реестр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42 настоящих Правил</w:t>
            </w:r>
          </w:p>
        </w:tc>
      </w:tr>
      <w:tr>
        <w:trPr>
          <w:trHeight w:val="30" w:hRule="atLeast"/>
        </w:trPr>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035</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заявителю уведомления о внесении изменений (дополнений) в единый реестр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43 настоящих Правил</w:t>
            </w:r>
          </w:p>
        </w:tc>
      </w:tr>
    </w:tbl>
    <w:bookmarkStart w:name="z2364" w:id="244"/>
    <w:p>
      <w:pPr>
        <w:spacing w:after="0"/>
        <w:ind w:left="0"/>
        <w:jc w:val="both"/>
      </w:pPr>
      <w:r>
        <w:rPr>
          <w:rFonts w:ascii="Times New Roman"/>
          <w:b w:val="false"/>
          <w:i w:val="false"/>
          <w:color w:val="000000"/>
          <w:sz w:val="28"/>
        </w:rPr>
        <w:t>
      Таблица 39</w:t>
      </w:r>
    </w:p>
    <w:bookmarkEnd w:id="244"/>
    <w:bookmarkStart w:name="z2365" w:id="245"/>
    <w:p>
      <w:pPr>
        <w:spacing w:after="0"/>
        <w:ind w:left="0"/>
        <w:jc w:val="left"/>
      </w:pPr>
      <w:r>
        <w:rPr>
          <w:rFonts w:ascii="Times New Roman"/>
          <w:b/>
          <w:i w:val="false"/>
          <w:color w:val="000000"/>
        </w:rPr>
        <w:t xml:space="preserve"> Описание операции "Внесение изменений (дополнений) в единый реестр и опубликование обновленных единого реестра" (P.SP.01.OPR.031)</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187"/>
        <w:gridCol w:w="9887"/>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P.SP.01.OPR.031</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(дополнений) в единый реестр</w:t>
            </w:r>
            <w:r>
              <w:br/>
            </w:r>
            <w:r>
              <w:rPr>
                <w:rFonts w:ascii="Times New Roman"/>
                <w:b w:val="false"/>
                <w:i w:val="false"/>
                <w:color w:val="000000"/>
                <w:sz w:val="20"/>
              </w:rPr>
              <w:t>и опубликование обновленных сведений единого реестра</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если принято решение о внесении изменений (дополнений) в единый реестр</w:t>
            </w:r>
            <w:r>
              <w:br/>
            </w:r>
            <w:r>
              <w:rPr>
                <w:rFonts w:ascii="Times New Roman"/>
                <w:b w:val="false"/>
                <w:i w:val="false"/>
                <w:color w:val="000000"/>
                <w:sz w:val="20"/>
              </w:rPr>
              <w:t>по результатам рассмотрения обращения заявителя</w:t>
            </w:r>
            <w:r>
              <w:br/>
            </w:r>
            <w:r>
              <w:rPr>
                <w:rFonts w:ascii="Times New Roman"/>
                <w:b w:val="false"/>
                <w:i w:val="false"/>
                <w:color w:val="000000"/>
                <w:sz w:val="20"/>
              </w:rPr>
              <w:t>о внесении изменений (дополнений) в единый реестр, или при необходимости внесения исправлений технического характера</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(дополнений) в единый реестр</w:t>
            </w:r>
            <w:r>
              <w:br/>
            </w:r>
            <w:r>
              <w:rPr>
                <w:rFonts w:ascii="Times New Roman"/>
                <w:b w:val="false"/>
                <w:i w:val="false"/>
                <w:color w:val="000000"/>
                <w:sz w:val="20"/>
              </w:rPr>
              <w:t>и опубликование обновленных сведений единого реестра на информационном портале Союза осуществляется в течение срока, установленного пунктом 44 Регламента</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вносит изменения (дополнения)</w:t>
            </w:r>
            <w:r>
              <w:br/>
            </w:r>
            <w:r>
              <w:rPr>
                <w:rFonts w:ascii="Times New Roman"/>
                <w:b w:val="false"/>
                <w:i w:val="false"/>
                <w:color w:val="000000"/>
                <w:sz w:val="20"/>
              </w:rPr>
              <w:t>в единый реестр и опубликовывает обновленные сведения единого реестра на информационном портале Союза</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(дополнения) в единый реестр внесены, обновленные сведения единого реестра</w:t>
            </w:r>
            <w:r>
              <w:br/>
            </w:r>
            <w:r>
              <w:rPr>
                <w:rFonts w:ascii="Times New Roman"/>
                <w:b w:val="false"/>
                <w:i w:val="false"/>
                <w:color w:val="000000"/>
                <w:sz w:val="20"/>
              </w:rPr>
              <w:t>на информационном портале Союза опубликованы</w:t>
            </w:r>
          </w:p>
        </w:tc>
      </w:tr>
    </w:tbl>
    <w:bookmarkStart w:name="z2366" w:id="246"/>
    <w:p>
      <w:pPr>
        <w:spacing w:after="0"/>
        <w:ind w:left="0"/>
        <w:jc w:val="both"/>
      </w:pPr>
      <w:r>
        <w:rPr>
          <w:rFonts w:ascii="Times New Roman"/>
          <w:b w:val="false"/>
          <w:i w:val="false"/>
          <w:color w:val="000000"/>
          <w:sz w:val="28"/>
        </w:rPr>
        <w:t>
      Таблица 40</w:t>
      </w:r>
    </w:p>
    <w:bookmarkEnd w:id="246"/>
    <w:bookmarkStart w:name="z2367" w:id="247"/>
    <w:p>
      <w:pPr>
        <w:spacing w:after="0"/>
        <w:ind w:left="0"/>
        <w:jc w:val="left"/>
      </w:pPr>
      <w:r>
        <w:rPr>
          <w:rFonts w:ascii="Times New Roman"/>
          <w:b/>
          <w:i w:val="false"/>
          <w:color w:val="000000"/>
        </w:rPr>
        <w:t xml:space="preserve"> Описание операции "Направление уполномоченному органу уведомления о внесении изменений (дополнений) в единый реестр" (P.SP.01.OPR.032)</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853"/>
        <w:gridCol w:w="10566"/>
      </w:tblGrid>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P.SP.01.OPR.032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уполномоченному органу уведомления о внесении изменений (дополнений) в единый реестр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если исполнителем принято решение</w:t>
            </w:r>
            <w:r>
              <w:br/>
            </w:r>
            <w:r>
              <w:rPr>
                <w:rFonts w:ascii="Times New Roman"/>
                <w:b w:val="false"/>
                <w:i w:val="false"/>
                <w:color w:val="000000"/>
                <w:sz w:val="20"/>
              </w:rPr>
              <w:t>о внесении изменений (дополнений) в единый реестр, изменения (дополнения) внесены в единый реестр и обновленные сведения единого реестра опубликованы на информационном портале Союза (операция "Внесение изменений (дополнений)</w:t>
            </w:r>
            <w:r>
              <w:br/>
            </w:r>
            <w:r>
              <w:rPr>
                <w:rFonts w:ascii="Times New Roman"/>
                <w:b w:val="false"/>
                <w:i w:val="false"/>
                <w:color w:val="000000"/>
                <w:sz w:val="20"/>
              </w:rPr>
              <w:t>в единый реестр и опубликование обновленных сведений единого реестра" (P.SP.01.OPR.031))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и формат представляемых сведений соответствуют описанию форматов электронных документов и сведений</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уполномоченному органу каждого государства-члена уведомление о внесении изменений (дополнений) в единый реестр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внесении изменений (дополнений)</w:t>
            </w:r>
            <w:r>
              <w:br/>
            </w:r>
            <w:r>
              <w:rPr>
                <w:rFonts w:ascii="Times New Roman"/>
                <w:b w:val="false"/>
                <w:i w:val="false"/>
                <w:color w:val="000000"/>
                <w:sz w:val="20"/>
              </w:rPr>
              <w:t>в единый реестр направлено уполномоченному органу каждого государства-члена</w:t>
            </w:r>
          </w:p>
        </w:tc>
      </w:tr>
    </w:tbl>
    <w:bookmarkStart w:name="z2368" w:id="248"/>
    <w:p>
      <w:pPr>
        <w:spacing w:after="0"/>
        <w:ind w:left="0"/>
        <w:jc w:val="both"/>
      </w:pPr>
      <w:r>
        <w:rPr>
          <w:rFonts w:ascii="Times New Roman"/>
          <w:b w:val="false"/>
          <w:i w:val="false"/>
          <w:color w:val="000000"/>
          <w:sz w:val="28"/>
        </w:rPr>
        <w:t>
      Таблица 41</w:t>
      </w:r>
    </w:p>
    <w:bookmarkEnd w:id="248"/>
    <w:bookmarkStart w:name="z2369" w:id="249"/>
    <w:p>
      <w:pPr>
        <w:spacing w:after="0"/>
        <w:ind w:left="0"/>
        <w:jc w:val="left"/>
      </w:pPr>
      <w:r>
        <w:rPr>
          <w:rFonts w:ascii="Times New Roman"/>
          <w:b/>
          <w:i w:val="false"/>
          <w:color w:val="000000"/>
        </w:rPr>
        <w:t xml:space="preserve"> Описание операции "Прием и обработка уведомления о внесении изменений (дополнений) в единый реестр" (P.SP.01.OPR.033)</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630"/>
        <w:gridCol w:w="11019"/>
      </w:tblGrid>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P.SP.01.OPR.033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внесении изменений (дополнений) в единый реестр</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уведомления</w:t>
            </w:r>
            <w:r>
              <w:br/>
            </w:r>
            <w:r>
              <w:rPr>
                <w:rFonts w:ascii="Times New Roman"/>
                <w:b w:val="false"/>
                <w:i w:val="false"/>
                <w:color w:val="000000"/>
                <w:sz w:val="20"/>
              </w:rPr>
              <w:t>о внесении изменений (дополнений) в единый реестр (операция "Направление уполномоченному органу уведомления о внесении изменений (дополнений) в единый реестр" (P.SP.01.OPR.032))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250"/>
          <w:p>
            <w:pPr>
              <w:spacing w:after="20"/>
              <w:ind w:left="20"/>
              <w:jc w:val="both"/>
            </w:pPr>
            <w:r>
              <w:rPr>
                <w:rFonts w:ascii="Times New Roman"/>
                <w:b w:val="false"/>
                <w:i w:val="false"/>
                <w:color w:val="000000"/>
                <w:sz w:val="20"/>
              </w:rPr>
              <w:t>
структура и формат представляемых сведений соответствуют описанию форматов электронных документов и сведений.</w:t>
            </w:r>
            <w:r>
              <w:br/>
            </w:r>
            <w:r>
              <w:rPr>
                <w:rFonts w:ascii="Times New Roman"/>
                <w:b w:val="false"/>
                <w:i w:val="false"/>
                <w:color w:val="000000"/>
                <w:sz w:val="20"/>
              </w:rPr>
              <w:t>
Реквизиты электронного документа (сведений) должны соответствовать требованиям, предусмотренным Регламентом информационного взаимодействия</w:t>
            </w:r>
          </w:p>
          <w:bookmarkEnd w:id="250"/>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и обрабатывает уведомление о внесении изменений (дополнений)</w:t>
            </w:r>
            <w:r>
              <w:br/>
            </w:r>
            <w:r>
              <w:rPr>
                <w:rFonts w:ascii="Times New Roman"/>
                <w:b w:val="false"/>
                <w:i w:val="false"/>
                <w:color w:val="000000"/>
                <w:sz w:val="20"/>
              </w:rPr>
              <w:t>в единый реестр, формирует и направляет</w:t>
            </w:r>
            <w:r>
              <w:br/>
            </w:r>
            <w:r>
              <w:rPr>
                <w:rFonts w:ascii="Times New Roman"/>
                <w:b w:val="false"/>
                <w:i w:val="false"/>
                <w:color w:val="000000"/>
                <w:sz w:val="20"/>
              </w:rPr>
              <w:t>в Комиссию подтверждение о приеме и обработке уведомления о внесении изменений (дополнений)</w:t>
            </w:r>
            <w:r>
              <w:br/>
            </w:r>
            <w:r>
              <w:rPr>
                <w:rFonts w:ascii="Times New Roman"/>
                <w:b w:val="false"/>
                <w:i w:val="false"/>
                <w:color w:val="000000"/>
                <w:sz w:val="20"/>
              </w:rPr>
              <w:t>в единый реестр</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внесении изменений (дополнений)</w:t>
            </w:r>
            <w:r>
              <w:br/>
            </w:r>
            <w:r>
              <w:rPr>
                <w:rFonts w:ascii="Times New Roman"/>
                <w:b w:val="false"/>
                <w:i w:val="false"/>
                <w:color w:val="000000"/>
                <w:sz w:val="20"/>
              </w:rPr>
              <w:t>в единый реестр получено и обработано, подтверждение о приеме и обработке уведомления</w:t>
            </w:r>
            <w:r>
              <w:br/>
            </w:r>
            <w:r>
              <w:rPr>
                <w:rFonts w:ascii="Times New Roman"/>
                <w:b w:val="false"/>
                <w:i w:val="false"/>
                <w:color w:val="000000"/>
                <w:sz w:val="20"/>
              </w:rPr>
              <w:t>о внесении изменений (дополнений) в единый реестр направлено в Комиссию</w:t>
            </w:r>
          </w:p>
        </w:tc>
      </w:tr>
    </w:tbl>
    <w:bookmarkStart w:name="z2371" w:id="251"/>
    <w:p>
      <w:pPr>
        <w:spacing w:after="0"/>
        <w:ind w:left="0"/>
        <w:jc w:val="both"/>
      </w:pPr>
      <w:r>
        <w:rPr>
          <w:rFonts w:ascii="Times New Roman"/>
          <w:b w:val="false"/>
          <w:i w:val="false"/>
          <w:color w:val="000000"/>
          <w:sz w:val="28"/>
        </w:rPr>
        <w:t>
      Таблица 42</w:t>
      </w:r>
    </w:p>
    <w:bookmarkEnd w:id="251"/>
    <w:bookmarkStart w:name="z2372" w:id="252"/>
    <w:p>
      <w:pPr>
        <w:spacing w:after="0"/>
        <w:ind w:left="0"/>
        <w:jc w:val="left"/>
      </w:pPr>
      <w:r>
        <w:rPr>
          <w:rFonts w:ascii="Times New Roman"/>
          <w:b/>
          <w:i w:val="false"/>
          <w:color w:val="000000"/>
        </w:rPr>
        <w:t xml:space="preserve"> Описание операции "Получение подтверждения о приеме и обработке уведомления о внесении изменений (дополнений) в единый реестр" (P.SP.01.OPR.034)</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964"/>
        <w:gridCol w:w="10340"/>
      </w:tblGrid>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P.SP.01.OPR.034</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подтверждения о приеме уведомления</w:t>
            </w:r>
            <w:r>
              <w:br/>
            </w:r>
            <w:r>
              <w:rPr>
                <w:rFonts w:ascii="Times New Roman"/>
                <w:b w:val="false"/>
                <w:i w:val="false"/>
                <w:color w:val="000000"/>
                <w:sz w:val="20"/>
              </w:rPr>
              <w:t>о внесении изменений (дополнений) в единый реестр</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w:t>
            </w:r>
            <w:r>
              <w:br/>
            </w:r>
            <w:r>
              <w:rPr>
                <w:rFonts w:ascii="Times New Roman"/>
                <w:b w:val="false"/>
                <w:i w:val="false"/>
                <w:color w:val="000000"/>
                <w:sz w:val="20"/>
              </w:rPr>
              <w:t>от уполномоченного органа каждого государства-члена подтверждения о приеме и обработке уведомления о внесении изменений (дополнений)</w:t>
            </w:r>
            <w:r>
              <w:br/>
            </w:r>
            <w:r>
              <w:rPr>
                <w:rFonts w:ascii="Times New Roman"/>
                <w:b w:val="false"/>
                <w:i w:val="false"/>
                <w:color w:val="000000"/>
                <w:sz w:val="20"/>
              </w:rPr>
              <w:t>в единый реестр (операция "Прием и обработка уведомления о внесении изменений (дополнений)</w:t>
            </w:r>
            <w:r>
              <w:br/>
            </w:r>
            <w:r>
              <w:rPr>
                <w:rFonts w:ascii="Times New Roman"/>
                <w:b w:val="false"/>
                <w:i w:val="false"/>
                <w:color w:val="000000"/>
                <w:sz w:val="20"/>
              </w:rPr>
              <w:t>в единый реестр" (P.SP.01.OPR.033))</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и формат представляемых сведений соответствуют описанию форматов электронных документов и сведений</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подтверждение о приеме</w:t>
            </w:r>
            <w:r>
              <w:br/>
            </w:r>
            <w:r>
              <w:rPr>
                <w:rFonts w:ascii="Times New Roman"/>
                <w:b w:val="false"/>
                <w:i w:val="false"/>
                <w:color w:val="000000"/>
                <w:sz w:val="20"/>
              </w:rPr>
              <w:t>и обработке уведомления о внесении изменений (дополнений) в единый реестр</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о приеме и обработке уведомления</w:t>
            </w:r>
            <w:r>
              <w:br/>
            </w:r>
            <w:r>
              <w:rPr>
                <w:rFonts w:ascii="Times New Roman"/>
                <w:b w:val="false"/>
                <w:i w:val="false"/>
                <w:color w:val="000000"/>
                <w:sz w:val="20"/>
              </w:rPr>
              <w:t>о внесении изменений (дополнений) в единый реестр получено от уполномоченного органа каждого государства-члена</w:t>
            </w:r>
          </w:p>
        </w:tc>
      </w:tr>
    </w:tbl>
    <w:bookmarkStart w:name="z2373" w:id="253"/>
    <w:p>
      <w:pPr>
        <w:spacing w:after="0"/>
        <w:ind w:left="0"/>
        <w:jc w:val="both"/>
      </w:pPr>
      <w:r>
        <w:rPr>
          <w:rFonts w:ascii="Times New Roman"/>
          <w:b w:val="false"/>
          <w:i w:val="false"/>
          <w:color w:val="000000"/>
          <w:sz w:val="28"/>
        </w:rPr>
        <w:t>
      Таблица 43</w:t>
      </w:r>
    </w:p>
    <w:bookmarkEnd w:id="253"/>
    <w:bookmarkStart w:name="z2374" w:id="254"/>
    <w:p>
      <w:pPr>
        <w:spacing w:after="0"/>
        <w:ind w:left="0"/>
        <w:jc w:val="left"/>
      </w:pPr>
      <w:r>
        <w:rPr>
          <w:rFonts w:ascii="Times New Roman"/>
          <w:b/>
          <w:i w:val="false"/>
          <w:color w:val="000000"/>
        </w:rPr>
        <w:t xml:space="preserve"> Описание операции "Направление заявителю уведомления о внесении изменений (дополнений) в единый реестр" (P.SP.01.OPR.035)</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457"/>
        <w:gridCol w:w="11371"/>
      </w:tblGrid>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P.SP.01.OPR.035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заявителю уведомления о внесении изменений (дополнений) в единый реестр</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если Комиссией принято решение внесении изменений (дополнений) в единый реестр, соответствующие изменения (дополнения) внесены в единый реестр и обновленные сведения единого реестра опубликованы на информационном портале Союза (операция "Внесение изменений (дополнений) в единый реестр и опубликование обновленных сведений единого реестра" (P.SP.01.OPR.031))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направляется в течение срока, установленного пунктом 44 Регламента</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заявителю уведомление о внесении изменений (дополнений)</w:t>
            </w:r>
            <w:r>
              <w:br/>
            </w:r>
            <w:r>
              <w:rPr>
                <w:rFonts w:ascii="Times New Roman"/>
                <w:b w:val="false"/>
                <w:i w:val="false"/>
                <w:color w:val="000000"/>
                <w:sz w:val="20"/>
              </w:rPr>
              <w:t>в единый реестр</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внесении изменений (дополнений)</w:t>
            </w:r>
            <w:r>
              <w:br/>
            </w:r>
            <w:r>
              <w:rPr>
                <w:rFonts w:ascii="Times New Roman"/>
                <w:b w:val="false"/>
                <w:i w:val="false"/>
                <w:color w:val="000000"/>
                <w:sz w:val="20"/>
              </w:rPr>
              <w:t>в единый реестр направлено заявителю</w:t>
            </w:r>
          </w:p>
        </w:tc>
      </w:tr>
    </w:tbl>
    <w:bookmarkStart w:name="z2375" w:id="255"/>
    <w:p>
      <w:pPr>
        <w:spacing w:after="0"/>
        <w:ind w:left="0"/>
        <w:jc w:val="both"/>
      </w:pPr>
      <w:r>
        <w:rPr>
          <w:rFonts w:ascii="Times New Roman"/>
          <w:b w:val="false"/>
          <w:i w:val="false"/>
          <w:color w:val="000000"/>
          <w:sz w:val="28"/>
        </w:rPr>
        <w:t>
      Процедура "Продление срока защиты" (P.SP.01.PRC.004)</w:t>
      </w:r>
    </w:p>
    <w:bookmarkEnd w:id="255"/>
    <w:bookmarkStart w:name="z2376" w:id="256"/>
    <w:p>
      <w:pPr>
        <w:spacing w:after="0"/>
        <w:ind w:left="0"/>
        <w:jc w:val="both"/>
      </w:pPr>
      <w:r>
        <w:rPr>
          <w:rFonts w:ascii="Times New Roman"/>
          <w:b w:val="false"/>
          <w:i w:val="false"/>
          <w:color w:val="000000"/>
          <w:sz w:val="28"/>
        </w:rPr>
        <w:t>
      69. Схема выполнения процедуры "Продление срока защиты" (P.SP.01.PRC.004) представлена на рисунках 9 и 10.</w:t>
      </w:r>
    </w:p>
    <w:bookmarkEnd w:id="256"/>
    <w:bookmarkStart w:name="z2377" w:id="257"/>
    <w:p>
      <w:pPr>
        <w:spacing w:after="0"/>
        <w:ind w:left="0"/>
        <w:jc w:val="both"/>
      </w:pPr>
      <w:r>
        <w:rPr>
          <w:rFonts w:ascii="Times New Roman"/>
          <w:b w:val="false"/>
          <w:i w:val="false"/>
          <w:color w:val="000000"/>
          <w:sz w:val="28"/>
        </w:rPr>
        <w:t xml:space="preserve">
      </w:t>
      </w:r>
    </w:p>
    <w:bookmarkEnd w:id="257"/>
    <w:p>
      <w:pPr>
        <w:spacing w:after="0"/>
        <w:ind w:left="0"/>
        <w:jc w:val="both"/>
      </w:pPr>
      <w:r>
        <w:drawing>
          <wp:inline distT="0" distB="0" distL="0" distR="0">
            <wp:extent cx="7810500" cy="1019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019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78" w:id="258"/>
    <w:p>
      <w:pPr>
        <w:spacing w:after="0"/>
        <w:ind w:left="0"/>
        <w:jc w:val="both"/>
      </w:pPr>
      <w:r>
        <w:rPr>
          <w:rFonts w:ascii="Times New Roman"/>
          <w:b w:val="false"/>
          <w:i w:val="false"/>
          <w:color w:val="000000"/>
          <w:sz w:val="28"/>
        </w:rPr>
        <w:t>
      Рис. 9. Схема выполнения процедуры "Продление срока защиты" (P.SP.01.PRC.004)</w:t>
      </w:r>
      <w:r>
        <w:br/>
      </w:r>
      <w:r>
        <w:rPr>
          <w:rFonts w:ascii="Times New Roman"/>
          <w:b w:val="false"/>
          <w:i w:val="false"/>
          <w:color w:val="000000"/>
          <w:sz w:val="28"/>
        </w:rPr>
        <w:t>для операций P.SP.01.OPR.036 – P.SP.01.OPR.040</w:t>
      </w:r>
    </w:p>
    <w:bookmarkEnd w:id="258"/>
    <w:bookmarkStart w:name="z2379" w:id="259"/>
    <w:p>
      <w:pPr>
        <w:spacing w:after="0"/>
        <w:ind w:left="0"/>
        <w:jc w:val="both"/>
      </w:pPr>
      <w:r>
        <w:rPr>
          <w:rFonts w:ascii="Times New Roman"/>
          <w:b w:val="false"/>
          <w:i w:val="false"/>
          <w:color w:val="000000"/>
          <w:sz w:val="28"/>
        </w:rPr>
        <w:t xml:space="preserve">
      </w:t>
      </w:r>
    </w:p>
    <w:bookmarkEnd w:id="259"/>
    <w:p>
      <w:pPr>
        <w:spacing w:after="0"/>
        <w:ind w:left="0"/>
        <w:jc w:val="both"/>
      </w:pPr>
      <w:r>
        <w:drawing>
          <wp:inline distT="0" distB="0" distL="0" distR="0">
            <wp:extent cx="7810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80" w:id="260"/>
    <w:p>
      <w:pPr>
        <w:spacing w:after="0"/>
        <w:ind w:left="0"/>
        <w:jc w:val="both"/>
      </w:pPr>
      <w:r>
        <w:rPr>
          <w:rFonts w:ascii="Times New Roman"/>
          <w:b w:val="false"/>
          <w:i w:val="false"/>
          <w:color w:val="000000"/>
          <w:sz w:val="28"/>
        </w:rPr>
        <w:t xml:space="preserve">
      Рис. 10. Схема выполнения процедуры "Продление срока защиты" (P.SP.01.PRC.004) </w:t>
      </w:r>
      <w:r>
        <w:br/>
      </w:r>
      <w:r>
        <w:rPr>
          <w:rFonts w:ascii="Times New Roman"/>
          <w:b w:val="false"/>
          <w:i w:val="false"/>
          <w:color w:val="000000"/>
          <w:sz w:val="28"/>
        </w:rPr>
        <w:t>для операций P.SP.01.OPR.041 – P.SP.01.OPR.045</w:t>
      </w:r>
    </w:p>
    <w:bookmarkEnd w:id="260"/>
    <w:bookmarkStart w:name="z2381" w:id="261"/>
    <w:p>
      <w:pPr>
        <w:spacing w:after="0"/>
        <w:ind w:left="0"/>
        <w:jc w:val="both"/>
      </w:pPr>
      <w:r>
        <w:rPr>
          <w:rFonts w:ascii="Times New Roman"/>
          <w:b w:val="false"/>
          <w:i w:val="false"/>
          <w:color w:val="000000"/>
          <w:sz w:val="28"/>
        </w:rPr>
        <w:t>
      70. Процедура "Продление срока защиты" (P.SP.01.PRC.004) выполняется при необходимости продления срока защиты таможенными органами государств-членов прав на объекты интеллектуальной собственности.</w:t>
      </w:r>
    </w:p>
    <w:bookmarkEnd w:id="261"/>
    <w:bookmarkStart w:name="z2382" w:id="262"/>
    <w:p>
      <w:pPr>
        <w:spacing w:after="0"/>
        <w:ind w:left="0"/>
        <w:jc w:val="both"/>
      </w:pPr>
      <w:r>
        <w:rPr>
          <w:rFonts w:ascii="Times New Roman"/>
          <w:b w:val="false"/>
          <w:i w:val="false"/>
          <w:color w:val="000000"/>
          <w:sz w:val="28"/>
        </w:rPr>
        <w:t xml:space="preserve">
      71. Первой выполняемой операцией является "Прием и проверка обращения о продлении срока защиты на соответствие установленным требованиям" (P.SP.01.OPR.036), в результате которой представленное заявителем обращение проверяется на соответствие требованиям </w:t>
      </w:r>
      <w:r>
        <w:rPr>
          <w:rFonts w:ascii="Times New Roman"/>
          <w:b w:val="false"/>
          <w:i w:val="false"/>
          <w:color w:val="000000"/>
          <w:sz w:val="28"/>
        </w:rPr>
        <w:t>Регламента</w:t>
      </w:r>
      <w:r>
        <w:rPr>
          <w:rFonts w:ascii="Times New Roman"/>
          <w:b w:val="false"/>
          <w:i w:val="false"/>
          <w:color w:val="000000"/>
          <w:sz w:val="28"/>
        </w:rPr>
        <w:t>.</w:t>
      </w:r>
    </w:p>
    <w:bookmarkEnd w:id="262"/>
    <w:bookmarkStart w:name="z2383" w:id="263"/>
    <w:p>
      <w:pPr>
        <w:spacing w:after="0"/>
        <w:ind w:left="0"/>
        <w:jc w:val="both"/>
      </w:pPr>
      <w:r>
        <w:rPr>
          <w:rFonts w:ascii="Times New Roman"/>
          <w:b w:val="false"/>
          <w:i w:val="false"/>
          <w:color w:val="000000"/>
          <w:sz w:val="28"/>
        </w:rPr>
        <w:t xml:space="preserve">
      72. В случае если заявителем не соблюдены требования к оформлению обращения, установленные </w:t>
      </w:r>
      <w:r>
        <w:rPr>
          <w:rFonts w:ascii="Times New Roman"/>
          <w:b w:val="false"/>
          <w:i w:val="false"/>
          <w:color w:val="000000"/>
          <w:sz w:val="28"/>
        </w:rPr>
        <w:t>Регламентом</w:t>
      </w:r>
      <w:r>
        <w:rPr>
          <w:rFonts w:ascii="Times New Roman"/>
          <w:b w:val="false"/>
          <w:i w:val="false"/>
          <w:color w:val="000000"/>
          <w:sz w:val="28"/>
        </w:rPr>
        <w:t>, выполняется операция "Направление уведомления об отказе в рассмотрении обращения" (P.SP.01.OPR.037), в результате которой заявителю направлено уведомление об отказе в рассмотрении обращения.</w:t>
      </w:r>
    </w:p>
    <w:bookmarkEnd w:id="263"/>
    <w:bookmarkStart w:name="z2384" w:id="264"/>
    <w:p>
      <w:pPr>
        <w:spacing w:after="0"/>
        <w:ind w:left="0"/>
        <w:jc w:val="both"/>
      </w:pPr>
      <w:r>
        <w:rPr>
          <w:rFonts w:ascii="Times New Roman"/>
          <w:b w:val="false"/>
          <w:i w:val="false"/>
          <w:color w:val="000000"/>
          <w:sz w:val="28"/>
        </w:rPr>
        <w:t>
      73. В случае если требуются недостающие документы и сведения, выполняется операция "Направление уведомления о необходимости представления недостающих документов и сведений" (P.SP.01.OPR.038), в результате выполнения которой Комиссия направляет заявителю уведомление о необходимости представления недостающих документов и сведений.</w:t>
      </w:r>
    </w:p>
    <w:bookmarkEnd w:id="264"/>
    <w:bookmarkStart w:name="z2385" w:id="265"/>
    <w:p>
      <w:pPr>
        <w:spacing w:after="0"/>
        <w:ind w:left="0"/>
        <w:jc w:val="both"/>
      </w:pPr>
      <w:r>
        <w:rPr>
          <w:rFonts w:ascii="Times New Roman"/>
          <w:b w:val="false"/>
          <w:i w:val="false"/>
          <w:color w:val="000000"/>
          <w:sz w:val="28"/>
        </w:rPr>
        <w:t xml:space="preserve">
      Комиссия ожидает ответа от заявителя на уведомление необходимости представления недостающих документов и сведений в сроки, установленные </w:t>
      </w:r>
      <w:r>
        <w:rPr>
          <w:rFonts w:ascii="Times New Roman"/>
          <w:b w:val="false"/>
          <w:i w:val="false"/>
          <w:color w:val="000000"/>
          <w:sz w:val="28"/>
        </w:rPr>
        <w:t>Регламентом</w:t>
      </w:r>
      <w:r>
        <w:rPr>
          <w:rFonts w:ascii="Times New Roman"/>
          <w:b w:val="false"/>
          <w:i w:val="false"/>
          <w:color w:val="000000"/>
          <w:sz w:val="28"/>
        </w:rPr>
        <w:t>.</w:t>
      </w:r>
    </w:p>
    <w:bookmarkEnd w:id="265"/>
    <w:bookmarkStart w:name="z2386" w:id="266"/>
    <w:p>
      <w:pPr>
        <w:spacing w:after="0"/>
        <w:ind w:left="0"/>
        <w:jc w:val="both"/>
      </w:pPr>
      <w:r>
        <w:rPr>
          <w:rFonts w:ascii="Times New Roman"/>
          <w:b w:val="false"/>
          <w:i w:val="false"/>
          <w:color w:val="000000"/>
          <w:sz w:val="28"/>
        </w:rPr>
        <w:t>
      74. В случае представления полного комплекта документов и сведений либо при непредставлении заявителем недостающих документов и сведений в установленный Регламентом срок выполняется операция "Принятие решения о продлении или об отказе продления срока защиты" (P.SP.01.OPR.039), в результате которой Комиссией принимается решение о продлении срока защиты или решение об отказе в продлении срока защиты.</w:t>
      </w:r>
    </w:p>
    <w:bookmarkEnd w:id="266"/>
    <w:bookmarkStart w:name="z2387" w:id="267"/>
    <w:p>
      <w:pPr>
        <w:spacing w:after="0"/>
        <w:ind w:left="0"/>
        <w:jc w:val="both"/>
      </w:pPr>
      <w:r>
        <w:rPr>
          <w:rFonts w:ascii="Times New Roman"/>
          <w:b w:val="false"/>
          <w:i w:val="false"/>
          <w:color w:val="000000"/>
          <w:sz w:val="28"/>
        </w:rPr>
        <w:t>
      75. В случае непредставления заявителем недостающих документов и сведений в установленный Регламентом срок, либо при несоблюдении условий, установленных пунктом 42 Регламента, Комиссия принимает решение об отказе в продлении срока защиты. При этом выполняется операция "Направление уведомления об отказе в продлении срока защиты" (P.SP.01.OPR.040), в результате которой Комиссия уведомляет заявителя о принятом решении.</w:t>
      </w:r>
    </w:p>
    <w:bookmarkEnd w:id="267"/>
    <w:bookmarkStart w:name="z2388" w:id="268"/>
    <w:p>
      <w:pPr>
        <w:spacing w:after="0"/>
        <w:ind w:left="0"/>
        <w:jc w:val="both"/>
      </w:pPr>
      <w:r>
        <w:rPr>
          <w:rFonts w:ascii="Times New Roman"/>
          <w:b w:val="false"/>
          <w:i w:val="false"/>
          <w:color w:val="000000"/>
          <w:sz w:val="28"/>
        </w:rPr>
        <w:t>
      76. В случае принятия решения о продлении срока защиты выполняется операция "Внесение изменений в единый реестр в части срока защиты и опубликование обновленных сведений единого реестра" (P.SP.01.OPR.041), в результате которой Комиссия вносит соответствующие изменения в единый реестр и опубликовывает обновленные сведения единого реестра на информационном портале Союза.</w:t>
      </w:r>
    </w:p>
    <w:bookmarkEnd w:id="268"/>
    <w:bookmarkStart w:name="z2389" w:id="269"/>
    <w:p>
      <w:pPr>
        <w:spacing w:after="0"/>
        <w:ind w:left="0"/>
        <w:jc w:val="both"/>
      </w:pPr>
      <w:r>
        <w:rPr>
          <w:rFonts w:ascii="Times New Roman"/>
          <w:b w:val="false"/>
          <w:i w:val="false"/>
          <w:color w:val="000000"/>
          <w:sz w:val="28"/>
        </w:rPr>
        <w:t>
      77. После внесения изменений в единый реестр и опубликования обновленных сведений единого реестра на информационном портале Союза Комиссия направляет уведомление в уполномоченный орган каждого государства-члена и направляет уведомление заявителю о внесенных изменениях в единый реестр и продлении срока защиты в рамках выполнения операций "Направление уполномоченному органу уведомления о продлении срока защиты" (P.SP.01.OPR.042) и "Направление заявителю уведомления о продлении срока защиты" (P.SP.01.OPR.045). В результате выполнения указанных операций соответствующие уведомления направляются уполномоченному органу каждого государства-члена и заявителю.</w:t>
      </w:r>
    </w:p>
    <w:bookmarkEnd w:id="269"/>
    <w:bookmarkStart w:name="z2390" w:id="270"/>
    <w:p>
      <w:pPr>
        <w:spacing w:after="0"/>
        <w:ind w:left="0"/>
        <w:jc w:val="both"/>
      </w:pPr>
      <w:r>
        <w:rPr>
          <w:rFonts w:ascii="Times New Roman"/>
          <w:b w:val="false"/>
          <w:i w:val="false"/>
          <w:color w:val="000000"/>
          <w:sz w:val="28"/>
        </w:rPr>
        <w:t>
      78. При поступлении в уполномоченный орган государства-члена уведомления о продлении срока защиты выполняется операция "Прием и обработка уведомления о продлении срока защиты" (P.SP.01.OPR.043), в результате выполнения которой уполномоченный орган государства-члена получает и обрабатывает указанное уведомление, формирует и направляет в Комиссию подтверждение о приеме и обработке уведомления о продлении срока защиты.</w:t>
      </w:r>
    </w:p>
    <w:bookmarkEnd w:id="270"/>
    <w:bookmarkStart w:name="z2391" w:id="271"/>
    <w:p>
      <w:pPr>
        <w:spacing w:after="0"/>
        <w:ind w:left="0"/>
        <w:jc w:val="both"/>
      </w:pPr>
      <w:r>
        <w:rPr>
          <w:rFonts w:ascii="Times New Roman"/>
          <w:b w:val="false"/>
          <w:i w:val="false"/>
          <w:color w:val="000000"/>
          <w:sz w:val="28"/>
        </w:rPr>
        <w:t>
      79. При поступлении в Комиссию подтверждения о приеме и обработке уведомления о продлении срока защиты выполняется операция "Получение подтверждения о приеме и обработке уведомления о продлении срока защиты" (P.SP.01.OPR.044), в результате выполнения которой Комиссия получает и обрабатывает указанное подтверждение.</w:t>
      </w:r>
    </w:p>
    <w:bookmarkEnd w:id="271"/>
    <w:bookmarkStart w:name="z2392" w:id="272"/>
    <w:p>
      <w:pPr>
        <w:spacing w:after="0"/>
        <w:ind w:left="0"/>
        <w:jc w:val="both"/>
      </w:pPr>
      <w:r>
        <w:rPr>
          <w:rFonts w:ascii="Times New Roman"/>
          <w:b w:val="false"/>
          <w:i w:val="false"/>
          <w:color w:val="000000"/>
          <w:sz w:val="28"/>
        </w:rPr>
        <w:t>
      80. В случае принятия Комиссией решения о продлении срока защиты результатом выполнения процедуры "Продление срока защиты" (P.SP.01.PRC.004) являются продление срока защиты, внесение соответствующих изменений в единый реестр, опубликование обновленных сведений единого реестра на информационном портале Союза и уведомление об этом заявителя, а также уведомление уполномоченного органа каждого государства-члена. В случае принятия Комиссией решения об отказе в продлении срока защиты результатом выполнения процедуры "Продление срока защиты" (P.SP.01.PRC.004) является уведомление заявителя о принятом Комиссией решении.</w:t>
      </w:r>
    </w:p>
    <w:bookmarkEnd w:id="272"/>
    <w:bookmarkStart w:name="z2393" w:id="273"/>
    <w:p>
      <w:pPr>
        <w:spacing w:after="0"/>
        <w:ind w:left="0"/>
        <w:jc w:val="both"/>
      </w:pPr>
      <w:r>
        <w:rPr>
          <w:rFonts w:ascii="Times New Roman"/>
          <w:b w:val="false"/>
          <w:i w:val="false"/>
          <w:color w:val="000000"/>
          <w:sz w:val="28"/>
        </w:rPr>
        <w:t>
      81. Перечень операций, осуществляемых при выполнении процедуры "Продление срока защиты" (P.SP.01.PRC.004), представлен в таблице 44.</w:t>
      </w:r>
    </w:p>
    <w:bookmarkEnd w:id="273"/>
    <w:bookmarkStart w:name="z2394" w:id="274"/>
    <w:p>
      <w:pPr>
        <w:spacing w:after="0"/>
        <w:ind w:left="0"/>
        <w:jc w:val="both"/>
      </w:pPr>
      <w:r>
        <w:rPr>
          <w:rFonts w:ascii="Times New Roman"/>
          <w:b w:val="false"/>
          <w:i w:val="false"/>
          <w:color w:val="000000"/>
          <w:sz w:val="28"/>
        </w:rPr>
        <w:t>
      Таблица 44</w:t>
      </w:r>
    </w:p>
    <w:bookmarkEnd w:id="274"/>
    <w:bookmarkStart w:name="z2395" w:id="275"/>
    <w:p>
      <w:pPr>
        <w:spacing w:after="0"/>
        <w:ind w:left="0"/>
        <w:jc w:val="left"/>
      </w:pPr>
      <w:r>
        <w:rPr>
          <w:rFonts w:ascii="Times New Roman"/>
          <w:b/>
          <w:i w:val="false"/>
          <w:color w:val="000000"/>
        </w:rPr>
        <w:t xml:space="preserve"> Перечень операций, осуществляемых при выполнении процедуры "Продление срока защиты" (P.SP.01.PRC.004)</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2"/>
        <w:gridCol w:w="3480"/>
        <w:gridCol w:w="2138"/>
      </w:tblGrid>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036</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проверка обращения о продлении срока защиты на соответствие требованиям</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w:t>
            </w:r>
            <w:r>
              <w:br/>
            </w:r>
            <w:r>
              <w:rPr>
                <w:rFonts w:ascii="Times New Roman"/>
                <w:b w:val="false"/>
                <w:i w:val="false"/>
                <w:color w:val="000000"/>
                <w:sz w:val="20"/>
              </w:rPr>
              <w:t>в таблице 45 настоящих Правил</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037</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отказе</w:t>
            </w:r>
            <w:r>
              <w:br/>
            </w:r>
            <w:r>
              <w:rPr>
                <w:rFonts w:ascii="Times New Roman"/>
                <w:b w:val="false"/>
                <w:i w:val="false"/>
                <w:color w:val="000000"/>
                <w:sz w:val="20"/>
              </w:rPr>
              <w:t>в рассмотрении обращения</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w:t>
            </w:r>
            <w:r>
              <w:br/>
            </w:r>
            <w:r>
              <w:rPr>
                <w:rFonts w:ascii="Times New Roman"/>
                <w:b w:val="false"/>
                <w:i w:val="false"/>
                <w:color w:val="000000"/>
                <w:sz w:val="20"/>
              </w:rPr>
              <w:t>в таблице 46 настоящих Правил</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038</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необходимости представления недостающих документов</w:t>
            </w:r>
            <w:r>
              <w:br/>
            </w:r>
            <w:r>
              <w:rPr>
                <w:rFonts w:ascii="Times New Roman"/>
                <w:b w:val="false"/>
                <w:i w:val="false"/>
                <w:color w:val="000000"/>
                <w:sz w:val="20"/>
              </w:rPr>
              <w:t>и сведений</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w:t>
            </w:r>
            <w:r>
              <w:br/>
            </w:r>
            <w:r>
              <w:rPr>
                <w:rFonts w:ascii="Times New Roman"/>
                <w:b w:val="false"/>
                <w:i w:val="false"/>
                <w:color w:val="000000"/>
                <w:sz w:val="20"/>
              </w:rPr>
              <w:t>в таблице 47 настоящих Правил</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039</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 продлении или об отказе продления срока защиты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w:t>
            </w:r>
            <w:r>
              <w:br/>
            </w:r>
            <w:r>
              <w:rPr>
                <w:rFonts w:ascii="Times New Roman"/>
                <w:b w:val="false"/>
                <w:i w:val="false"/>
                <w:color w:val="000000"/>
                <w:sz w:val="20"/>
              </w:rPr>
              <w:t>в таблице 48 настоящих Правил</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040</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отказе</w:t>
            </w:r>
            <w:r>
              <w:br/>
            </w:r>
            <w:r>
              <w:rPr>
                <w:rFonts w:ascii="Times New Roman"/>
                <w:b w:val="false"/>
                <w:i w:val="false"/>
                <w:color w:val="000000"/>
                <w:sz w:val="20"/>
              </w:rPr>
              <w:t>в продлении срока защиты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w:t>
            </w:r>
            <w:r>
              <w:br/>
            </w:r>
            <w:r>
              <w:rPr>
                <w:rFonts w:ascii="Times New Roman"/>
                <w:b w:val="false"/>
                <w:i w:val="false"/>
                <w:color w:val="000000"/>
                <w:sz w:val="20"/>
              </w:rPr>
              <w:t>в таблице 49 настоящих Правил</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041</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единый реестр в части срока защиты и опубликование обновленных сведений единого реестра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w:t>
            </w:r>
            <w:r>
              <w:br/>
            </w:r>
            <w:r>
              <w:rPr>
                <w:rFonts w:ascii="Times New Roman"/>
                <w:b w:val="false"/>
                <w:i w:val="false"/>
                <w:color w:val="000000"/>
                <w:sz w:val="20"/>
              </w:rPr>
              <w:t>в таблице 50 настоящих Правил</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042</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уполномоченному органу уведомления о продлении срока защиты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w:t>
            </w:r>
            <w:r>
              <w:br/>
            </w:r>
            <w:r>
              <w:rPr>
                <w:rFonts w:ascii="Times New Roman"/>
                <w:b w:val="false"/>
                <w:i w:val="false"/>
                <w:color w:val="000000"/>
                <w:sz w:val="20"/>
              </w:rPr>
              <w:t>в таблице 51 настоящих Правил</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043</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продлении срока защиты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w:t>
            </w:r>
            <w:r>
              <w:br/>
            </w:r>
            <w:r>
              <w:rPr>
                <w:rFonts w:ascii="Times New Roman"/>
                <w:b w:val="false"/>
                <w:i w:val="false"/>
                <w:color w:val="000000"/>
                <w:sz w:val="20"/>
              </w:rPr>
              <w:t>в таблице 52 настоящих Правил</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044</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подтверждения о приеме</w:t>
            </w:r>
            <w:r>
              <w:br/>
            </w:r>
            <w:r>
              <w:rPr>
                <w:rFonts w:ascii="Times New Roman"/>
                <w:b w:val="false"/>
                <w:i w:val="false"/>
                <w:color w:val="000000"/>
                <w:sz w:val="20"/>
              </w:rPr>
              <w:t>и обработке уведомления о продлении срока защиты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w:t>
            </w:r>
            <w:r>
              <w:br/>
            </w:r>
            <w:r>
              <w:rPr>
                <w:rFonts w:ascii="Times New Roman"/>
                <w:b w:val="false"/>
                <w:i w:val="false"/>
                <w:color w:val="000000"/>
                <w:sz w:val="20"/>
              </w:rPr>
              <w:t>в таблице 53 настоящих Правил</w:t>
            </w:r>
          </w:p>
        </w:tc>
      </w:tr>
      <w:tr>
        <w:trPr>
          <w:trHeight w:val="3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045</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заявителю уведомления</w:t>
            </w:r>
            <w:r>
              <w:br/>
            </w:r>
            <w:r>
              <w:rPr>
                <w:rFonts w:ascii="Times New Roman"/>
                <w:b w:val="false"/>
                <w:i w:val="false"/>
                <w:color w:val="000000"/>
                <w:sz w:val="20"/>
              </w:rPr>
              <w:t>о продлении срока защиты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w:t>
            </w:r>
            <w:r>
              <w:br/>
            </w:r>
            <w:r>
              <w:rPr>
                <w:rFonts w:ascii="Times New Roman"/>
                <w:b w:val="false"/>
                <w:i w:val="false"/>
                <w:color w:val="000000"/>
                <w:sz w:val="20"/>
              </w:rPr>
              <w:t>в таблице 54 настоящих Правил</w:t>
            </w:r>
          </w:p>
        </w:tc>
      </w:tr>
    </w:tbl>
    <w:bookmarkStart w:name="z2396" w:id="276"/>
    <w:p>
      <w:pPr>
        <w:spacing w:after="0"/>
        <w:ind w:left="0"/>
        <w:jc w:val="both"/>
      </w:pPr>
      <w:r>
        <w:rPr>
          <w:rFonts w:ascii="Times New Roman"/>
          <w:b w:val="false"/>
          <w:i w:val="false"/>
          <w:color w:val="000000"/>
          <w:sz w:val="28"/>
        </w:rPr>
        <w:t>
      Таблица 45</w:t>
      </w:r>
    </w:p>
    <w:bookmarkEnd w:id="276"/>
    <w:bookmarkStart w:name="z2397" w:id="277"/>
    <w:p>
      <w:pPr>
        <w:spacing w:after="0"/>
        <w:ind w:left="0"/>
        <w:jc w:val="left"/>
      </w:pPr>
      <w:r>
        <w:rPr>
          <w:rFonts w:ascii="Times New Roman"/>
          <w:b/>
          <w:i w:val="false"/>
          <w:color w:val="000000"/>
        </w:rPr>
        <w:t xml:space="preserve"> Описание операции "Прием и проверка обращения о продлении срока защиты на соответствие требованиям" (P.SP.01.OPR.036)</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187"/>
        <w:gridCol w:w="9887"/>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P.SP.01.OPR.036</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проверка обращения о продлении срока защиты на соответствие требованиям</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от заявителя обращения о продлении срока защиты в течение срока, установленного пунктом 42 Регламента</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от заявителя обращение</w:t>
            </w:r>
            <w:r>
              <w:br/>
            </w:r>
            <w:r>
              <w:rPr>
                <w:rFonts w:ascii="Times New Roman"/>
                <w:b w:val="false"/>
                <w:i w:val="false"/>
                <w:color w:val="000000"/>
                <w:sz w:val="20"/>
              </w:rPr>
              <w:t>о продлении срока защиты и проверяет его</w:t>
            </w:r>
            <w:r>
              <w:br/>
            </w:r>
            <w:r>
              <w:rPr>
                <w:rFonts w:ascii="Times New Roman"/>
                <w:b w:val="false"/>
                <w:i w:val="false"/>
                <w:color w:val="000000"/>
                <w:sz w:val="20"/>
              </w:rPr>
              <w:t>на соответствие требованиям Регламента</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и проверено обращение о продлении срока защиты</w:t>
            </w:r>
          </w:p>
        </w:tc>
      </w:tr>
    </w:tbl>
    <w:bookmarkStart w:name="z2398" w:id="278"/>
    <w:p>
      <w:pPr>
        <w:spacing w:after="0"/>
        <w:ind w:left="0"/>
        <w:jc w:val="both"/>
      </w:pPr>
      <w:r>
        <w:rPr>
          <w:rFonts w:ascii="Times New Roman"/>
          <w:b w:val="false"/>
          <w:i w:val="false"/>
          <w:color w:val="000000"/>
          <w:sz w:val="28"/>
        </w:rPr>
        <w:t>
      Таблица 46</w:t>
      </w:r>
    </w:p>
    <w:bookmarkEnd w:id="278"/>
    <w:bookmarkStart w:name="z2399" w:id="279"/>
    <w:p>
      <w:pPr>
        <w:spacing w:after="0"/>
        <w:ind w:left="0"/>
        <w:jc w:val="left"/>
      </w:pPr>
      <w:r>
        <w:rPr>
          <w:rFonts w:ascii="Times New Roman"/>
          <w:b/>
          <w:i w:val="false"/>
          <w:color w:val="000000"/>
        </w:rPr>
        <w:t xml:space="preserve"> Описание операции "Направление уведомления об отказе</w:t>
      </w:r>
      <w:r>
        <w:br/>
      </w:r>
      <w:r>
        <w:rPr>
          <w:rFonts w:ascii="Times New Roman"/>
          <w:b/>
          <w:i w:val="false"/>
          <w:color w:val="000000"/>
        </w:rPr>
        <w:t>в рассмотрении обращения" (P.SP.01.OPR.037</w:t>
      </w:r>
      <w:r>
        <w:rPr>
          <w:rFonts w:ascii="Times New Roman"/>
          <w:b/>
          <w:i w:val="false"/>
          <w:color w:val="000000"/>
        </w:rPr>
        <w:t>026</w:t>
      </w:r>
      <w:r>
        <w:rPr>
          <w:rFonts w:ascii="Times New Roman"/>
          <w:b/>
          <w:i w:val="false"/>
          <w:color w:val="000000"/>
        </w:rPr>
        <w:t>)</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187"/>
        <w:gridCol w:w="9887"/>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P.SP.01.OPR.037</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отказе в рассмотрении обращения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если установлено несоответствие обращения о продлении срока защиты требованиям Регламента, ведущее к отказу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с указанием причин отказа направляется заявителю в течение срока, установленного пунктом 12 Регламента</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заявителю уведомление об отказе в рассмотрении обращения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заявителю направлено уведомление об отказе</w:t>
            </w:r>
            <w:r>
              <w:br/>
            </w:r>
            <w:r>
              <w:rPr>
                <w:rFonts w:ascii="Times New Roman"/>
                <w:b w:val="false"/>
                <w:i w:val="false"/>
                <w:color w:val="000000"/>
                <w:sz w:val="20"/>
              </w:rPr>
              <w:t>в рассмотрении обращения</w:t>
            </w:r>
          </w:p>
        </w:tc>
      </w:tr>
    </w:tbl>
    <w:bookmarkStart w:name="z2400" w:id="280"/>
    <w:p>
      <w:pPr>
        <w:spacing w:after="0"/>
        <w:ind w:left="0"/>
        <w:jc w:val="both"/>
      </w:pPr>
      <w:r>
        <w:rPr>
          <w:rFonts w:ascii="Times New Roman"/>
          <w:b w:val="false"/>
          <w:i w:val="false"/>
          <w:color w:val="000000"/>
          <w:sz w:val="28"/>
        </w:rPr>
        <w:t>
      Таблица 47</w:t>
      </w:r>
    </w:p>
    <w:bookmarkEnd w:id="280"/>
    <w:bookmarkStart w:name="z2401" w:id="281"/>
    <w:p>
      <w:pPr>
        <w:spacing w:after="0"/>
        <w:ind w:left="0"/>
        <w:jc w:val="left"/>
      </w:pPr>
      <w:r>
        <w:rPr>
          <w:rFonts w:ascii="Times New Roman"/>
          <w:b/>
          <w:i w:val="false"/>
          <w:color w:val="000000"/>
        </w:rPr>
        <w:t xml:space="preserve"> Описание операции "Направление уведомления о необходимости представления недостающих документов и сведений" (P.SP.01.OPR.038)</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187"/>
        <w:gridCol w:w="9887"/>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P.SP.01.OPR.038</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необходимости представления недостающих документов и сведений для рассмотрения обращения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если требуются недостающие документы и сведения для рассмотрения обращения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заявителю уведомление о необходимости представления недостающих документов и сведений</w:t>
            </w:r>
            <w:r>
              <w:br/>
            </w:r>
            <w:r>
              <w:rPr>
                <w:rFonts w:ascii="Times New Roman"/>
                <w:b w:val="false"/>
                <w:i w:val="false"/>
                <w:color w:val="000000"/>
                <w:sz w:val="20"/>
              </w:rPr>
              <w:t>для рассмотрения обращения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необходимости представления недостающих документов и сведений</w:t>
            </w:r>
            <w:r>
              <w:br/>
            </w:r>
            <w:r>
              <w:rPr>
                <w:rFonts w:ascii="Times New Roman"/>
                <w:b w:val="false"/>
                <w:i w:val="false"/>
                <w:color w:val="000000"/>
                <w:sz w:val="20"/>
              </w:rPr>
              <w:t>для рассмотрения обращения заявителю направлено</w:t>
            </w:r>
          </w:p>
        </w:tc>
      </w:tr>
    </w:tbl>
    <w:bookmarkStart w:name="z2402" w:id="282"/>
    <w:p>
      <w:pPr>
        <w:spacing w:after="0"/>
        <w:ind w:left="0"/>
        <w:jc w:val="both"/>
      </w:pPr>
      <w:r>
        <w:rPr>
          <w:rFonts w:ascii="Times New Roman"/>
          <w:b w:val="false"/>
          <w:i w:val="false"/>
          <w:color w:val="000000"/>
          <w:sz w:val="28"/>
        </w:rPr>
        <w:t>
      Таблица 48</w:t>
      </w:r>
    </w:p>
    <w:bookmarkEnd w:id="282"/>
    <w:bookmarkStart w:name="z2403" w:id="283"/>
    <w:p>
      <w:pPr>
        <w:spacing w:after="0"/>
        <w:ind w:left="0"/>
        <w:jc w:val="left"/>
      </w:pPr>
      <w:r>
        <w:rPr>
          <w:rFonts w:ascii="Times New Roman"/>
          <w:b/>
          <w:i w:val="false"/>
          <w:color w:val="000000"/>
        </w:rPr>
        <w:t xml:space="preserve"> Описание операции "Принятие решения о продлении или об отказе продления срока защиты" (P.SP.01.OPR.039)</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187"/>
        <w:gridCol w:w="9887"/>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P.SP.01.OPR.039</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 продлении или об отказе продления срока защиты</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в случае представления полного комплекта документов и сведений либо при непредставлении заявителем недостающих документов и сведений в течение срока, установленного пунктом 23 Регламента</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 продлении срока защиты</w:t>
            </w:r>
            <w:r>
              <w:br/>
            </w:r>
            <w:r>
              <w:rPr>
                <w:rFonts w:ascii="Times New Roman"/>
                <w:b w:val="false"/>
                <w:i w:val="false"/>
                <w:color w:val="000000"/>
                <w:sz w:val="20"/>
              </w:rPr>
              <w:t>или об отказе осуществляется в течение срока, установленного пунктом 41 Регламента</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решение по результатам проверки обращения о продлении срока защиты</w:t>
            </w:r>
            <w:r>
              <w:br/>
            </w:r>
            <w:r>
              <w:rPr>
                <w:rFonts w:ascii="Times New Roman"/>
                <w:b w:val="false"/>
                <w:i w:val="false"/>
                <w:color w:val="000000"/>
                <w:sz w:val="20"/>
              </w:rPr>
              <w:t>на соответствие требованиям Регламента</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решение о продлении срока защиты</w:t>
            </w:r>
            <w:r>
              <w:br/>
            </w:r>
            <w:r>
              <w:rPr>
                <w:rFonts w:ascii="Times New Roman"/>
                <w:b w:val="false"/>
                <w:i w:val="false"/>
                <w:color w:val="000000"/>
                <w:sz w:val="20"/>
              </w:rPr>
              <w:t>или решение об отказе в продлении срока защиты</w:t>
            </w:r>
          </w:p>
        </w:tc>
      </w:tr>
    </w:tbl>
    <w:p>
      <w:pPr>
        <w:spacing w:after="0"/>
        <w:ind w:left="0"/>
        <w:jc w:val="left"/>
      </w:pPr>
      <w:r>
        <w:br/>
      </w:r>
      <w:r>
        <w:rPr>
          <w:rFonts w:ascii="Times New Roman"/>
          <w:b w:val="false"/>
          <w:i w:val="false"/>
          <w:color w:val="000000"/>
          <w:sz w:val="28"/>
        </w:rPr>
        <w:t>
</w:t>
      </w:r>
    </w:p>
    <w:bookmarkStart w:name="z2404" w:id="284"/>
    <w:p>
      <w:pPr>
        <w:spacing w:after="0"/>
        <w:ind w:left="0"/>
        <w:jc w:val="both"/>
      </w:pPr>
      <w:r>
        <w:rPr>
          <w:rFonts w:ascii="Times New Roman"/>
          <w:b w:val="false"/>
          <w:i w:val="false"/>
          <w:color w:val="000000"/>
          <w:sz w:val="28"/>
        </w:rPr>
        <w:t>
      Таблица 49</w:t>
      </w:r>
    </w:p>
    <w:bookmarkEnd w:id="284"/>
    <w:bookmarkStart w:name="z2405" w:id="285"/>
    <w:p>
      <w:pPr>
        <w:spacing w:after="0"/>
        <w:ind w:left="0"/>
        <w:jc w:val="left"/>
      </w:pPr>
      <w:r>
        <w:rPr>
          <w:rFonts w:ascii="Times New Roman"/>
          <w:b/>
          <w:i w:val="false"/>
          <w:color w:val="000000"/>
        </w:rPr>
        <w:t xml:space="preserve"> Описание операции "Направление уведомления об отказе в продлении срока защиты" (P.SP.01.OPR.040)</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727"/>
        <w:gridCol w:w="10822"/>
      </w:tblGrid>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P.SP.01.OPR.040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отказе в продлении срока защиты</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если принято решение об отказе</w:t>
            </w:r>
            <w:r>
              <w:br/>
            </w:r>
            <w:r>
              <w:rPr>
                <w:rFonts w:ascii="Times New Roman"/>
                <w:b w:val="false"/>
                <w:i w:val="false"/>
                <w:color w:val="000000"/>
                <w:sz w:val="20"/>
              </w:rPr>
              <w:t>в продлении срока защиты (операция "Принятие решения о продлении или об отказе продления срока защиты" (P.SP.01.OPR.039))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отказе в продлении срока защиты направляется заявителю в течение срока, установленного пунктом 44 Регламента</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заявителю уведомление об отказе в продлении срока защиты</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отказе в продлении срока защиты направлено заявителю</w:t>
            </w:r>
          </w:p>
        </w:tc>
      </w:tr>
    </w:tbl>
    <w:bookmarkStart w:name="z2406" w:id="286"/>
    <w:p>
      <w:pPr>
        <w:spacing w:after="0"/>
        <w:ind w:left="0"/>
        <w:jc w:val="both"/>
      </w:pPr>
      <w:r>
        <w:rPr>
          <w:rFonts w:ascii="Times New Roman"/>
          <w:b w:val="false"/>
          <w:i w:val="false"/>
          <w:color w:val="000000"/>
          <w:sz w:val="28"/>
        </w:rPr>
        <w:t>
      Таблица 50</w:t>
      </w:r>
    </w:p>
    <w:bookmarkEnd w:id="286"/>
    <w:bookmarkStart w:name="z2407" w:id="287"/>
    <w:p>
      <w:pPr>
        <w:spacing w:after="0"/>
        <w:ind w:left="0"/>
        <w:jc w:val="left"/>
      </w:pPr>
      <w:r>
        <w:rPr>
          <w:rFonts w:ascii="Times New Roman"/>
          <w:b/>
          <w:i w:val="false"/>
          <w:color w:val="000000"/>
        </w:rPr>
        <w:t xml:space="preserve"> Описание операции "Внесение изменений в единый реестр в части срока защиты и опубликование обновленных сведений единого реестра" (P.SP.01.OPR.041)</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893"/>
        <w:gridCol w:w="10485"/>
      </w:tblGrid>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P.SP.01.OPR.041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единый реестр в части срока защиты и опубликование обновленных сведений единого реестра</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если принято решение о продлении срока защиты (операция "Принятие решения</w:t>
            </w:r>
            <w:r>
              <w:br/>
            </w:r>
            <w:r>
              <w:rPr>
                <w:rFonts w:ascii="Times New Roman"/>
                <w:b w:val="false"/>
                <w:i w:val="false"/>
                <w:color w:val="000000"/>
                <w:sz w:val="20"/>
              </w:rPr>
              <w:t>о продлении или об отказе продления срока защиты" (P.SP.01.OPR.039)</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внесения изменений в части продления срока защиты и опубликования обновленных сведений единого реестра на информационном портале Союза осуществляются в течение срока, установленного пунктом 44 Регламента</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вносит изменения в части продления срока защиты в единый реестр и опубликовывает обновленные сведения единого реестра</w:t>
            </w:r>
            <w:r>
              <w:br/>
            </w:r>
            <w:r>
              <w:rPr>
                <w:rFonts w:ascii="Times New Roman"/>
                <w:b w:val="false"/>
                <w:i w:val="false"/>
                <w:color w:val="000000"/>
                <w:sz w:val="20"/>
              </w:rPr>
              <w:t>на информационном портале Союза</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внесены изменения в части продления срока защиты в единый реестр, обновленные сведения единого реестра опубликованы на информационном портале Союза</w:t>
            </w:r>
          </w:p>
        </w:tc>
      </w:tr>
    </w:tbl>
    <w:bookmarkStart w:name="z2408" w:id="288"/>
    <w:p>
      <w:pPr>
        <w:spacing w:after="0"/>
        <w:ind w:left="0"/>
        <w:jc w:val="both"/>
      </w:pPr>
      <w:r>
        <w:rPr>
          <w:rFonts w:ascii="Times New Roman"/>
          <w:b w:val="false"/>
          <w:i w:val="false"/>
          <w:color w:val="000000"/>
          <w:sz w:val="28"/>
        </w:rPr>
        <w:t>
      Таблица 51</w:t>
      </w:r>
    </w:p>
    <w:bookmarkEnd w:id="288"/>
    <w:bookmarkStart w:name="z2409" w:id="289"/>
    <w:p>
      <w:pPr>
        <w:spacing w:after="0"/>
        <w:ind w:left="0"/>
        <w:jc w:val="left"/>
      </w:pPr>
      <w:r>
        <w:rPr>
          <w:rFonts w:ascii="Times New Roman"/>
          <w:b/>
          <w:i w:val="false"/>
          <w:color w:val="000000"/>
        </w:rPr>
        <w:t xml:space="preserve"> Описание операции "Направление уполномоченному органу уведомления о продлении срока защиты" (P.SP.01.OPR.042)</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700"/>
        <w:gridCol w:w="10877"/>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P.SP.01.OPR.042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уполномоченному органу уведомления о продлении срока защиты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если исполнителем принято решение</w:t>
            </w:r>
            <w:r>
              <w:br/>
            </w:r>
            <w:r>
              <w:rPr>
                <w:rFonts w:ascii="Times New Roman"/>
                <w:b w:val="false"/>
                <w:i w:val="false"/>
                <w:color w:val="000000"/>
                <w:sz w:val="20"/>
              </w:rPr>
              <w:t>о продлении срока защиты и соответствующие изменения внесены в единый реестр и обновленные сведения единого реестра опубликованы</w:t>
            </w:r>
            <w:r>
              <w:br/>
            </w:r>
            <w:r>
              <w:rPr>
                <w:rFonts w:ascii="Times New Roman"/>
                <w:b w:val="false"/>
                <w:i w:val="false"/>
                <w:color w:val="000000"/>
                <w:sz w:val="20"/>
              </w:rPr>
              <w:t>на информационном портале Союза (операция "Внесение изменений в единый реестр в части срока защиты и опубликование обновленных сведений единого реестра" P.SP.01.OPR.041)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и формат представляемых сведений соответствуют описанию форматов электронных документов и сведений</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уполномоченному органу каждого государства-члена уведомление о внесенных изменениях</w:t>
            </w:r>
            <w:r>
              <w:br/>
            </w:r>
            <w:r>
              <w:rPr>
                <w:rFonts w:ascii="Times New Roman"/>
                <w:b w:val="false"/>
                <w:i w:val="false"/>
                <w:color w:val="000000"/>
                <w:sz w:val="20"/>
              </w:rPr>
              <w:t>в единый реестр и продлении срока защиты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уведомления о продлении срока защиты направлены уполномоченному органу каждого</w:t>
            </w:r>
            <w:r>
              <w:br/>
            </w:r>
            <w:r>
              <w:rPr>
                <w:rFonts w:ascii="Times New Roman"/>
                <w:b w:val="false"/>
                <w:i w:val="false"/>
                <w:color w:val="000000"/>
                <w:sz w:val="20"/>
              </w:rPr>
              <w:t>государства-члена</w:t>
            </w:r>
          </w:p>
        </w:tc>
      </w:tr>
    </w:tbl>
    <w:bookmarkStart w:name="z2410" w:id="290"/>
    <w:p>
      <w:pPr>
        <w:spacing w:after="0"/>
        <w:ind w:left="0"/>
        <w:jc w:val="both"/>
      </w:pPr>
      <w:r>
        <w:rPr>
          <w:rFonts w:ascii="Times New Roman"/>
          <w:b w:val="false"/>
          <w:i w:val="false"/>
          <w:color w:val="000000"/>
          <w:sz w:val="28"/>
        </w:rPr>
        <w:t>
      Таблица 52</w:t>
      </w:r>
    </w:p>
    <w:bookmarkEnd w:id="290"/>
    <w:bookmarkStart w:name="z2411" w:id="291"/>
    <w:p>
      <w:pPr>
        <w:spacing w:after="0"/>
        <w:ind w:left="0"/>
        <w:jc w:val="left"/>
      </w:pPr>
      <w:r>
        <w:rPr>
          <w:rFonts w:ascii="Times New Roman"/>
          <w:b/>
          <w:i w:val="false"/>
          <w:color w:val="000000"/>
        </w:rPr>
        <w:t xml:space="preserve"> Описание операции "Прием и обработка уведомления о продлении срока защиты" (P.SP.01.OPR.043)</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752"/>
        <w:gridCol w:w="10771"/>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P.SP.01.OPR.043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продлении срока защиты</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уведомления</w:t>
            </w:r>
            <w:r>
              <w:br/>
            </w:r>
            <w:r>
              <w:rPr>
                <w:rFonts w:ascii="Times New Roman"/>
                <w:b w:val="false"/>
                <w:i w:val="false"/>
                <w:color w:val="000000"/>
                <w:sz w:val="20"/>
              </w:rPr>
              <w:t xml:space="preserve"> о продлении срока защиты (операция "Направление уполномоченному органу уведомления о продлении срока защиты" (P.SP.01.OPR.042))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292"/>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w:t>
            </w:r>
            <w:r>
              <w:br/>
            </w:r>
            <w:r>
              <w:rPr>
                <w:rFonts w:ascii="Times New Roman"/>
                <w:b w:val="false"/>
                <w:i w:val="false"/>
                <w:color w:val="000000"/>
                <w:sz w:val="20"/>
              </w:rPr>
              <w:t>и структур электронных документов и сведений.</w:t>
            </w:r>
            <w:r>
              <w:br/>
            </w:r>
            <w:r>
              <w:rPr>
                <w:rFonts w:ascii="Times New Roman"/>
                <w:b w:val="false"/>
                <w:i w:val="false"/>
                <w:color w:val="000000"/>
                <w:sz w:val="20"/>
              </w:rPr>
              <w:t>
Реквизиты электронного документа (сведений) должны соответствовать требованиям, предусмотренным Регламентом информационного взаимодействия</w:t>
            </w:r>
          </w:p>
          <w:bookmarkEnd w:id="292"/>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и обрабатывает уведомление о продлении срока защиты, формирует и направляет в Комиссию подтверждение о приеме</w:t>
            </w:r>
            <w:r>
              <w:br/>
            </w:r>
            <w:r>
              <w:rPr>
                <w:rFonts w:ascii="Times New Roman"/>
                <w:b w:val="false"/>
                <w:i w:val="false"/>
                <w:color w:val="000000"/>
                <w:sz w:val="20"/>
              </w:rPr>
              <w:t>и обработке уведомления о продлении срока защиты</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продлении срока защиты получено</w:t>
            </w:r>
            <w:r>
              <w:br/>
            </w:r>
            <w:r>
              <w:rPr>
                <w:rFonts w:ascii="Times New Roman"/>
                <w:b w:val="false"/>
                <w:i w:val="false"/>
                <w:color w:val="000000"/>
                <w:sz w:val="20"/>
              </w:rPr>
              <w:t>и обработано, подтверждение о приеме и обработке уведомления о продлении срока защиты направлено в Комиссию</w:t>
            </w:r>
          </w:p>
        </w:tc>
      </w:tr>
    </w:tbl>
    <w:bookmarkStart w:name="z2413" w:id="293"/>
    <w:p>
      <w:pPr>
        <w:spacing w:after="0"/>
        <w:ind w:left="0"/>
        <w:jc w:val="both"/>
      </w:pPr>
      <w:r>
        <w:rPr>
          <w:rFonts w:ascii="Times New Roman"/>
          <w:b w:val="false"/>
          <w:i w:val="false"/>
          <w:color w:val="000000"/>
          <w:sz w:val="28"/>
        </w:rPr>
        <w:t>
      Таблица 53</w:t>
      </w:r>
    </w:p>
    <w:bookmarkEnd w:id="293"/>
    <w:bookmarkStart w:name="z2414" w:id="294"/>
    <w:p>
      <w:pPr>
        <w:spacing w:after="0"/>
        <w:ind w:left="0"/>
        <w:jc w:val="left"/>
      </w:pPr>
      <w:r>
        <w:rPr>
          <w:rFonts w:ascii="Times New Roman"/>
          <w:b/>
          <w:i w:val="false"/>
          <w:color w:val="000000"/>
        </w:rPr>
        <w:t xml:space="preserve"> Описание операции "Получение подтверждения о приеме и обработке уведомления о продлении срока защиты" (P.SP.01.OPR.044)</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887"/>
        <w:gridCol w:w="10497"/>
      </w:tblGrid>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P.SP.01.OPR.044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подтверждения о приеме и обработке уведомления о продлении срока защиты</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подтверждения о приеме и обработке уведомления</w:t>
            </w:r>
            <w:r>
              <w:br/>
            </w:r>
            <w:r>
              <w:rPr>
                <w:rFonts w:ascii="Times New Roman"/>
                <w:b w:val="false"/>
                <w:i w:val="false"/>
                <w:color w:val="000000"/>
                <w:sz w:val="20"/>
              </w:rPr>
              <w:t>о продлении срока защиты (операция "Прием</w:t>
            </w:r>
            <w:r>
              <w:br/>
            </w:r>
            <w:r>
              <w:rPr>
                <w:rFonts w:ascii="Times New Roman"/>
                <w:b w:val="false"/>
                <w:i w:val="false"/>
                <w:color w:val="000000"/>
                <w:sz w:val="20"/>
              </w:rPr>
              <w:t>и обработка уведомления о продлении срока защиты" (P.SP.01.OPR.043))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w:t>
            </w:r>
            <w:r>
              <w:br/>
            </w:r>
            <w:r>
              <w:rPr>
                <w:rFonts w:ascii="Times New Roman"/>
                <w:b w:val="false"/>
                <w:i w:val="false"/>
                <w:color w:val="000000"/>
                <w:sz w:val="20"/>
              </w:rPr>
              <w:t>и структур электронных документов и сведений</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от уполномоченного органа каждого государства-члена подтверждение</w:t>
            </w:r>
            <w:r>
              <w:br/>
            </w:r>
            <w:r>
              <w:rPr>
                <w:rFonts w:ascii="Times New Roman"/>
                <w:b w:val="false"/>
                <w:i w:val="false"/>
                <w:color w:val="000000"/>
                <w:sz w:val="20"/>
              </w:rPr>
              <w:t>о приеме и обработке уведомления о продлении срока защиты</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о приеме и обработке уведомления о продлении срока защиты получено</w:t>
            </w:r>
            <w:r>
              <w:br/>
            </w:r>
            <w:r>
              <w:rPr>
                <w:rFonts w:ascii="Times New Roman"/>
                <w:b w:val="false"/>
                <w:i w:val="false"/>
                <w:color w:val="000000"/>
                <w:sz w:val="20"/>
              </w:rPr>
              <w:t>от уполномоченного органа каждого</w:t>
            </w:r>
            <w:r>
              <w:br/>
            </w:r>
            <w:r>
              <w:rPr>
                <w:rFonts w:ascii="Times New Roman"/>
                <w:b w:val="false"/>
                <w:i w:val="false"/>
                <w:color w:val="000000"/>
                <w:sz w:val="20"/>
              </w:rPr>
              <w:t>государства-члена</w:t>
            </w:r>
          </w:p>
        </w:tc>
      </w:tr>
    </w:tbl>
    <w:bookmarkStart w:name="z2415" w:id="295"/>
    <w:p>
      <w:pPr>
        <w:spacing w:after="0"/>
        <w:ind w:left="0"/>
        <w:jc w:val="both"/>
      </w:pPr>
      <w:r>
        <w:rPr>
          <w:rFonts w:ascii="Times New Roman"/>
          <w:b w:val="false"/>
          <w:i w:val="false"/>
          <w:color w:val="000000"/>
          <w:sz w:val="28"/>
        </w:rPr>
        <w:t>
      Таблица 54</w:t>
      </w:r>
    </w:p>
    <w:bookmarkEnd w:id="295"/>
    <w:bookmarkStart w:name="z2416" w:id="296"/>
    <w:p>
      <w:pPr>
        <w:spacing w:after="0"/>
        <w:ind w:left="0"/>
        <w:jc w:val="left"/>
      </w:pPr>
      <w:r>
        <w:rPr>
          <w:rFonts w:ascii="Times New Roman"/>
          <w:b/>
          <w:i w:val="false"/>
          <w:color w:val="000000"/>
        </w:rPr>
        <w:t xml:space="preserve"> Описание операции "Направление заявителю уведомления о продлении срока защиты" (P.SP.01.OPR.045)</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689"/>
        <w:gridCol w:w="10899"/>
      </w:tblGrid>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P.SP.01.OPR.045</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заявителю уведомления о продлении срока защиты</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если исполнителем принято решение</w:t>
            </w:r>
            <w:r>
              <w:br/>
            </w:r>
            <w:r>
              <w:rPr>
                <w:rFonts w:ascii="Times New Roman"/>
                <w:b w:val="false"/>
                <w:i w:val="false"/>
                <w:color w:val="000000"/>
                <w:sz w:val="20"/>
              </w:rPr>
              <w:t>о продлении срока защиты и соответствующие изменения внесены в единый реестр (операция "Внесение изменений в единый реестр в части срока защиты" P.SP.01.OPR.041)</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направляется в течение срока, установленного пунктом 44 Регламента</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заявителю уведомление о продлении срока защиты</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продлении срока защиты направлено заявителю</w:t>
            </w:r>
          </w:p>
        </w:tc>
      </w:tr>
    </w:tbl>
    <w:bookmarkStart w:name="z2417" w:id="297"/>
    <w:p>
      <w:pPr>
        <w:spacing w:after="0"/>
        <w:ind w:left="0"/>
        <w:jc w:val="both"/>
      </w:pPr>
      <w:r>
        <w:rPr>
          <w:rFonts w:ascii="Times New Roman"/>
          <w:b w:val="false"/>
          <w:i w:val="false"/>
          <w:color w:val="000000"/>
          <w:sz w:val="28"/>
        </w:rPr>
        <w:t>
      Процедура "Исключение объектов интеллектуальной собственности</w:t>
      </w:r>
      <w:r>
        <w:br/>
      </w:r>
      <w:r>
        <w:rPr>
          <w:rFonts w:ascii="Times New Roman"/>
          <w:b w:val="false"/>
          <w:i w:val="false"/>
          <w:color w:val="000000"/>
          <w:sz w:val="28"/>
        </w:rPr>
        <w:t>из единого реестра на основании обращения заявителя" (P.SP.01.PRC.005)</w:t>
      </w:r>
    </w:p>
    <w:bookmarkEnd w:id="297"/>
    <w:bookmarkStart w:name="z2418" w:id="298"/>
    <w:p>
      <w:pPr>
        <w:spacing w:after="0"/>
        <w:ind w:left="0"/>
        <w:jc w:val="both"/>
      </w:pPr>
      <w:r>
        <w:rPr>
          <w:rFonts w:ascii="Times New Roman"/>
          <w:b w:val="false"/>
          <w:i w:val="false"/>
          <w:color w:val="000000"/>
          <w:sz w:val="28"/>
        </w:rPr>
        <w:t>
      82. Схема выполнения процедуры "Исключение объектов интеллектуальной собственности из единого реестра на основании обращения заявителя" (P.SP.01.PRC.005) представлена на рисунке 11.</w:t>
      </w:r>
    </w:p>
    <w:bookmarkEnd w:id="298"/>
    <w:bookmarkStart w:name="z2419" w:id="299"/>
    <w:p>
      <w:pPr>
        <w:spacing w:after="0"/>
        <w:ind w:left="0"/>
        <w:jc w:val="both"/>
      </w:pPr>
      <w:r>
        <w:rPr>
          <w:rFonts w:ascii="Times New Roman"/>
          <w:b w:val="false"/>
          <w:i w:val="false"/>
          <w:color w:val="000000"/>
          <w:sz w:val="28"/>
        </w:rPr>
        <w:t xml:space="preserve">
      </w:t>
      </w:r>
    </w:p>
    <w:bookmarkEnd w:id="299"/>
    <w:p>
      <w:pPr>
        <w:spacing w:after="0"/>
        <w:ind w:left="0"/>
        <w:jc w:val="both"/>
      </w:pPr>
      <w:r>
        <w:drawing>
          <wp:inline distT="0" distB="0" distL="0" distR="0">
            <wp:extent cx="7810500" cy="958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958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20" w:id="300"/>
    <w:p>
      <w:pPr>
        <w:spacing w:after="0"/>
        <w:ind w:left="0"/>
        <w:jc w:val="both"/>
      </w:pPr>
      <w:r>
        <w:rPr>
          <w:rFonts w:ascii="Times New Roman"/>
          <w:b w:val="false"/>
          <w:i w:val="false"/>
          <w:color w:val="000000"/>
          <w:sz w:val="28"/>
        </w:rPr>
        <w:t>
      Рис. 11. Схема выполнения процедуры "Исключение объекта интеллектуальной собственности из единого реестра на основании обращения заявителя" (P.SP.01.PRC.005)</w:t>
      </w:r>
    </w:p>
    <w:bookmarkEnd w:id="300"/>
    <w:bookmarkStart w:name="z2421" w:id="301"/>
    <w:p>
      <w:pPr>
        <w:spacing w:after="0"/>
        <w:ind w:left="0"/>
        <w:jc w:val="both"/>
      </w:pPr>
      <w:r>
        <w:rPr>
          <w:rFonts w:ascii="Times New Roman"/>
          <w:b w:val="false"/>
          <w:i w:val="false"/>
          <w:color w:val="000000"/>
          <w:sz w:val="28"/>
        </w:rPr>
        <w:t>
      83. Процедура "Исключение объектов интеллектуальной собственности из единого реестра" (P.SP.01.PRC.005) выполняется при поступлении в Комиссию от заявителя обращения об исключении объектов интеллектуальной собственности из единого реестра.</w:t>
      </w:r>
    </w:p>
    <w:bookmarkEnd w:id="301"/>
    <w:bookmarkStart w:name="z2422" w:id="302"/>
    <w:p>
      <w:pPr>
        <w:spacing w:after="0"/>
        <w:ind w:left="0"/>
        <w:jc w:val="both"/>
      </w:pPr>
      <w:r>
        <w:rPr>
          <w:rFonts w:ascii="Times New Roman"/>
          <w:b w:val="false"/>
          <w:i w:val="false"/>
          <w:color w:val="000000"/>
          <w:sz w:val="28"/>
        </w:rPr>
        <w:t>
      84. Первой выполняемой операцией является "Получение и проверка обращения об исключении объекта интеллектуальной собственности из единого реестра" (P.SP.01.OPR.046), в результате которой представленные заявителем документы будут проверены</w:t>
      </w:r>
      <w:r>
        <w:br/>
      </w:r>
      <w:r>
        <w:rPr>
          <w:rFonts w:ascii="Times New Roman"/>
          <w:b w:val="false"/>
          <w:i w:val="false"/>
          <w:color w:val="000000"/>
          <w:sz w:val="28"/>
        </w:rPr>
        <w:t xml:space="preserve">на соответствие требованиям </w:t>
      </w:r>
      <w:r>
        <w:rPr>
          <w:rFonts w:ascii="Times New Roman"/>
          <w:b w:val="false"/>
          <w:i w:val="false"/>
          <w:color w:val="000000"/>
          <w:sz w:val="28"/>
        </w:rPr>
        <w:t>Регламента</w:t>
      </w:r>
      <w:r>
        <w:rPr>
          <w:rFonts w:ascii="Times New Roman"/>
          <w:b w:val="false"/>
          <w:i w:val="false"/>
          <w:color w:val="000000"/>
          <w:sz w:val="28"/>
        </w:rPr>
        <w:t>.</w:t>
      </w:r>
    </w:p>
    <w:bookmarkEnd w:id="302"/>
    <w:bookmarkStart w:name="z2423" w:id="303"/>
    <w:p>
      <w:pPr>
        <w:spacing w:after="0"/>
        <w:ind w:left="0"/>
        <w:jc w:val="both"/>
      </w:pPr>
      <w:r>
        <w:rPr>
          <w:rFonts w:ascii="Times New Roman"/>
          <w:b w:val="false"/>
          <w:i w:val="false"/>
          <w:color w:val="000000"/>
          <w:sz w:val="28"/>
        </w:rPr>
        <w:t xml:space="preserve">
      85. В случае если заявителем не соблюдены требования к оформлению обращения об исключении объектов интеллектуальной собственности из единого реестра, установленные Регламентом, либо не соблюдены требования, определенные в </w:t>
      </w:r>
      <w:r>
        <w:rPr>
          <w:rFonts w:ascii="Times New Roman"/>
          <w:b w:val="false"/>
          <w:i w:val="false"/>
          <w:color w:val="000000"/>
          <w:sz w:val="28"/>
        </w:rPr>
        <w:t>пункте 47</w:t>
      </w:r>
      <w:r>
        <w:rPr>
          <w:rFonts w:ascii="Times New Roman"/>
          <w:b w:val="false"/>
          <w:i w:val="false"/>
          <w:color w:val="000000"/>
          <w:sz w:val="28"/>
        </w:rPr>
        <w:t xml:space="preserve"> Регламента, выполняется операция "Направление уведомления об отказе в рассмотрении обращения" (P.SP.01.OPR.047), в результате которой заявителю направляется уведомление об отказе в рассмотрении обращения.</w:t>
      </w:r>
    </w:p>
    <w:bookmarkEnd w:id="303"/>
    <w:bookmarkStart w:name="z2424" w:id="304"/>
    <w:p>
      <w:pPr>
        <w:spacing w:after="0"/>
        <w:ind w:left="0"/>
        <w:jc w:val="both"/>
      </w:pPr>
      <w:r>
        <w:rPr>
          <w:rFonts w:ascii="Times New Roman"/>
          <w:b w:val="false"/>
          <w:i w:val="false"/>
          <w:color w:val="000000"/>
          <w:sz w:val="28"/>
        </w:rPr>
        <w:t xml:space="preserve">
      86. В случае если заявителем соблюдены требования к оформлению обращения об исключении объектов интеллектуальной собственности из единого реестра, установленные Регламентом, а также требования, определенные в </w:t>
      </w:r>
      <w:r>
        <w:rPr>
          <w:rFonts w:ascii="Times New Roman"/>
          <w:b w:val="false"/>
          <w:i w:val="false"/>
          <w:color w:val="000000"/>
          <w:sz w:val="28"/>
        </w:rPr>
        <w:t>пункте 47</w:t>
      </w:r>
      <w:r>
        <w:rPr>
          <w:rFonts w:ascii="Times New Roman"/>
          <w:b w:val="false"/>
          <w:i w:val="false"/>
          <w:color w:val="000000"/>
          <w:sz w:val="28"/>
        </w:rPr>
        <w:t xml:space="preserve"> Регламента, выполняется операция "Исключение объекта интеллектуальной собственности и опубликование обновленных сведений единого реестра" (P.SP.01.OPR.048), в результате которой Комиссия вносит соответствующие изменения в единый реестр и опубликовывает обновленные сведения единого реестра на информационном портале Союза.</w:t>
      </w:r>
    </w:p>
    <w:bookmarkEnd w:id="304"/>
    <w:bookmarkStart w:name="z2425" w:id="305"/>
    <w:p>
      <w:pPr>
        <w:spacing w:after="0"/>
        <w:ind w:left="0"/>
        <w:jc w:val="both"/>
      </w:pPr>
      <w:r>
        <w:rPr>
          <w:rFonts w:ascii="Times New Roman"/>
          <w:b w:val="false"/>
          <w:i w:val="false"/>
          <w:color w:val="000000"/>
          <w:sz w:val="28"/>
        </w:rPr>
        <w:t xml:space="preserve">
      87. После внесения изменений в единый реестр и опубликования обновленных сведений единого реестра на информационном портале Союза Комиссия в течение срока, определенного </w:t>
      </w:r>
      <w:r>
        <w:rPr>
          <w:rFonts w:ascii="Times New Roman"/>
          <w:b w:val="false"/>
          <w:i w:val="false"/>
          <w:color w:val="000000"/>
          <w:sz w:val="28"/>
        </w:rPr>
        <w:t>пунктом 51</w:t>
      </w:r>
      <w:r>
        <w:rPr>
          <w:rFonts w:ascii="Times New Roman"/>
          <w:b w:val="false"/>
          <w:i w:val="false"/>
          <w:color w:val="000000"/>
          <w:sz w:val="28"/>
        </w:rPr>
        <w:t xml:space="preserve"> Регламента, уведомляет уполномоченный орган каждого государства-члена и заявителя об исключении объекта интеллектуальной собственности из единого реестра в рамках выполнения операций "Направление уведомления уполномоченному органу об исключении объекта интеллектуальной собственности из единого реестра" (P.SP.01.OPR.049) и "Направление заявителю уведомления об исключении объекта интеллектуальной собственности из единого реестра" (P.SP.01.OPR.052). По результатам выполнения указанных операций соответствующие уведомления направляются уполномоченному органу каждого государства-члена и заявителю.</w:t>
      </w:r>
    </w:p>
    <w:bookmarkEnd w:id="305"/>
    <w:bookmarkStart w:name="z2426" w:id="306"/>
    <w:p>
      <w:pPr>
        <w:spacing w:after="0"/>
        <w:ind w:left="0"/>
        <w:jc w:val="both"/>
      </w:pPr>
      <w:r>
        <w:rPr>
          <w:rFonts w:ascii="Times New Roman"/>
          <w:b w:val="false"/>
          <w:i w:val="false"/>
          <w:color w:val="000000"/>
          <w:sz w:val="28"/>
        </w:rPr>
        <w:t>
      88. При поступлении в уполномоченный орган уведомления об исключении объекта интеллектуальной собственности из единого реестра выполняется операция "Прием и обработка уведомления об исключении объекта интеллектуальной собственности из единого реестра" (P.SP.01.OPR.050), в результате выполнения которой уполномоченный орган получает и обрабатывает указанное уведомление, формирует и направляет в Комиссию подтверждение о приеме и обработке уведомления об исключении объекта интеллектуальной собственности из единого реестра.</w:t>
      </w:r>
    </w:p>
    <w:bookmarkEnd w:id="306"/>
    <w:bookmarkStart w:name="z2427" w:id="307"/>
    <w:p>
      <w:pPr>
        <w:spacing w:after="0"/>
        <w:ind w:left="0"/>
        <w:jc w:val="both"/>
      </w:pPr>
      <w:r>
        <w:rPr>
          <w:rFonts w:ascii="Times New Roman"/>
          <w:b w:val="false"/>
          <w:i w:val="false"/>
          <w:color w:val="000000"/>
          <w:sz w:val="28"/>
        </w:rPr>
        <w:t>
      89. При поступлении в Комиссию подтверждения о приеме и обработке уведомления об исключении объекта интеллектуальной собственности из единого реестра выполняется операция "Получение подтверждения о приеме и обработке уведомления об исключении объекта интеллектуальной собственности из единого реестра" (P.SP.01.OPR.051), в результате выполнения которой Комиссия получает и обрабатывает указанное подтверждение.</w:t>
      </w:r>
    </w:p>
    <w:bookmarkEnd w:id="307"/>
    <w:bookmarkStart w:name="z2428" w:id="308"/>
    <w:p>
      <w:pPr>
        <w:spacing w:after="0"/>
        <w:ind w:left="0"/>
        <w:jc w:val="both"/>
      </w:pPr>
      <w:r>
        <w:rPr>
          <w:rFonts w:ascii="Times New Roman"/>
          <w:b w:val="false"/>
          <w:i w:val="false"/>
          <w:color w:val="000000"/>
          <w:sz w:val="28"/>
        </w:rPr>
        <w:t>
      90. Результатом выполнения процедуры "Исключение объектов интеллектуальной собственности из единого реестра на основании обращения заявителя" (P.SP.01.PRC.005) являются внесенные изменения в единый реестр и уведомление об этом уполномоченного органа каждого государства-члена и заявителя, либо отказ в рассмотрении обращения об исключении объектов интеллектуальной собственности из единого реестра.</w:t>
      </w:r>
    </w:p>
    <w:bookmarkEnd w:id="308"/>
    <w:bookmarkStart w:name="z2429" w:id="309"/>
    <w:p>
      <w:pPr>
        <w:spacing w:after="0"/>
        <w:ind w:left="0"/>
        <w:jc w:val="both"/>
      </w:pPr>
      <w:r>
        <w:rPr>
          <w:rFonts w:ascii="Times New Roman"/>
          <w:b w:val="false"/>
          <w:i w:val="false"/>
          <w:color w:val="000000"/>
          <w:sz w:val="28"/>
        </w:rPr>
        <w:t>
      91. Перечень операций, осуществляемых при выполнении процедуры "Исключение объектов интеллектуальной собственности из единого реестра при обращении заявителя" (P.SP.01.PRC.005), представлен в таблице 55.</w:t>
      </w:r>
    </w:p>
    <w:bookmarkEnd w:id="309"/>
    <w:bookmarkStart w:name="z2430" w:id="310"/>
    <w:p>
      <w:pPr>
        <w:spacing w:after="0"/>
        <w:ind w:left="0"/>
        <w:jc w:val="both"/>
      </w:pPr>
      <w:r>
        <w:rPr>
          <w:rFonts w:ascii="Times New Roman"/>
          <w:b w:val="false"/>
          <w:i w:val="false"/>
          <w:color w:val="000000"/>
          <w:sz w:val="28"/>
        </w:rPr>
        <w:t>
      Таблица 55</w:t>
      </w:r>
    </w:p>
    <w:bookmarkEnd w:id="310"/>
    <w:bookmarkStart w:name="z2431" w:id="311"/>
    <w:p>
      <w:pPr>
        <w:spacing w:after="0"/>
        <w:ind w:left="0"/>
        <w:jc w:val="left"/>
      </w:pPr>
      <w:r>
        <w:rPr>
          <w:rFonts w:ascii="Times New Roman"/>
          <w:b/>
          <w:i w:val="false"/>
          <w:color w:val="000000"/>
        </w:rPr>
        <w:t xml:space="preserve"> Перечень операций, осуществляемых при выполнении процедуры "Исключение объектов интеллектуальной собственности из единого реестра при обращении заявителя" (P.SP.01.PRC.005)</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6"/>
        <w:gridCol w:w="3089"/>
        <w:gridCol w:w="2405"/>
      </w:tblGrid>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046</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проверка обращения об исключении объекта интеллектуальной собственности из единого реестра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56 настоящих Правил</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047</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w:t>
            </w:r>
            <w:r>
              <w:br/>
            </w:r>
            <w:r>
              <w:rPr>
                <w:rFonts w:ascii="Times New Roman"/>
                <w:b w:val="false"/>
                <w:i w:val="false"/>
                <w:color w:val="000000"/>
                <w:sz w:val="20"/>
              </w:rPr>
              <w:t>об отказе в рассмотрении обращения</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57 настоящих Правил</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048</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объекта интеллектуальной собственности из единого реестра</w:t>
            </w:r>
            <w:r>
              <w:br/>
            </w:r>
            <w:r>
              <w:rPr>
                <w:rFonts w:ascii="Times New Roman"/>
                <w:b w:val="false"/>
                <w:i w:val="false"/>
                <w:color w:val="000000"/>
                <w:sz w:val="20"/>
              </w:rPr>
              <w:t>и опубликование обновленных сведений единого реестра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w:t>
            </w:r>
            <w:r>
              <w:br/>
            </w:r>
            <w:r>
              <w:rPr>
                <w:rFonts w:ascii="Times New Roman"/>
                <w:b w:val="false"/>
                <w:i w:val="false"/>
                <w:color w:val="000000"/>
                <w:sz w:val="20"/>
              </w:rPr>
              <w:t>об исключении объекта интеллектуальной собственности из единого реестра приведено</w:t>
            </w:r>
            <w:r>
              <w:br/>
            </w:r>
            <w:r>
              <w:rPr>
                <w:rFonts w:ascii="Times New Roman"/>
                <w:b w:val="false"/>
                <w:i w:val="false"/>
                <w:color w:val="000000"/>
                <w:sz w:val="20"/>
              </w:rPr>
              <w:t>в таблице 58 настоящих Правил</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049</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уполномоченному органу</w:t>
            </w:r>
            <w:r>
              <w:br/>
            </w:r>
            <w:r>
              <w:rPr>
                <w:rFonts w:ascii="Times New Roman"/>
                <w:b w:val="false"/>
                <w:i w:val="false"/>
                <w:color w:val="000000"/>
                <w:sz w:val="20"/>
              </w:rPr>
              <w:t>об исключении объекта интеллектуальной собственности из единого реестра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59 настоящих Правил</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050</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w:t>
            </w:r>
            <w:r>
              <w:br/>
            </w:r>
            <w:r>
              <w:rPr>
                <w:rFonts w:ascii="Times New Roman"/>
                <w:b w:val="false"/>
                <w:i w:val="false"/>
                <w:color w:val="000000"/>
                <w:sz w:val="20"/>
              </w:rPr>
              <w:t>об исключении объекта интеллектуальной собственности из единого реестра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60 настоящих Правил</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051</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подтверждения</w:t>
            </w:r>
            <w:r>
              <w:br/>
            </w:r>
            <w:r>
              <w:rPr>
                <w:rFonts w:ascii="Times New Roman"/>
                <w:b w:val="false"/>
                <w:i w:val="false"/>
                <w:color w:val="000000"/>
                <w:sz w:val="20"/>
              </w:rPr>
              <w:t>о приеме и обработке уведомления об исключении объекта интеллектуальной собственности из единого реестра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61 настоящих Правил</w:t>
            </w:r>
          </w:p>
        </w:tc>
      </w:tr>
      <w:tr>
        <w:trPr>
          <w:trHeight w:val="30" w:hRule="atLeast"/>
        </w:trPr>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052</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заявителю уведомления об исключении объекта интеллектуальной собственности из единого реестра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62 настоящих Правил</w:t>
            </w:r>
          </w:p>
        </w:tc>
      </w:tr>
    </w:tbl>
    <w:bookmarkStart w:name="z2432" w:id="312"/>
    <w:p>
      <w:pPr>
        <w:spacing w:after="0"/>
        <w:ind w:left="0"/>
        <w:jc w:val="both"/>
      </w:pPr>
      <w:r>
        <w:rPr>
          <w:rFonts w:ascii="Times New Roman"/>
          <w:b w:val="false"/>
          <w:i w:val="false"/>
          <w:color w:val="000000"/>
          <w:sz w:val="28"/>
        </w:rPr>
        <w:t>
      Таблица 56</w:t>
      </w:r>
    </w:p>
    <w:bookmarkEnd w:id="312"/>
    <w:bookmarkStart w:name="z2433" w:id="313"/>
    <w:p>
      <w:pPr>
        <w:spacing w:after="0"/>
        <w:ind w:left="0"/>
        <w:jc w:val="left"/>
      </w:pPr>
      <w:r>
        <w:rPr>
          <w:rFonts w:ascii="Times New Roman"/>
          <w:b/>
          <w:i w:val="false"/>
          <w:color w:val="000000"/>
        </w:rPr>
        <w:t xml:space="preserve"> Описание операции "Получение и проверка обращения об исключении объекта интеллектуальной собственности из единого реестра" (P.SP.01.OPR.046)</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880"/>
        <w:gridCol w:w="10160"/>
      </w:tblGrid>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P.SP.01.OPR.046</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проверка обращения об исключении объекта интеллектуальной собственности</w:t>
            </w:r>
            <w:r>
              <w:br/>
            </w:r>
            <w:r>
              <w:rPr>
                <w:rFonts w:ascii="Times New Roman"/>
                <w:b w:val="false"/>
                <w:i w:val="false"/>
                <w:color w:val="000000"/>
                <w:sz w:val="20"/>
              </w:rPr>
              <w:t>из единого реестра</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подаче заявителем обращения</w:t>
            </w:r>
            <w:r>
              <w:br/>
            </w:r>
            <w:r>
              <w:rPr>
                <w:rFonts w:ascii="Times New Roman"/>
                <w:b w:val="false"/>
                <w:i w:val="false"/>
                <w:color w:val="000000"/>
                <w:sz w:val="20"/>
              </w:rPr>
              <w:t>об исключении объекта интеллектуальной собственности из единого реестра</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от заявителя обращение</w:t>
            </w:r>
            <w:r>
              <w:br/>
            </w:r>
            <w:r>
              <w:rPr>
                <w:rFonts w:ascii="Times New Roman"/>
                <w:b w:val="false"/>
                <w:i w:val="false"/>
                <w:color w:val="000000"/>
                <w:sz w:val="20"/>
              </w:rPr>
              <w:t>об исключении объекта из единого реестра</w:t>
            </w:r>
            <w:r>
              <w:br/>
            </w:r>
            <w:r>
              <w:rPr>
                <w:rFonts w:ascii="Times New Roman"/>
                <w:b w:val="false"/>
                <w:i w:val="false"/>
                <w:color w:val="000000"/>
                <w:sz w:val="20"/>
              </w:rPr>
              <w:t>и проверяет его на соответствие требованиям Регламента</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заявителем документы проверены на соответствие требованиям Регламента</w:t>
            </w:r>
          </w:p>
        </w:tc>
      </w:tr>
    </w:tbl>
    <w:p>
      <w:pPr>
        <w:spacing w:after="0"/>
        <w:ind w:left="0"/>
        <w:jc w:val="left"/>
      </w:pPr>
      <w:r>
        <w:br/>
      </w:r>
      <w:r>
        <w:rPr>
          <w:rFonts w:ascii="Times New Roman"/>
          <w:b w:val="false"/>
          <w:i w:val="false"/>
          <w:color w:val="000000"/>
          <w:sz w:val="28"/>
        </w:rPr>
        <w:t>
</w:t>
      </w:r>
    </w:p>
    <w:bookmarkStart w:name="z2434" w:id="314"/>
    <w:p>
      <w:pPr>
        <w:spacing w:after="0"/>
        <w:ind w:left="0"/>
        <w:jc w:val="both"/>
      </w:pPr>
      <w:r>
        <w:rPr>
          <w:rFonts w:ascii="Times New Roman"/>
          <w:b w:val="false"/>
          <w:i w:val="false"/>
          <w:color w:val="000000"/>
          <w:sz w:val="28"/>
        </w:rPr>
        <w:t>
      Таблица 57</w:t>
      </w:r>
    </w:p>
    <w:bookmarkEnd w:id="314"/>
    <w:bookmarkStart w:name="z2435" w:id="315"/>
    <w:p>
      <w:pPr>
        <w:spacing w:after="0"/>
        <w:ind w:left="0"/>
        <w:jc w:val="left"/>
      </w:pPr>
      <w:r>
        <w:rPr>
          <w:rFonts w:ascii="Times New Roman"/>
          <w:b/>
          <w:i w:val="false"/>
          <w:color w:val="000000"/>
        </w:rPr>
        <w:t xml:space="preserve"> Описание операции "Направление уведомления об отказе</w:t>
      </w:r>
      <w:r>
        <w:br/>
      </w:r>
      <w:r>
        <w:rPr>
          <w:rFonts w:ascii="Times New Roman"/>
          <w:b/>
          <w:i w:val="false"/>
          <w:color w:val="000000"/>
        </w:rPr>
        <w:t>в рассмотрении обращения" (P.SP.01.OPR.047)</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187"/>
        <w:gridCol w:w="9887"/>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P.SP.01.OPR.047</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отказе в рассмотрении обращения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в случае, если заявителем не соблюдены требования к оформлению обращения об исключении объектов интеллектуальной собственности</w:t>
            </w:r>
            <w:r>
              <w:br/>
            </w:r>
            <w:r>
              <w:rPr>
                <w:rFonts w:ascii="Times New Roman"/>
                <w:b w:val="false"/>
                <w:i w:val="false"/>
                <w:color w:val="000000"/>
                <w:sz w:val="20"/>
              </w:rPr>
              <w:t>из единого реестра, установленные Регламентом, либо не соблюдены требования, определенные</w:t>
            </w:r>
            <w:r>
              <w:br/>
            </w:r>
            <w:r>
              <w:rPr>
                <w:rFonts w:ascii="Times New Roman"/>
                <w:b w:val="false"/>
                <w:i w:val="false"/>
                <w:color w:val="000000"/>
                <w:sz w:val="20"/>
              </w:rPr>
              <w:t>в пункте 47 Регламента</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уведомления об отказе в рассмотрении обращения осуществляется в течение срока, установленного пунктом 23 Регламента</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заявителю уведомление об отказе в рассмотрении обращения</w:t>
            </w:r>
            <w:r>
              <w:br/>
            </w:r>
            <w:r>
              <w:rPr>
                <w:rFonts w:ascii="Times New Roman"/>
                <w:b w:val="false"/>
                <w:i w:val="false"/>
                <w:color w:val="000000"/>
                <w:sz w:val="20"/>
              </w:rPr>
              <w:t>об исключении объекта из единого реестра</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отказе в рассмотрении обращения</w:t>
            </w:r>
            <w:r>
              <w:br/>
            </w:r>
            <w:r>
              <w:rPr>
                <w:rFonts w:ascii="Times New Roman"/>
                <w:b w:val="false"/>
                <w:i w:val="false"/>
                <w:color w:val="000000"/>
                <w:sz w:val="20"/>
              </w:rPr>
              <w:t>об исключении объекта из единого реестра направлено заявителю</w:t>
            </w:r>
          </w:p>
        </w:tc>
      </w:tr>
    </w:tbl>
    <w:p>
      <w:pPr>
        <w:spacing w:after="0"/>
        <w:ind w:left="0"/>
        <w:jc w:val="left"/>
      </w:pPr>
      <w:r>
        <w:br/>
      </w:r>
      <w:r>
        <w:rPr>
          <w:rFonts w:ascii="Times New Roman"/>
          <w:b w:val="false"/>
          <w:i w:val="false"/>
          <w:color w:val="000000"/>
          <w:sz w:val="28"/>
        </w:rPr>
        <w:t>
</w:t>
      </w:r>
    </w:p>
    <w:bookmarkStart w:name="z2436" w:id="316"/>
    <w:p>
      <w:pPr>
        <w:spacing w:after="0"/>
        <w:ind w:left="0"/>
        <w:jc w:val="both"/>
      </w:pPr>
      <w:r>
        <w:rPr>
          <w:rFonts w:ascii="Times New Roman"/>
          <w:b w:val="false"/>
          <w:i w:val="false"/>
          <w:color w:val="000000"/>
          <w:sz w:val="28"/>
        </w:rPr>
        <w:t>
      Таблица 58</w:t>
      </w:r>
    </w:p>
    <w:bookmarkEnd w:id="316"/>
    <w:bookmarkStart w:name="z2437" w:id="317"/>
    <w:p>
      <w:pPr>
        <w:spacing w:after="0"/>
        <w:ind w:left="0"/>
        <w:jc w:val="left"/>
      </w:pPr>
      <w:r>
        <w:rPr>
          <w:rFonts w:ascii="Times New Roman"/>
          <w:b/>
          <w:i w:val="false"/>
          <w:color w:val="000000"/>
        </w:rPr>
        <w:t xml:space="preserve"> Описание операции "Исключение объекта интеллектуальной собственности из единого реестра и опубликование обновленных сведений единого реестра" (P.SP.01.OPR.048)</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187"/>
        <w:gridCol w:w="9887"/>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P.SP.01.OPR.048</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объекта интеллектуальной собственности из единого реестра и опубликование обновленных сведений единого реестра</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в случае, если заявителем соблюдены требования к оформлению обращения</w:t>
            </w:r>
            <w:r>
              <w:br/>
            </w:r>
            <w:r>
              <w:rPr>
                <w:rFonts w:ascii="Times New Roman"/>
                <w:b w:val="false"/>
                <w:i w:val="false"/>
                <w:color w:val="000000"/>
                <w:sz w:val="20"/>
              </w:rPr>
              <w:t>об исключении объектов интеллектуальной собственности из единого реестра, установленные Регламентом, а также требования, определенные</w:t>
            </w:r>
            <w:r>
              <w:br/>
            </w:r>
            <w:r>
              <w:rPr>
                <w:rFonts w:ascii="Times New Roman"/>
                <w:b w:val="false"/>
                <w:i w:val="false"/>
                <w:color w:val="000000"/>
                <w:sz w:val="20"/>
              </w:rPr>
              <w:t>в пункте 47 Регламента</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объектов интеллектуальной собственности из единого реестра, внесение соответствующих изменений в единый реестр</w:t>
            </w:r>
            <w:r>
              <w:br/>
            </w:r>
            <w:r>
              <w:rPr>
                <w:rFonts w:ascii="Times New Roman"/>
                <w:b w:val="false"/>
                <w:i w:val="false"/>
                <w:color w:val="000000"/>
                <w:sz w:val="20"/>
              </w:rPr>
              <w:t>и опубликование обновленных сведений единого реестра на информационном портале Союза осуществляется в течение срока, установленного пунктом 51 Регламента</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исключает объект интеллектуальной собственности из единого реестра, вносит соответствующие изменения в единый реестр</w:t>
            </w:r>
            <w:r>
              <w:br/>
            </w:r>
            <w:r>
              <w:rPr>
                <w:rFonts w:ascii="Times New Roman"/>
                <w:b w:val="false"/>
                <w:i w:val="false"/>
                <w:color w:val="000000"/>
                <w:sz w:val="20"/>
              </w:rPr>
              <w:t>и опубликовывает обновленные сведения единого реестра на информационном портале Союза</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внесены изменения в единый реестр в части исключения объекта интеллектуальной собственности из единого реестра, обновленные сведения единого реестра опубликованы</w:t>
            </w:r>
            <w:r>
              <w:br/>
            </w:r>
            <w:r>
              <w:rPr>
                <w:rFonts w:ascii="Times New Roman"/>
                <w:b w:val="false"/>
                <w:i w:val="false"/>
                <w:color w:val="000000"/>
                <w:sz w:val="20"/>
              </w:rPr>
              <w:t>на информационном портале Союза</w:t>
            </w:r>
          </w:p>
        </w:tc>
      </w:tr>
    </w:tbl>
    <w:bookmarkStart w:name="z2438" w:id="318"/>
    <w:p>
      <w:pPr>
        <w:spacing w:after="0"/>
        <w:ind w:left="0"/>
        <w:jc w:val="both"/>
      </w:pPr>
      <w:r>
        <w:rPr>
          <w:rFonts w:ascii="Times New Roman"/>
          <w:b w:val="false"/>
          <w:i w:val="false"/>
          <w:color w:val="000000"/>
          <w:sz w:val="28"/>
        </w:rPr>
        <w:t>
      Таблица 59</w:t>
      </w:r>
    </w:p>
    <w:bookmarkEnd w:id="318"/>
    <w:bookmarkStart w:name="z2439" w:id="319"/>
    <w:p>
      <w:pPr>
        <w:spacing w:after="0"/>
        <w:ind w:left="0"/>
        <w:jc w:val="left"/>
      </w:pPr>
      <w:r>
        <w:rPr>
          <w:rFonts w:ascii="Times New Roman"/>
          <w:b/>
          <w:i w:val="false"/>
          <w:color w:val="000000"/>
        </w:rPr>
        <w:t xml:space="preserve"> Описание операции "Направление уведомления уполномоченному органу об исключении объекта интеллектуальной собственности</w:t>
      </w:r>
      <w:r>
        <w:br/>
      </w:r>
      <w:r>
        <w:rPr>
          <w:rFonts w:ascii="Times New Roman"/>
          <w:b/>
          <w:i w:val="false"/>
          <w:color w:val="000000"/>
        </w:rPr>
        <w:t>из единого реестра" (P.SP.01.OPR.049)</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633"/>
        <w:gridCol w:w="11013"/>
      </w:tblGrid>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P.SP.01.OPR.049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уполномоченному органу об исключении объекта интеллектуальной собственности из единого реестра</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если объект интеллектуальной собственности исключен из единого реестра</w:t>
            </w:r>
            <w:r>
              <w:br/>
            </w:r>
            <w:r>
              <w:rPr>
                <w:rFonts w:ascii="Times New Roman"/>
                <w:b w:val="false"/>
                <w:i w:val="false"/>
                <w:color w:val="000000"/>
                <w:sz w:val="20"/>
              </w:rPr>
              <w:t>и обновленные сведения единого реестра опубликованы на информационном портале Союза (операция "Исключение объекта интеллектуальной собственности из единого реестра и опубликование обновленных сведений единого реестра" (P.SP.01.OPR.048))</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и формат представляемых сведений соответствуют описанию форматов электронных документов и сведений</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уполномоченному органу каждого государства-члена уведомление о внесенных изменениях</w:t>
            </w:r>
            <w:r>
              <w:br/>
            </w:r>
            <w:r>
              <w:rPr>
                <w:rFonts w:ascii="Times New Roman"/>
                <w:b w:val="false"/>
                <w:i w:val="false"/>
                <w:color w:val="000000"/>
                <w:sz w:val="20"/>
              </w:rPr>
              <w:t>в единый реестр в части исключения объекта интеллектуальной собственности из единого реестра</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каждого государства-члена направлено уведомление об исключении объекта интеллектуальной собственности</w:t>
            </w:r>
            <w:r>
              <w:br/>
            </w:r>
            <w:r>
              <w:rPr>
                <w:rFonts w:ascii="Times New Roman"/>
                <w:b w:val="false"/>
                <w:i w:val="false"/>
                <w:color w:val="000000"/>
                <w:sz w:val="20"/>
              </w:rPr>
              <w:t>из единого реестра</w:t>
            </w:r>
          </w:p>
        </w:tc>
      </w:tr>
    </w:tbl>
    <w:bookmarkStart w:name="z2440" w:id="320"/>
    <w:p>
      <w:pPr>
        <w:spacing w:after="0"/>
        <w:ind w:left="0"/>
        <w:jc w:val="both"/>
      </w:pPr>
      <w:r>
        <w:rPr>
          <w:rFonts w:ascii="Times New Roman"/>
          <w:b w:val="false"/>
          <w:i w:val="false"/>
          <w:color w:val="000000"/>
          <w:sz w:val="28"/>
        </w:rPr>
        <w:t>
      Таблица 60</w:t>
      </w:r>
    </w:p>
    <w:bookmarkEnd w:id="320"/>
    <w:bookmarkStart w:name="z2441" w:id="321"/>
    <w:p>
      <w:pPr>
        <w:spacing w:after="0"/>
        <w:ind w:left="0"/>
        <w:jc w:val="left"/>
      </w:pPr>
      <w:r>
        <w:rPr>
          <w:rFonts w:ascii="Times New Roman"/>
          <w:b/>
          <w:i w:val="false"/>
          <w:color w:val="000000"/>
        </w:rPr>
        <w:t xml:space="preserve"> Описание операции "Прием и обработка уведомления об исключении объекта интеллектуальной собственности из единого реестра" (P.SP.01.OPR.050)</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662"/>
        <w:gridCol w:w="10954"/>
      </w:tblGrid>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P.SP.01.OPR.050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об исключении объекта интеллектуальной собственности из единого реестра</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уведомления</w:t>
            </w:r>
            <w:r>
              <w:br/>
            </w:r>
            <w:r>
              <w:rPr>
                <w:rFonts w:ascii="Times New Roman"/>
                <w:b w:val="false"/>
                <w:i w:val="false"/>
                <w:color w:val="000000"/>
                <w:sz w:val="20"/>
              </w:rPr>
              <w:t>об исключении объекта интеллектуальной собственности из единого реестра (операция "Направление уведомления уполномоченному органу об исключении объекта интеллектуальной собственности из единого реестра" (P.SP.01.OPR.049))</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322"/>
          <w:p>
            <w:pPr>
              <w:spacing w:after="20"/>
              <w:ind w:left="20"/>
              <w:jc w:val="both"/>
            </w:pPr>
            <w:r>
              <w:rPr>
                <w:rFonts w:ascii="Times New Roman"/>
                <w:b w:val="false"/>
                <w:i w:val="false"/>
                <w:color w:val="000000"/>
                <w:sz w:val="20"/>
              </w:rPr>
              <w:t>
структура и формат полученных сведений соответствуют описанию форматов электронных документов и сведений.</w:t>
            </w:r>
            <w:r>
              <w:br/>
            </w:r>
            <w:r>
              <w:rPr>
                <w:rFonts w:ascii="Times New Roman"/>
                <w:b w:val="false"/>
                <w:i w:val="false"/>
                <w:color w:val="000000"/>
                <w:sz w:val="20"/>
              </w:rPr>
              <w:t>
Реквизиты электронного документа (сведений) должны соответствовать требованиям, предусмотренным Регламентом информационного взаимодействия</w:t>
            </w:r>
          </w:p>
          <w:bookmarkEnd w:id="322"/>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и обрабатывает уведомление об исключении объекта интеллектуальной собственности из единого реестра, формирует и направляет в Комиссию подтверждение о приеме и обработке уведомления об исключении объекта интеллектуальной собственности из единого реестра</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исключении объекта интеллектуальной собственности из единого реестра получено и обработано, подтверждение о приеме</w:t>
            </w:r>
            <w:r>
              <w:br/>
            </w:r>
            <w:r>
              <w:rPr>
                <w:rFonts w:ascii="Times New Roman"/>
                <w:b w:val="false"/>
                <w:i w:val="false"/>
                <w:color w:val="000000"/>
                <w:sz w:val="20"/>
              </w:rPr>
              <w:t>и обработке уведомления об исключении объекта интеллектуальной собственности из единого реестра направлено в Комиссию</w:t>
            </w:r>
          </w:p>
        </w:tc>
      </w:tr>
    </w:tbl>
    <w:bookmarkStart w:name="z2443" w:id="323"/>
    <w:p>
      <w:pPr>
        <w:spacing w:after="0"/>
        <w:ind w:left="0"/>
        <w:jc w:val="both"/>
      </w:pPr>
      <w:r>
        <w:rPr>
          <w:rFonts w:ascii="Times New Roman"/>
          <w:b w:val="false"/>
          <w:i w:val="false"/>
          <w:color w:val="000000"/>
          <w:sz w:val="28"/>
        </w:rPr>
        <w:t>
      Таблица 61</w:t>
      </w:r>
    </w:p>
    <w:bookmarkEnd w:id="323"/>
    <w:bookmarkStart w:name="z2444" w:id="324"/>
    <w:p>
      <w:pPr>
        <w:spacing w:after="0"/>
        <w:ind w:left="0"/>
        <w:jc w:val="left"/>
      </w:pPr>
      <w:r>
        <w:rPr>
          <w:rFonts w:ascii="Times New Roman"/>
          <w:b/>
          <w:i w:val="false"/>
          <w:color w:val="000000"/>
        </w:rPr>
        <w:t xml:space="preserve"> Описание операции "Получение подтверждения о приеме и обработке уведомления об исключении объекта интеллектуальной собственности из единого реестра" (P.SP.01.OPR.051)</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616"/>
        <w:gridCol w:w="11048"/>
      </w:tblGrid>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P.SP.01.OPR.051</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подтверждения о приеме и обработке уведомления об исключении объекта интеллектуальной собственности из единого реестра</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подтверждения</w:t>
            </w:r>
            <w:r>
              <w:br/>
            </w:r>
            <w:r>
              <w:rPr>
                <w:rFonts w:ascii="Times New Roman"/>
                <w:b w:val="false"/>
                <w:i w:val="false"/>
                <w:color w:val="000000"/>
                <w:sz w:val="20"/>
              </w:rPr>
              <w:t>о приеме и обработке уведомления об исключении объекта интеллектуальной собственности из единого реестра (операция "Прием и обработка уведомления об исключении объекта интеллектуальной собственности из единого реестра" (P.SP.01.OPR.050))</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325"/>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r>
              <w:br/>
            </w:r>
            <w:r>
              <w:rPr>
                <w:rFonts w:ascii="Times New Roman"/>
                <w:b w:val="false"/>
                <w:i w:val="false"/>
                <w:color w:val="000000"/>
                <w:sz w:val="20"/>
              </w:rPr>
              <w:t>
Реквизиты электронного документа (сведений) должны соответствовать требованиям, предусмотренным Регламентом информационного взаимодействия</w:t>
            </w:r>
          </w:p>
          <w:bookmarkEnd w:id="325"/>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от уполномоченного органа каждого государства-члена подтверждение приема</w:t>
            </w:r>
            <w:r>
              <w:br/>
            </w:r>
            <w:r>
              <w:rPr>
                <w:rFonts w:ascii="Times New Roman"/>
                <w:b w:val="false"/>
                <w:i w:val="false"/>
                <w:color w:val="000000"/>
                <w:sz w:val="20"/>
              </w:rPr>
              <w:t>и обработки уведомления об исключении объекта</w:t>
            </w:r>
            <w:r>
              <w:br/>
            </w:r>
            <w:r>
              <w:rPr>
                <w:rFonts w:ascii="Times New Roman"/>
                <w:b w:val="false"/>
                <w:i w:val="false"/>
                <w:color w:val="000000"/>
                <w:sz w:val="20"/>
              </w:rPr>
              <w:t>из единого реестра и обрабатывает его</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приема и обработки уведомления</w:t>
            </w:r>
            <w:r>
              <w:br/>
            </w:r>
            <w:r>
              <w:rPr>
                <w:rFonts w:ascii="Times New Roman"/>
                <w:b w:val="false"/>
                <w:i w:val="false"/>
                <w:color w:val="000000"/>
                <w:sz w:val="20"/>
              </w:rPr>
              <w:t>об исключении объекта интеллектуальной собственности из единого реестра получено</w:t>
            </w:r>
            <w:r>
              <w:br/>
            </w:r>
            <w:r>
              <w:rPr>
                <w:rFonts w:ascii="Times New Roman"/>
                <w:b w:val="false"/>
                <w:i w:val="false"/>
                <w:color w:val="000000"/>
                <w:sz w:val="20"/>
              </w:rPr>
              <w:t>от уполномоченного органа каждого государства-члена и обработано</w:t>
            </w:r>
          </w:p>
        </w:tc>
      </w:tr>
    </w:tbl>
    <w:bookmarkStart w:name="z2446" w:id="326"/>
    <w:p>
      <w:pPr>
        <w:spacing w:after="0"/>
        <w:ind w:left="0"/>
        <w:jc w:val="both"/>
      </w:pPr>
      <w:r>
        <w:rPr>
          <w:rFonts w:ascii="Times New Roman"/>
          <w:b w:val="false"/>
          <w:i w:val="false"/>
          <w:color w:val="000000"/>
          <w:sz w:val="28"/>
        </w:rPr>
        <w:t>
      Таблица 62</w:t>
      </w:r>
    </w:p>
    <w:bookmarkEnd w:id="326"/>
    <w:bookmarkStart w:name="z2447" w:id="327"/>
    <w:p>
      <w:pPr>
        <w:spacing w:after="0"/>
        <w:ind w:left="0"/>
        <w:jc w:val="left"/>
      </w:pPr>
      <w:r>
        <w:rPr>
          <w:rFonts w:ascii="Times New Roman"/>
          <w:b/>
          <w:i w:val="false"/>
          <w:color w:val="000000"/>
        </w:rPr>
        <w:t xml:space="preserve"> Описание операции "Направление заявителю уведомления об исключении объекта интеллектуальной собственности из единого реестра" (P.SP.01.OPR.052)</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693"/>
        <w:gridCol w:w="10891"/>
      </w:tblGrid>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P.SP.01.OPR.052</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заявителю уведомления об исключении объекта интеллектуальной собственности из единого реестра</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если объект интеллектуальной собственности исключен из единого реестра (операция "Исключение объекта интеллектуальной собственности из единого реестра" (P.SP.01.OPR.048))</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исключении объекта интеллектуальной собственности из единого реестра осуществляется в течение срока, установленного пунктом 51 Регламента</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заявителю уведомление об исключении объекта из единого реестра</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исключении объекта из единого реестра направлено заявителю</w:t>
            </w:r>
          </w:p>
        </w:tc>
      </w:tr>
    </w:tbl>
    <w:bookmarkStart w:name="z2448" w:id="328"/>
    <w:p>
      <w:pPr>
        <w:spacing w:after="0"/>
        <w:ind w:left="0"/>
        <w:jc w:val="both"/>
      </w:pPr>
      <w:r>
        <w:rPr>
          <w:rFonts w:ascii="Times New Roman"/>
          <w:b w:val="false"/>
          <w:i w:val="false"/>
          <w:color w:val="000000"/>
          <w:sz w:val="28"/>
        </w:rPr>
        <w:t>
      Процедура "Исключение объектов интеллектуальной собственности</w:t>
      </w:r>
      <w:r>
        <w:br/>
      </w:r>
      <w:r>
        <w:rPr>
          <w:rFonts w:ascii="Times New Roman"/>
          <w:b w:val="false"/>
          <w:i w:val="false"/>
          <w:color w:val="000000"/>
          <w:sz w:val="28"/>
        </w:rPr>
        <w:t>из единого реестра при возникновении оснований, не связанных</w:t>
      </w:r>
      <w:r>
        <w:br/>
      </w:r>
      <w:r>
        <w:rPr>
          <w:rFonts w:ascii="Times New Roman"/>
          <w:b w:val="false"/>
          <w:i w:val="false"/>
          <w:color w:val="000000"/>
          <w:sz w:val="28"/>
        </w:rPr>
        <w:t>с обращением заявителя" (P.SP.01.PRC.006)</w:t>
      </w:r>
    </w:p>
    <w:bookmarkEnd w:id="328"/>
    <w:bookmarkStart w:name="z2449" w:id="329"/>
    <w:p>
      <w:pPr>
        <w:spacing w:after="0"/>
        <w:ind w:left="0"/>
        <w:jc w:val="both"/>
      </w:pPr>
      <w:r>
        <w:rPr>
          <w:rFonts w:ascii="Times New Roman"/>
          <w:b w:val="false"/>
          <w:i w:val="false"/>
          <w:color w:val="000000"/>
          <w:sz w:val="28"/>
        </w:rPr>
        <w:t>
      92. Схема выполнения процедуры "Исключение объектов интеллектуальной собственности из единого реестра при возникновении оснований, не связанных с обращением заявителя" (P.SP.01.PRC.004) представлена на рисунках 12 и 13.</w:t>
      </w:r>
    </w:p>
    <w:bookmarkEnd w:id="329"/>
    <w:bookmarkStart w:name="z2450" w:id="330"/>
    <w:p>
      <w:pPr>
        <w:spacing w:after="0"/>
        <w:ind w:left="0"/>
        <w:jc w:val="both"/>
      </w:pPr>
      <w:r>
        <w:rPr>
          <w:rFonts w:ascii="Times New Roman"/>
          <w:b w:val="false"/>
          <w:i w:val="false"/>
          <w:color w:val="000000"/>
          <w:sz w:val="28"/>
        </w:rPr>
        <w:t xml:space="preserve">
      </w:t>
      </w:r>
    </w:p>
    <w:bookmarkEnd w:id="330"/>
    <w:p>
      <w:pPr>
        <w:spacing w:after="0"/>
        <w:ind w:left="0"/>
        <w:jc w:val="both"/>
      </w:pPr>
      <w:r>
        <w:drawing>
          <wp:inline distT="0" distB="0" distL="0" distR="0">
            <wp:extent cx="7810500" cy="956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956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51" w:id="331"/>
    <w:p>
      <w:pPr>
        <w:spacing w:after="0"/>
        <w:ind w:left="0"/>
        <w:jc w:val="both"/>
      </w:pPr>
      <w:r>
        <w:rPr>
          <w:rFonts w:ascii="Times New Roman"/>
          <w:b w:val="false"/>
          <w:i w:val="false"/>
          <w:color w:val="000000"/>
          <w:sz w:val="28"/>
        </w:rPr>
        <w:t>
      Рис. 12. Схема выполнения процедуры "Исключение объекта интеллектуальной собственности из единого реестра при возникновении оснований, не связанных</w:t>
      </w:r>
      <w:r>
        <w:br/>
      </w:r>
      <w:r>
        <w:rPr>
          <w:rFonts w:ascii="Times New Roman"/>
          <w:b w:val="false"/>
          <w:i w:val="false"/>
          <w:color w:val="000000"/>
          <w:sz w:val="28"/>
        </w:rPr>
        <w:t>с обращением заявителя" (P.SP.01.PRC.006)</w:t>
      </w:r>
      <w:r>
        <w:br/>
      </w:r>
      <w:r>
        <w:rPr>
          <w:rFonts w:ascii="Times New Roman"/>
          <w:b w:val="false"/>
          <w:i w:val="false"/>
          <w:color w:val="000000"/>
          <w:sz w:val="28"/>
        </w:rPr>
        <w:t>для операций P.SP.01.OPR.053 – P.SP.01.OPR.055</w:t>
      </w:r>
    </w:p>
    <w:bookmarkEnd w:id="3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52" w:id="332"/>
    <w:p>
      <w:pPr>
        <w:spacing w:after="0"/>
        <w:ind w:left="0"/>
        <w:jc w:val="both"/>
      </w:pPr>
      <w:r>
        <w:rPr>
          <w:rFonts w:ascii="Times New Roman"/>
          <w:b w:val="false"/>
          <w:i w:val="false"/>
          <w:color w:val="000000"/>
          <w:sz w:val="28"/>
        </w:rPr>
        <w:t xml:space="preserve">
      </w:t>
      </w:r>
    </w:p>
    <w:bookmarkEnd w:id="332"/>
    <w:p>
      <w:pPr>
        <w:spacing w:after="0"/>
        <w:ind w:left="0"/>
        <w:jc w:val="both"/>
      </w:pPr>
      <w:r>
        <w:drawing>
          <wp:inline distT="0" distB="0" distL="0" distR="0">
            <wp:extent cx="78105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53" w:id="333"/>
    <w:p>
      <w:pPr>
        <w:spacing w:after="0"/>
        <w:ind w:left="0"/>
        <w:jc w:val="both"/>
      </w:pPr>
      <w:r>
        <w:rPr>
          <w:rFonts w:ascii="Times New Roman"/>
          <w:b w:val="false"/>
          <w:i w:val="false"/>
          <w:color w:val="000000"/>
          <w:sz w:val="28"/>
        </w:rPr>
        <w:t>
      Рис. 13. Схема выполнения процедуры "Исключение объекта интеллектуальной собственности из единого реестра при возникновении оснований, не связанных</w:t>
      </w:r>
      <w:r>
        <w:br/>
      </w:r>
      <w:r>
        <w:rPr>
          <w:rFonts w:ascii="Times New Roman"/>
          <w:b w:val="false"/>
          <w:i w:val="false"/>
          <w:color w:val="000000"/>
          <w:sz w:val="28"/>
        </w:rPr>
        <w:t>с обращением заявителя" (P.SP.01.PRC.006)</w:t>
      </w:r>
      <w:r>
        <w:br/>
      </w:r>
      <w:r>
        <w:rPr>
          <w:rFonts w:ascii="Times New Roman"/>
          <w:b w:val="false"/>
          <w:i w:val="false"/>
          <w:color w:val="000000"/>
          <w:sz w:val="28"/>
        </w:rPr>
        <w:t>для операций P.SP.01.OPR.056 – P.SP.01.OPR.060</w:t>
      </w:r>
    </w:p>
    <w:bookmarkEnd w:id="333"/>
    <w:bookmarkStart w:name="z2454" w:id="334"/>
    <w:p>
      <w:pPr>
        <w:spacing w:after="0"/>
        <w:ind w:left="0"/>
        <w:jc w:val="both"/>
      </w:pPr>
      <w:r>
        <w:rPr>
          <w:rFonts w:ascii="Times New Roman"/>
          <w:b w:val="false"/>
          <w:i w:val="false"/>
          <w:color w:val="000000"/>
          <w:sz w:val="28"/>
        </w:rPr>
        <w:t xml:space="preserve">
      93. Процедура "Исключение объектов интеллектуальной собственности из единого реестра при возникновении оснований, не связанных с обращением заявителя" (P.SP.01.PRC.006) выполняется при возникновении события, являющегося основанием для исключения объекта интеллектуальной собственности из единого реестра. В рамках настоящей процедуры применяются основания для исключения объекта интеллектуальной собственности из единого реестра, определенные в </w:t>
      </w:r>
      <w:r>
        <w:rPr>
          <w:rFonts w:ascii="Times New Roman"/>
          <w:b w:val="false"/>
          <w:i w:val="false"/>
          <w:color w:val="000000"/>
          <w:sz w:val="28"/>
        </w:rPr>
        <w:t>пункте 46</w:t>
      </w:r>
      <w:r>
        <w:rPr>
          <w:rFonts w:ascii="Times New Roman"/>
          <w:b w:val="false"/>
          <w:i w:val="false"/>
          <w:color w:val="000000"/>
          <w:sz w:val="28"/>
        </w:rPr>
        <w:t xml:space="preserve"> Регламента, за исключением поступления обращения от заявителя.</w:t>
      </w:r>
    </w:p>
    <w:bookmarkEnd w:id="334"/>
    <w:bookmarkStart w:name="z2455" w:id="335"/>
    <w:p>
      <w:pPr>
        <w:spacing w:after="0"/>
        <w:ind w:left="0"/>
        <w:jc w:val="both"/>
      </w:pPr>
      <w:r>
        <w:rPr>
          <w:rFonts w:ascii="Times New Roman"/>
          <w:b w:val="false"/>
          <w:i w:val="false"/>
          <w:color w:val="000000"/>
          <w:sz w:val="28"/>
        </w:rPr>
        <w:t>
      94. Первой выполняемой операцией является "Выявление фактов и поступление информации, являющихся основанием для исключения объекта интеллектуальной собственности из единого реестра" (P.SP.01.OPR.053), в результате которой осуществляется проверка обоснованности и достоверности выявленных фактов и поступившей информации для исключения объекта интеллектуальной собственности из единого реестра.</w:t>
      </w:r>
    </w:p>
    <w:bookmarkEnd w:id="335"/>
    <w:bookmarkStart w:name="z2456" w:id="336"/>
    <w:p>
      <w:pPr>
        <w:spacing w:after="0"/>
        <w:ind w:left="0"/>
        <w:jc w:val="both"/>
      </w:pPr>
      <w:r>
        <w:rPr>
          <w:rFonts w:ascii="Times New Roman"/>
          <w:b w:val="false"/>
          <w:i w:val="false"/>
          <w:color w:val="000000"/>
          <w:sz w:val="28"/>
        </w:rPr>
        <w:t>
      95</w:t>
      </w:r>
      <w:r>
        <w:rPr>
          <w:rFonts w:ascii="Times New Roman"/>
          <w:b w:val="false"/>
          <w:i w:val="false"/>
          <w:color w:val="000000"/>
          <w:sz w:val="28"/>
        </w:rPr>
        <w:t>1</w:t>
      </w:r>
      <w:r>
        <w:rPr>
          <w:rFonts w:ascii="Times New Roman"/>
          <w:b w:val="false"/>
          <w:i w:val="false"/>
          <w:color w:val="000000"/>
          <w:sz w:val="28"/>
        </w:rPr>
        <w:t>. В случае поступления информации о недостоверности представленных документов и (или) сведений, может быть выполнена операция "Направление запроса о представлении документов, подтверждающих сведения, являющиеся основанием для исключения объекта интеллектуальной собственности из единого реестра" (P.SP.01.OPR.054), в результате выполнения которой Комиссия направляет заявителю запрос о представлении документов, подтверждающих сведения, являющиеся основанием для исключения объекта интеллектуальной собственности из единого реестра.</w:t>
      </w:r>
    </w:p>
    <w:bookmarkEnd w:id="336"/>
    <w:bookmarkStart w:name="z2457" w:id="337"/>
    <w:p>
      <w:pPr>
        <w:spacing w:after="0"/>
        <w:ind w:left="0"/>
        <w:jc w:val="both"/>
      </w:pPr>
      <w:r>
        <w:rPr>
          <w:rFonts w:ascii="Times New Roman"/>
          <w:b w:val="false"/>
          <w:i w:val="false"/>
          <w:color w:val="000000"/>
          <w:sz w:val="28"/>
        </w:rPr>
        <w:t xml:space="preserve">
      Комиссия ожидает ответа от заявителя на запрос о представлении документов, подтверждающих сведения, являющиеся основанием для исключения объекта интеллектуальной собственности из единого реестра, в сроки, установленные </w:t>
      </w:r>
      <w:r>
        <w:rPr>
          <w:rFonts w:ascii="Times New Roman"/>
          <w:b w:val="false"/>
          <w:i w:val="false"/>
          <w:color w:val="000000"/>
          <w:sz w:val="28"/>
        </w:rPr>
        <w:t>пунктом 50</w:t>
      </w:r>
      <w:r>
        <w:rPr>
          <w:rFonts w:ascii="Times New Roman"/>
          <w:b w:val="false"/>
          <w:i w:val="false"/>
          <w:color w:val="000000"/>
          <w:sz w:val="28"/>
        </w:rPr>
        <w:t xml:space="preserve"> Регламента.</w:t>
      </w:r>
    </w:p>
    <w:bookmarkEnd w:id="337"/>
    <w:bookmarkStart w:name="z2458" w:id="338"/>
    <w:p>
      <w:pPr>
        <w:spacing w:after="0"/>
        <w:ind w:left="0"/>
        <w:jc w:val="both"/>
      </w:pPr>
      <w:r>
        <w:rPr>
          <w:rFonts w:ascii="Times New Roman"/>
          <w:b w:val="false"/>
          <w:i w:val="false"/>
          <w:color w:val="000000"/>
          <w:sz w:val="28"/>
        </w:rPr>
        <w:t xml:space="preserve">
      96. В случае представления либо непредставления заявителем документов, подтверждающих сведения, являющиеся основанием для исключения объекта интеллектуальной собственности из единого реестра в срок, установленный </w:t>
      </w:r>
      <w:r>
        <w:rPr>
          <w:rFonts w:ascii="Times New Roman"/>
          <w:b w:val="false"/>
          <w:i w:val="false"/>
          <w:color w:val="000000"/>
          <w:sz w:val="28"/>
        </w:rPr>
        <w:t>пунктом 50</w:t>
      </w:r>
      <w:r>
        <w:rPr>
          <w:rFonts w:ascii="Times New Roman"/>
          <w:b w:val="false"/>
          <w:i w:val="false"/>
          <w:color w:val="000000"/>
          <w:sz w:val="28"/>
        </w:rPr>
        <w:t xml:space="preserve"> Регламента, выполняется операция "Принятие решения об исключении объекта интеллектуальной собственности из единого реестра" (P.SP.01.OPR.055), в результате которой Комиссией принимается решение об исключении объекта интеллектуальной собственности из единого реестра либо решение об отказе в исключении объекта интеллектуальной собственности из единого реестра.</w:t>
      </w:r>
    </w:p>
    <w:bookmarkEnd w:id="338"/>
    <w:bookmarkStart w:name="z2459" w:id="339"/>
    <w:p>
      <w:pPr>
        <w:spacing w:after="0"/>
        <w:ind w:left="0"/>
        <w:jc w:val="both"/>
      </w:pPr>
      <w:r>
        <w:rPr>
          <w:rFonts w:ascii="Times New Roman"/>
          <w:b w:val="false"/>
          <w:i w:val="false"/>
          <w:color w:val="000000"/>
          <w:sz w:val="28"/>
        </w:rPr>
        <w:t xml:space="preserve">
      97. В случае принятия решения Комиссией об исключении объекта интеллектуальной собственности из единого реестра, выполняется операция "Исключение объекта интеллектуальной собственности из единого реестра (основания, не связанные с обращением заявителя)" (P.SP.01.OPR.056), в результате которой Комиссия вносит соответствующие изменения в единый реестр и опубликовывает обновленные сведения единого реестра на информационном портале Союза в сроки, определенные </w:t>
      </w:r>
      <w:r>
        <w:rPr>
          <w:rFonts w:ascii="Times New Roman"/>
          <w:b w:val="false"/>
          <w:i w:val="false"/>
          <w:color w:val="000000"/>
          <w:sz w:val="28"/>
        </w:rPr>
        <w:t>пунктом 51</w:t>
      </w:r>
      <w:r>
        <w:rPr>
          <w:rFonts w:ascii="Times New Roman"/>
          <w:b w:val="false"/>
          <w:i w:val="false"/>
          <w:color w:val="000000"/>
          <w:sz w:val="28"/>
        </w:rPr>
        <w:t xml:space="preserve"> Регламента.</w:t>
      </w:r>
    </w:p>
    <w:bookmarkEnd w:id="339"/>
    <w:bookmarkStart w:name="z2460" w:id="340"/>
    <w:p>
      <w:pPr>
        <w:spacing w:after="0"/>
        <w:ind w:left="0"/>
        <w:jc w:val="both"/>
      </w:pPr>
      <w:r>
        <w:rPr>
          <w:rFonts w:ascii="Times New Roman"/>
          <w:b w:val="false"/>
          <w:i w:val="false"/>
          <w:color w:val="000000"/>
          <w:sz w:val="28"/>
        </w:rPr>
        <w:t xml:space="preserve">
      98. После внесения изменений в единый реестр и опубликования обновленных сведений единого реестра на информационном портале Союза Комиссия уведомляет в течение срока, определенного </w:t>
      </w:r>
      <w:r>
        <w:rPr>
          <w:rFonts w:ascii="Times New Roman"/>
          <w:b w:val="false"/>
          <w:i w:val="false"/>
          <w:color w:val="000000"/>
          <w:sz w:val="28"/>
        </w:rPr>
        <w:t>пунктом 51</w:t>
      </w:r>
      <w:r>
        <w:rPr>
          <w:rFonts w:ascii="Times New Roman"/>
          <w:b w:val="false"/>
          <w:i w:val="false"/>
          <w:color w:val="000000"/>
          <w:sz w:val="28"/>
        </w:rPr>
        <w:t xml:space="preserve"> Регламента, уполномоченный орган каждого государства-члена и заявителя о внесенных изменениях в единый реестр в части исключения объекта интеллектуальной собственности из единого реестра в рамках выполнения операций "Направление уведомления уполномоченному органу об исключении объекта интеллектуальной собственности из единого реестра (основания, не связанные с обращением заявителя)" (P.SP.01.OPR.057) и "Направление заявителю уведомления об исключении объекта интеллектуальной собственности из единого реестра (основания, не связанные с обращением заявителя)" (P.SP.01.OPR.060). В результате выполнения указанных операций соответствующие уведомления направляются уполномоченному органу каждого государства-члена и заявителю.</w:t>
      </w:r>
    </w:p>
    <w:bookmarkEnd w:id="340"/>
    <w:bookmarkStart w:name="z2461" w:id="341"/>
    <w:p>
      <w:pPr>
        <w:spacing w:after="0"/>
        <w:ind w:left="0"/>
        <w:jc w:val="both"/>
      </w:pPr>
      <w:r>
        <w:rPr>
          <w:rFonts w:ascii="Times New Roman"/>
          <w:b w:val="false"/>
          <w:i w:val="false"/>
          <w:color w:val="000000"/>
          <w:sz w:val="28"/>
        </w:rPr>
        <w:t>
      99. При поступлении в уполномоченный орган уведомления об исключении объекта интеллектуальной собственности из единого реестра выполняется операция "Прием и обработка уведомления об исключении объекта интеллектуальной собственности из единого реестра (основания, не связанные с обращением заявителя)" (P.SP.01.OPR.058), в результате выполнения которой уполномоченный орган получает и обрабатывает указанное уведомление, формирует и направляет в Комиссию подтверждение о приеме и обработке уведомления об исключении объекта интеллектуальной собственности из единого реестра.</w:t>
      </w:r>
    </w:p>
    <w:bookmarkEnd w:id="341"/>
    <w:bookmarkStart w:name="z2462" w:id="342"/>
    <w:p>
      <w:pPr>
        <w:spacing w:after="0"/>
        <w:ind w:left="0"/>
        <w:jc w:val="both"/>
      </w:pPr>
      <w:r>
        <w:rPr>
          <w:rFonts w:ascii="Times New Roman"/>
          <w:b w:val="false"/>
          <w:i w:val="false"/>
          <w:color w:val="000000"/>
          <w:sz w:val="28"/>
        </w:rPr>
        <w:t>
      100. При поступлении в Комиссию подтверждения о приеме и обработке уведомления об исключении объекта интеллектуальной собственности из единого реестра выполняется операция "Получение подтверждения о приеме и обработке уведомления об исключении объекта интеллектуальной собственности из единого реестра (основания, не связанные с обращением заявителя)" (P.SP.01.OPR.059), в результате выполнения которой Комиссия получает и обрабатывает указанное подтверждение.</w:t>
      </w:r>
    </w:p>
    <w:bookmarkEnd w:id="342"/>
    <w:bookmarkStart w:name="z2463" w:id="343"/>
    <w:p>
      <w:pPr>
        <w:spacing w:after="0"/>
        <w:ind w:left="0"/>
        <w:jc w:val="both"/>
      </w:pPr>
      <w:r>
        <w:rPr>
          <w:rFonts w:ascii="Times New Roman"/>
          <w:b w:val="false"/>
          <w:i w:val="false"/>
          <w:color w:val="000000"/>
          <w:sz w:val="28"/>
        </w:rPr>
        <w:t>
      101. Результатом выполнения процедуры "Исключение объектов интеллектуальной собственности из единого реестра при возникновении оснований, не связанных с обращением заявителя" (P.SP.01.PRC.006) являются внесенные изменения в единый реестр и уведомление об этом заявителя и уполномоченного органа каждого государства-члена, либо отсутствие таких изменений и уведомлений.</w:t>
      </w:r>
    </w:p>
    <w:bookmarkEnd w:id="343"/>
    <w:bookmarkStart w:name="z2464" w:id="344"/>
    <w:p>
      <w:pPr>
        <w:spacing w:after="0"/>
        <w:ind w:left="0"/>
        <w:jc w:val="both"/>
      </w:pPr>
      <w:r>
        <w:rPr>
          <w:rFonts w:ascii="Times New Roman"/>
          <w:b w:val="false"/>
          <w:i w:val="false"/>
          <w:color w:val="000000"/>
          <w:sz w:val="28"/>
        </w:rPr>
        <w:t>
      102. Перечень операций, осуществляемых при выполнении процедуры "Исключение объектов интеллектуальной собственности из единого реестра при возникновении оснований, не связанных с обращением заявителя" (P.SP.01.PRC.006), представлен в таблице 63.</w:t>
      </w:r>
    </w:p>
    <w:bookmarkEnd w:id="344"/>
    <w:bookmarkStart w:name="z2465" w:id="345"/>
    <w:p>
      <w:pPr>
        <w:spacing w:after="0"/>
        <w:ind w:left="0"/>
        <w:jc w:val="both"/>
      </w:pPr>
      <w:r>
        <w:rPr>
          <w:rFonts w:ascii="Times New Roman"/>
          <w:b w:val="false"/>
          <w:i w:val="false"/>
          <w:color w:val="000000"/>
          <w:sz w:val="28"/>
        </w:rPr>
        <w:t>
      Таблица 63</w:t>
      </w:r>
    </w:p>
    <w:bookmarkEnd w:id="345"/>
    <w:bookmarkStart w:name="z2466" w:id="346"/>
    <w:p>
      <w:pPr>
        <w:spacing w:after="0"/>
        <w:ind w:left="0"/>
        <w:jc w:val="left"/>
      </w:pPr>
      <w:r>
        <w:rPr>
          <w:rFonts w:ascii="Times New Roman"/>
          <w:b/>
          <w:i w:val="false"/>
          <w:color w:val="000000"/>
        </w:rPr>
        <w:t xml:space="preserve"> Перечень операций, осуществляемых при выполнении процедуры "Исключение объектов интеллектуальной собственности из единого реестра при возникновении оснований, не связанных с обращением заявителя" (P.SP.01.PRC.006)</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7"/>
        <w:gridCol w:w="3723"/>
        <w:gridCol w:w="2240"/>
      </w:tblGrid>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053</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фактов и поступление информации, являющихся основанием для исключения объекта интеллектуальной собственности из единого реестра</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64 настоящих Правил</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054</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запроса</w:t>
            </w:r>
            <w:r>
              <w:br/>
            </w:r>
            <w:r>
              <w:rPr>
                <w:rFonts w:ascii="Times New Roman"/>
                <w:b w:val="false"/>
                <w:i w:val="false"/>
                <w:color w:val="000000"/>
                <w:sz w:val="20"/>
              </w:rPr>
              <w:t>о представлении документов, подтверждающих сведения, являющиеся основанием для исключения объекта интеллектуальной собственности из единого реестра</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65 настоящих Правил</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055</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об исключении объекта интеллектуальной собственности из единого реестра</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66 настоящих Правил</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056</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объекта интеллектуальной собственности из единого реестра (основания,</w:t>
            </w:r>
            <w:r>
              <w:br/>
            </w:r>
            <w:r>
              <w:rPr>
                <w:rFonts w:ascii="Times New Roman"/>
                <w:b w:val="false"/>
                <w:i w:val="false"/>
                <w:color w:val="000000"/>
                <w:sz w:val="20"/>
              </w:rPr>
              <w:t>не связанным с обращением заявителя)</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67 настоящих Правил</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057</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уполномоченному органу</w:t>
            </w:r>
            <w:r>
              <w:br/>
            </w:r>
            <w:r>
              <w:rPr>
                <w:rFonts w:ascii="Times New Roman"/>
                <w:b w:val="false"/>
                <w:i w:val="false"/>
                <w:color w:val="000000"/>
                <w:sz w:val="20"/>
              </w:rPr>
              <w:t>об исключении объекта интеллектуальной собственности из единого реестра (основания,</w:t>
            </w:r>
            <w:r>
              <w:br/>
            </w:r>
            <w:r>
              <w:rPr>
                <w:rFonts w:ascii="Times New Roman"/>
                <w:b w:val="false"/>
                <w:i w:val="false"/>
                <w:color w:val="000000"/>
                <w:sz w:val="20"/>
              </w:rPr>
              <w:t>не связанным с обращением заявителя)</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68 настоящих Правил</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058</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w:t>
            </w:r>
            <w:r>
              <w:br/>
            </w:r>
            <w:r>
              <w:rPr>
                <w:rFonts w:ascii="Times New Roman"/>
                <w:b w:val="false"/>
                <w:i w:val="false"/>
                <w:color w:val="000000"/>
                <w:sz w:val="20"/>
              </w:rPr>
              <w:t>об исключении объекта интеллектуальной собственности из единого реестра (основания,</w:t>
            </w:r>
            <w:r>
              <w:br/>
            </w:r>
            <w:r>
              <w:rPr>
                <w:rFonts w:ascii="Times New Roman"/>
                <w:b w:val="false"/>
                <w:i w:val="false"/>
                <w:color w:val="000000"/>
                <w:sz w:val="20"/>
              </w:rPr>
              <w:t>не связанным с обращением заявителя)</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69 настоящих Правил</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059</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подтверждения</w:t>
            </w:r>
            <w:r>
              <w:br/>
            </w:r>
            <w:r>
              <w:rPr>
                <w:rFonts w:ascii="Times New Roman"/>
                <w:b w:val="false"/>
                <w:i w:val="false"/>
                <w:color w:val="000000"/>
                <w:sz w:val="20"/>
              </w:rPr>
              <w:t>о приеме и обработке уведомления об исключении объекта интеллектуальной собственности из единого реестра (основания,</w:t>
            </w:r>
            <w:r>
              <w:br/>
            </w:r>
            <w:r>
              <w:rPr>
                <w:rFonts w:ascii="Times New Roman"/>
                <w:b w:val="false"/>
                <w:i w:val="false"/>
                <w:color w:val="000000"/>
                <w:sz w:val="20"/>
              </w:rPr>
              <w:t>не связанным с обращением заявителя)</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70 настоящих Правил</w:t>
            </w:r>
          </w:p>
        </w:tc>
      </w:tr>
      <w:tr>
        <w:trPr>
          <w:trHeight w:val="30" w:hRule="atLeast"/>
        </w:trPr>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060</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заявителю уведомления об исключении объекта интеллектуальной собственности из единого реестра (основания, не связанным</w:t>
            </w:r>
            <w:r>
              <w:br/>
            </w:r>
            <w:r>
              <w:rPr>
                <w:rFonts w:ascii="Times New Roman"/>
                <w:b w:val="false"/>
                <w:i w:val="false"/>
                <w:color w:val="000000"/>
                <w:sz w:val="20"/>
              </w:rPr>
              <w:t>с обращением заявителя)</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71 настоящих Правил</w:t>
            </w:r>
          </w:p>
        </w:tc>
      </w:tr>
    </w:tbl>
    <w:bookmarkStart w:name="z2467" w:id="347"/>
    <w:p>
      <w:pPr>
        <w:spacing w:after="0"/>
        <w:ind w:left="0"/>
        <w:jc w:val="both"/>
      </w:pPr>
      <w:r>
        <w:rPr>
          <w:rFonts w:ascii="Times New Roman"/>
          <w:b w:val="false"/>
          <w:i w:val="false"/>
          <w:color w:val="000000"/>
          <w:sz w:val="28"/>
        </w:rPr>
        <w:t>
      Таблица 64</w:t>
      </w:r>
    </w:p>
    <w:bookmarkEnd w:id="347"/>
    <w:bookmarkStart w:name="z2468" w:id="348"/>
    <w:p>
      <w:pPr>
        <w:spacing w:after="0"/>
        <w:ind w:left="0"/>
        <w:jc w:val="left"/>
      </w:pPr>
      <w:r>
        <w:rPr>
          <w:rFonts w:ascii="Times New Roman"/>
          <w:b/>
          <w:i w:val="false"/>
          <w:color w:val="000000"/>
        </w:rPr>
        <w:t xml:space="preserve"> Описание операции "Выявление фактов и поступление информации, являющихся основанием для исключения объекта интеллектуальной собственности из единого реестра" (P.SP.01.OPR.053)</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880"/>
        <w:gridCol w:w="10160"/>
      </w:tblGrid>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P.SP.01.OPR.053</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фактов и поступление информации, являющихся основанием для исключения объекта интеллектуальной собственности из единого реестра</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наличии оснований, определенных в пункте 46 Регламента, за исключением поступления обращения от заявителя</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выявляет факты и получает информацию, являющиеся основанием</w:t>
            </w:r>
            <w:r>
              <w:br/>
            </w:r>
            <w:r>
              <w:rPr>
                <w:rFonts w:ascii="Times New Roman"/>
                <w:b w:val="false"/>
                <w:i w:val="false"/>
                <w:color w:val="000000"/>
                <w:sz w:val="20"/>
              </w:rPr>
              <w:t>для исключения объекта интеллектуальной собственности из единого реестра</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выявлены факты и поступила информация, являющиеся основанием для исключения объекта интеллектуальной собственности из единого реестра</w:t>
            </w:r>
          </w:p>
        </w:tc>
      </w:tr>
    </w:tbl>
    <w:bookmarkStart w:name="z2469" w:id="349"/>
    <w:p>
      <w:pPr>
        <w:spacing w:after="0"/>
        <w:ind w:left="0"/>
        <w:jc w:val="both"/>
      </w:pPr>
      <w:r>
        <w:rPr>
          <w:rFonts w:ascii="Times New Roman"/>
          <w:b w:val="false"/>
          <w:i w:val="false"/>
          <w:color w:val="000000"/>
          <w:sz w:val="28"/>
        </w:rPr>
        <w:t>
      Таблица 65</w:t>
      </w:r>
    </w:p>
    <w:bookmarkEnd w:id="349"/>
    <w:bookmarkStart w:name="z2470" w:id="350"/>
    <w:p>
      <w:pPr>
        <w:spacing w:after="0"/>
        <w:ind w:left="0"/>
        <w:jc w:val="left"/>
      </w:pPr>
      <w:r>
        <w:rPr>
          <w:rFonts w:ascii="Times New Roman"/>
          <w:b/>
          <w:i w:val="false"/>
          <w:color w:val="000000"/>
        </w:rPr>
        <w:t xml:space="preserve"> Описание операции "Направление запроса о представлении документов, подтверждающих сведения, являющиеся основанием для исключения объекта интеллектуальной собственности из единого реестра" (P.SP.01.OPR.054)</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187"/>
        <w:gridCol w:w="9887"/>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P.SP.01.OPR.054</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запроса о представлении документов, подтверждающих сведения, являющиеся основанием для исключения объекта интеллектуальной собственности из единого реестра</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если исполнителю поступила информация о недостоверности представленных документов и (или) сведений</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запрашивает у заявителя, государственных органов и заинтересованных лиц документы, подтверждающие достоверность сведений, являющихся основанием для исключения объекта интеллектуальной собственности из единого реестра</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сведения, являющиеся основанием для исключения объекта интеллектуальной собственности из единого реестра, запрошены у заявителя</w:t>
            </w:r>
          </w:p>
        </w:tc>
      </w:tr>
    </w:tbl>
    <w:bookmarkStart w:name="z2471" w:id="351"/>
    <w:p>
      <w:pPr>
        <w:spacing w:after="0"/>
        <w:ind w:left="0"/>
        <w:jc w:val="both"/>
      </w:pPr>
      <w:r>
        <w:rPr>
          <w:rFonts w:ascii="Times New Roman"/>
          <w:b w:val="false"/>
          <w:i w:val="false"/>
          <w:color w:val="000000"/>
          <w:sz w:val="28"/>
        </w:rPr>
        <w:t>
      Таблица 66</w:t>
      </w:r>
    </w:p>
    <w:bookmarkEnd w:id="351"/>
    <w:bookmarkStart w:name="z2472" w:id="352"/>
    <w:p>
      <w:pPr>
        <w:spacing w:after="0"/>
        <w:ind w:left="0"/>
        <w:jc w:val="left"/>
      </w:pPr>
      <w:r>
        <w:rPr>
          <w:rFonts w:ascii="Times New Roman"/>
          <w:b/>
          <w:i w:val="false"/>
          <w:color w:val="000000"/>
        </w:rPr>
        <w:t xml:space="preserve"> Описание операции "Принятие решения об исключении объекта интеллектуальной собственности из единого реестра" (P.SP.01.OPR.055)</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886"/>
        <w:gridCol w:w="10499"/>
      </w:tblGrid>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P.SP.01.OPR.055</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об исключении объекта интеллектуальной собственности из единого реестра</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если заявителем представлены</w:t>
            </w:r>
            <w:r>
              <w:br/>
            </w:r>
            <w:r>
              <w:rPr>
                <w:rFonts w:ascii="Times New Roman"/>
                <w:b w:val="false"/>
                <w:i w:val="false"/>
                <w:color w:val="000000"/>
                <w:sz w:val="20"/>
              </w:rPr>
              <w:t>либо не представлены документы, подтверждающие сведения, являющиеся основанием для исключения объекта интеллектуальной собственности из единого реестра, в сроки, установленные пунктом 50 Регламента</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об исключении объектов интеллектуальной собственности из единого реестра осуществляется в течение срока, установленного пунктом 49 Регламента</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решение об исключении объекта интеллектуальной собственности из единого реестра или решение об отказе в исключении объекта интеллектуальной собственности из единого реестра по результатам проверки представленных документов, подтверждающих сведения, являющиеся основанием для исключения объекта интеллектуальной собственности из единого реестра</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решение об исключении либо решение</w:t>
            </w:r>
            <w:r>
              <w:br/>
            </w:r>
            <w:r>
              <w:rPr>
                <w:rFonts w:ascii="Times New Roman"/>
                <w:b w:val="false"/>
                <w:i w:val="false"/>
                <w:color w:val="000000"/>
                <w:sz w:val="20"/>
              </w:rPr>
              <w:t>об отказе в исключении объекта интеллектуальной собственности из единого реестра</w:t>
            </w:r>
          </w:p>
        </w:tc>
      </w:tr>
    </w:tbl>
    <w:bookmarkStart w:name="z2473" w:id="353"/>
    <w:p>
      <w:pPr>
        <w:spacing w:after="0"/>
        <w:ind w:left="0"/>
        <w:jc w:val="both"/>
      </w:pPr>
      <w:r>
        <w:rPr>
          <w:rFonts w:ascii="Times New Roman"/>
          <w:b w:val="false"/>
          <w:i w:val="false"/>
          <w:color w:val="000000"/>
          <w:sz w:val="28"/>
        </w:rPr>
        <w:t>
      Таблица 67</w:t>
      </w:r>
    </w:p>
    <w:bookmarkEnd w:id="353"/>
    <w:bookmarkStart w:name="z2474" w:id="354"/>
    <w:p>
      <w:pPr>
        <w:spacing w:after="0"/>
        <w:ind w:left="0"/>
        <w:jc w:val="left"/>
      </w:pPr>
      <w:r>
        <w:rPr>
          <w:rFonts w:ascii="Times New Roman"/>
          <w:b/>
          <w:i w:val="false"/>
          <w:color w:val="000000"/>
        </w:rPr>
        <w:t xml:space="preserve"> Описание операции "Исключение объекта интеллектуальной собственности из единого реестра (основания, не связанные</w:t>
      </w:r>
      <w:r>
        <w:br/>
      </w:r>
      <w:r>
        <w:rPr>
          <w:rFonts w:ascii="Times New Roman"/>
          <w:b/>
          <w:i w:val="false"/>
          <w:color w:val="000000"/>
        </w:rPr>
        <w:t>с обращением заявителя)" (P.SP.01.OPR.056)</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652"/>
        <w:gridCol w:w="10974"/>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P.SP.01.OPR.056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объекта интеллектуальной собственности из единого реестра (основания,</w:t>
            </w:r>
            <w:r>
              <w:br/>
            </w:r>
            <w:r>
              <w:rPr>
                <w:rFonts w:ascii="Times New Roman"/>
                <w:b w:val="false"/>
                <w:i w:val="false"/>
                <w:color w:val="000000"/>
                <w:sz w:val="20"/>
              </w:rPr>
              <w:t>не связанным с обращением заявителя)</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если принято решение об исключении объекта из единого реестра (процедура "Принятие решения об исключении объекта интеллектуальной собственности из единого реестра" (P.SP.01.OPR.055))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единый реестр, связанных</w:t>
            </w:r>
            <w:r>
              <w:br/>
            </w:r>
            <w:r>
              <w:rPr>
                <w:rFonts w:ascii="Times New Roman"/>
                <w:b w:val="false"/>
                <w:i w:val="false"/>
                <w:color w:val="000000"/>
                <w:sz w:val="20"/>
              </w:rPr>
              <w:t>с исключением объекта интеллектуальной собственности и опубликование обновленных сведений единого реестра на информационном портале Союза осуществляется в течение срока, установленного пунктом 51 Регламента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вносит изменения в единый реестр, связанные с исключением объекта интеллектуальной собственности, и опубликовывает обновленные сведения единого реестра</w:t>
            </w:r>
            <w:r>
              <w:br/>
            </w:r>
            <w:r>
              <w:rPr>
                <w:rFonts w:ascii="Times New Roman"/>
                <w:b w:val="false"/>
                <w:i w:val="false"/>
                <w:color w:val="000000"/>
                <w:sz w:val="20"/>
              </w:rPr>
              <w:t>на информационном портале Союза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внесены изменения в единый реестр, связанные</w:t>
            </w:r>
            <w:r>
              <w:br/>
            </w:r>
            <w:r>
              <w:rPr>
                <w:rFonts w:ascii="Times New Roman"/>
                <w:b w:val="false"/>
                <w:i w:val="false"/>
                <w:color w:val="000000"/>
                <w:sz w:val="20"/>
              </w:rPr>
              <w:t>с исключением объекта интеллектуальной собственности, обновленные сведения единого реестра опубликованы на информационном портале Союза</w:t>
            </w:r>
          </w:p>
        </w:tc>
      </w:tr>
    </w:tbl>
    <w:bookmarkStart w:name="z2475" w:id="355"/>
    <w:p>
      <w:pPr>
        <w:spacing w:after="0"/>
        <w:ind w:left="0"/>
        <w:jc w:val="both"/>
      </w:pPr>
      <w:r>
        <w:rPr>
          <w:rFonts w:ascii="Times New Roman"/>
          <w:b w:val="false"/>
          <w:i w:val="false"/>
          <w:color w:val="000000"/>
          <w:sz w:val="28"/>
        </w:rPr>
        <w:t>
      Таблица 68</w:t>
      </w:r>
    </w:p>
    <w:bookmarkEnd w:id="355"/>
    <w:bookmarkStart w:name="z2476" w:id="356"/>
    <w:p>
      <w:pPr>
        <w:spacing w:after="0"/>
        <w:ind w:left="0"/>
        <w:jc w:val="left"/>
      </w:pPr>
      <w:r>
        <w:rPr>
          <w:rFonts w:ascii="Times New Roman"/>
          <w:b/>
          <w:i w:val="false"/>
          <w:color w:val="000000"/>
        </w:rPr>
        <w:t xml:space="preserve"> Описание операции "Направление уведомления уполномоченному органу об исключении объекта интеллектуальной собственности</w:t>
      </w:r>
      <w:r>
        <w:br/>
      </w:r>
      <w:r>
        <w:rPr>
          <w:rFonts w:ascii="Times New Roman"/>
          <w:b/>
          <w:i w:val="false"/>
          <w:color w:val="000000"/>
        </w:rPr>
        <w:t>из единого реестра (основания, не связанные с обращением заявителя)" (P.SP.01.OPR.057)</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619"/>
        <w:gridCol w:w="11042"/>
      </w:tblGrid>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P.SP.01.OPR.057</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уполномоченному органу об исключении объекта интеллектуальной собственности из единого реестра (основания,</w:t>
            </w:r>
            <w:r>
              <w:br/>
            </w:r>
            <w:r>
              <w:rPr>
                <w:rFonts w:ascii="Times New Roman"/>
                <w:b w:val="false"/>
                <w:i w:val="false"/>
                <w:color w:val="000000"/>
                <w:sz w:val="20"/>
              </w:rPr>
              <w:t>не связанные с обращением заявителя)</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если объект исключен из единого реестра (операция "Исключение объекта интеллектуальной собственности из единого реестра (основания, не связанные с обращением заявителя)" (P.SP.01.OPR.056))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и формат представляемых сведений соответствуют описанию форматов электронных документов и сведений</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уполномоченному органу каждого государства-члена уведомление о внесенных изменениях</w:t>
            </w:r>
            <w:r>
              <w:br/>
            </w:r>
            <w:r>
              <w:rPr>
                <w:rFonts w:ascii="Times New Roman"/>
                <w:b w:val="false"/>
                <w:i w:val="false"/>
                <w:color w:val="000000"/>
                <w:sz w:val="20"/>
              </w:rPr>
              <w:t>в единый реестр в части исключения объекта интеллектуальной собственности из единого реестра</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 каждого государства-члена направлено уведомление об исключении объекта интеллектуальной собственности из единого реестра</w:t>
            </w:r>
          </w:p>
        </w:tc>
      </w:tr>
    </w:tbl>
    <w:bookmarkStart w:name="z2477" w:id="357"/>
    <w:p>
      <w:pPr>
        <w:spacing w:after="0"/>
        <w:ind w:left="0"/>
        <w:jc w:val="both"/>
      </w:pPr>
      <w:r>
        <w:rPr>
          <w:rFonts w:ascii="Times New Roman"/>
          <w:b w:val="false"/>
          <w:i w:val="false"/>
          <w:color w:val="000000"/>
          <w:sz w:val="28"/>
        </w:rPr>
        <w:t>
      Таблица 69</w:t>
      </w:r>
    </w:p>
    <w:bookmarkEnd w:id="357"/>
    <w:bookmarkStart w:name="z2478" w:id="358"/>
    <w:p>
      <w:pPr>
        <w:spacing w:after="0"/>
        <w:ind w:left="0"/>
        <w:jc w:val="left"/>
      </w:pPr>
      <w:r>
        <w:rPr>
          <w:rFonts w:ascii="Times New Roman"/>
          <w:b/>
          <w:i w:val="false"/>
          <w:color w:val="000000"/>
        </w:rPr>
        <w:t xml:space="preserve"> Описание операции "Прием и обработка уведомления об исключении объекта интеллектуальной собственности из единого реестра (основания, не связанные с обращением заявителя)" (P.SP.01.OPR.058)</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563"/>
        <w:gridCol w:w="11155"/>
      </w:tblGrid>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P.SP.01.OPR.058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об исключении объекта интеллектуальной собственности</w:t>
            </w:r>
            <w:r>
              <w:br/>
            </w:r>
            <w:r>
              <w:rPr>
                <w:rFonts w:ascii="Times New Roman"/>
                <w:b w:val="false"/>
                <w:i w:val="false"/>
                <w:color w:val="000000"/>
                <w:sz w:val="20"/>
              </w:rPr>
              <w:t>из единого реестра (основания, не связанные</w:t>
            </w:r>
            <w:r>
              <w:br/>
            </w:r>
            <w:r>
              <w:rPr>
                <w:rFonts w:ascii="Times New Roman"/>
                <w:b w:val="false"/>
                <w:i w:val="false"/>
                <w:color w:val="000000"/>
                <w:sz w:val="20"/>
              </w:rPr>
              <w:t>с обращением заявителя)</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уведомления</w:t>
            </w:r>
            <w:r>
              <w:br/>
            </w:r>
            <w:r>
              <w:rPr>
                <w:rFonts w:ascii="Times New Roman"/>
                <w:b w:val="false"/>
                <w:i w:val="false"/>
                <w:color w:val="000000"/>
                <w:sz w:val="20"/>
              </w:rPr>
              <w:t>об исключении объекта интеллектуальной собственности из единого реестра от Комиссии (операция "Направление уведомления уполномоченному органу об исключении объекта интеллектуальной собственности из единого реестра (основания, не связанные с обращением заявителя)" (P.SP.01.OPR.057))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 w:id="359"/>
          <w:p>
            <w:pPr>
              <w:spacing w:after="20"/>
              <w:ind w:left="20"/>
              <w:jc w:val="both"/>
            </w:pPr>
            <w:r>
              <w:rPr>
                <w:rFonts w:ascii="Times New Roman"/>
                <w:b w:val="false"/>
                <w:i w:val="false"/>
                <w:color w:val="000000"/>
                <w:sz w:val="20"/>
              </w:rPr>
              <w:t>
структура и формат полученных сведений соответствуют описанию форматов электронных документов и сведений.</w:t>
            </w:r>
            <w:r>
              <w:br/>
            </w:r>
            <w:r>
              <w:rPr>
                <w:rFonts w:ascii="Times New Roman"/>
                <w:b w:val="false"/>
                <w:i w:val="false"/>
                <w:color w:val="000000"/>
                <w:sz w:val="20"/>
              </w:rPr>
              <w:t>
Реквизиты электронного документа (сведений) должны соответствовать требованиям, предусмотренным Регламентом информационного взаимодействия</w:t>
            </w:r>
          </w:p>
          <w:bookmarkEnd w:id="359"/>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и обрабатывает уведомление об исключении объекта интеллектуальной собственности из единого реестра, формирует и направляет в Комиссию подтверждение о приеме и обработке уведомления об исключении объекта интеллектуальной собственности из единого реестра</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исключении объекта интеллектуальной собственности из единого реестра получено и обработано, подтверждение о приеме</w:t>
            </w:r>
            <w:r>
              <w:br/>
            </w:r>
            <w:r>
              <w:rPr>
                <w:rFonts w:ascii="Times New Roman"/>
                <w:b w:val="false"/>
                <w:i w:val="false"/>
                <w:color w:val="000000"/>
                <w:sz w:val="20"/>
              </w:rPr>
              <w:t>и обработке уведомления об исключении объекта интеллектуальной собственности из единого реестра направлено в Комиссию</w:t>
            </w:r>
          </w:p>
        </w:tc>
      </w:tr>
    </w:tbl>
    <w:bookmarkStart w:name="z2480" w:id="360"/>
    <w:p>
      <w:pPr>
        <w:spacing w:after="0"/>
        <w:ind w:left="0"/>
        <w:jc w:val="both"/>
      </w:pPr>
      <w:r>
        <w:rPr>
          <w:rFonts w:ascii="Times New Roman"/>
          <w:b w:val="false"/>
          <w:i w:val="false"/>
          <w:color w:val="000000"/>
          <w:sz w:val="28"/>
        </w:rPr>
        <w:t>
      Таблица 70</w:t>
      </w:r>
    </w:p>
    <w:bookmarkEnd w:id="360"/>
    <w:bookmarkStart w:name="z2481" w:id="361"/>
    <w:p>
      <w:pPr>
        <w:spacing w:after="0"/>
        <w:ind w:left="0"/>
        <w:jc w:val="left"/>
      </w:pPr>
      <w:r>
        <w:rPr>
          <w:rFonts w:ascii="Times New Roman"/>
          <w:b/>
          <w:i w:val="false"/>
          <w:color w:val="000000"/>
        </w:rPr>
        <w:t xml:space="preserve"> Описание операции "Получение подтверждения о приеме и обработке уведомления об исключении объекта интеллектуальной собственности из единого реестра (основания, не связанные с обращением заявителя)" (P.SP.01.OPR.059)</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924"/>
        <w:gridCol w:w="10421"/>
      </w:tblGrid>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P.SP.01.OPR.059</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подтверждения о приеме и обработке уведомления об исключении объекта интеллектуальной собственности из единого реестра (основания, не связанные с обращением заявителя)</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от уполномоченного органа каждого государства-члена подтверждения</w:t>
            </w:r>
            <w:r>
              <w:br/>
            </w:r>
            <w:r>
              <w:rPr>
                <w:rFonts w:ascii="Times New Roman"/>
                <w:b w:val="false"/>
                <w:i w:val="false"/>
                <w:color w:val="000000"/>
                <w:sz w:val="20"/>
              </w:rPr>
              <w:t>о приеме и обработке уведомления об исключении объекта интеллектуальной собственности из единого реестра (операция "Прием и обработка уведомления об исключении объекта интеллектуальной собственности из единого реестра (основания,</w:t>
            </w:r>
            <w:r>
              <w:br/>
            </w:r>
            <w:r>
              <w:rPr>
                <w:rFonts w:ascii="Times New Roman"/>
                <w:b w:val="false"/>
                <w:i w:val="false"/>
                <w:color w:val="000000"/>
                <w:sz w:val="20"/>
              </w:rPr>
              <w:t>не связанные с обращением заявителя)" (P.SP.01.OPR.058)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2" w:id="362"/>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r>
              <w:br/>
            </w:r>
            <w:r>
              <w:rPr>
                <w:rFonts w:ascii="Times New Roman"/>
                <w:b w:val="false"/>
                <w:i w:val="false"/>
                <w:color w:val="000000"/>
                <w:sz w:val="20"/>
              </w:rPr>
              <w:t>
Реквизиты электронного документа (сведений) должны соответствовать требованиям, предусмотренным Регламентом информационного взаимодействия</w:t>
            </w:r>
          </w:p>
          <w:bookmarkEnd w:id="362"/>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от уполномоченного органа каждого государств-членов подтверждение</w:t>
            </w:r>
            <w:r>
              <w:br/>
            </w:r>
            <w:r>
              <w:rPr>
                <w:rFonts w:ascii="Times New Roman"/>
                <w:b w:val="false"/>
                <w:i w:val="false"/>
                <w:color w:val="000000"/>
                <w:sz w:val="20"/>
              </w:rPr>
              <w:t>о приеме и обработке уведомления об исключении объекта интеллектуальной собственности из единого реестра и обрабатывает их</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о приеме и обработке уведомления об исключении объекта интеллектуальной собственности из единого реестра получено</w:t>
            </w:r>
            <w:r>
              <w:br/>
            </w:r>
            <w:r>
              <w:rPr>
                <w:rFonts w:ascii="Times New Roman"/>
                <w:b w:val="false"/>
                <w:i w:val="false"/>
                <w:color w:val="000000"/>
                <w:sz w:val="20"/>
              </w:rPr>
              <w:t>и обработано от уполномоченного органа каждого государства-члена</w:t>
            </w:r>
          </w:p>
        </w:tc>
      </w:tr>
    </w:tbl>
    <w:bookmarkStart w:name="z2483" w:id="363"/>
    <w:p>
      <w:pPr>
        <w:spacing w:after="0"/>
        <w:ind w:left="0"/>
        <w:jc w:val="both"/>
      </w:pPr>
      <w:r>
        <w:rPr>
          <w:rFonts w:ascii="Times New Roman"/>
          <w:b w:val="false"/>
          <w:i w:val="false"/>
          <w:color w:val="000000"/>
          <w:sz w:val="28"/>
        </w:rPr>
        <w:t>
      Таблица 71</w:t>
      </w:r>
    </w:p>
    <w:bookmarkEnd w:id="363"/>
    <w:bookmarkStart w:name="z2484" w:id="364"/>
    <w:p>
      <w:pPr>
        <w:spacing w:after="0"/>
        <w:ind w:left="0"/>
        <w:jc w:val="left"/>
      </w:pPr>
      <w:r>
        <w:rPr>
          <w:rFonts w:ascii="Times New Roman"/>
          <w:b/>
          <w:i w:val="false"/>
          <w:color w:val="000000"/>
        </w:rPr>
        <w:t xml:space="preserve"> Описание операции "Направление заявителю уведомления</w:t>
      </w:r>
      <w:r>
        <w:br/>
      </w:r>
      <w:r>
        <w:rPr>
          <w:rFonts w:ascii="Times New Roman"/>
          <w:b/>
          <w:i w:val="false"/>
          <w:color w:val="000000"/>
        </w:rPr>
        <w:t>об исключении объекта интеллектуальной собственности из единого реестра (основания, не связанные с обращением заявителя)" (P.SP.01.OPR.060)</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899"/>
        <w:gridCol w:w="10472"/>
      </w:tblGrid>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P.SP.01.OPR.060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заявителю уведомления об исключении объекта интеллектуальной собственности</w:t>
            </w:r>
            <w:r>
              <w:br/>
            </w:r>
            <w:r>
              <w:rPr>
                <w:rFonts w:ascii="Times New Roman"/>
                <w:b w:val="false"/>
                <w:i w:val="false"/>
                <w:color w:val="000000"/>
                <w:sz w:val="20"/>
              </w:rPr>
              <w:t>из единого реестра (основания, не связанные</w:t>
            </w:r>
            <w:r>
              <w:br/>
            </w:r>
            <w:r>
              <w:rPr>
                <w:rFonts w:ascii="Times New Roman"/>
                <w:b w:val="false"/>
                <w:i w:val="false"/>
                <w:color w:val="000000"/>
                <w:sz w:val="20"/>
              </w:rPr>
              <w:t>с обращением заявителя)</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если объект интеллектуальной собственности исключен из единого реестра (операция "Исключение объекта интеллектуальной собственности из единого реестра (основания,</w:t>
            </w:r>
            <w:r>
              <w:br/>
            </w:r>
            <w:r>
              <w:rPr>
                <w:rFonts w:ascii="Times New Roman"/>
                <w:b w:val="false"/>
                <w:i w:val="false"/>
                <w:color w:val="000000"/>
                <w:sz w:val="20"/>
              </w:rPr>
              <w:t>не связанные с обращением заявителя)" (P.SP.01.OPR.056))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исключении объекта интеллектуальной собственности из единого реестра осуществляется в течение срока, установленного пунктом 51 Регламента</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заявителю уведомление об исключении объекта из единого реестра</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исключении объекта из единого реестра направлено заявителю</w:t>
            </w:r>
          </w:p>
        </w:tc>
      </w:tr>
    </w:tbl>
    <w:p>
      <w:pPr>
        <w:spacing w:after="0"/>
        <w:ind w:left="0"/>
        <w:jc w:val="left"/>
      </w:pPr>
      <w:r>
        <w:br/>
      </w:r>
      <w:r>
        <w:rPr>
          <w:rFonts w:ascii="Times New Roman"/>
          <w:b w:val="false"/>
          <w:i w:val="false"/>
          <w:color w:val="000000"/>
          <w:sz w:val="28"/>
        </w:rPr>
        <w:t>
</w:t>
      </w:r>
    </w:p>
    <w:bookmarkStart w:name="z2485" w:id="365"/>
    <w:p>
      <w:pPr>
        <w:spacing w:after="0"/>
        <w:ind w:left="0"/>
        <w:jc w:val="both"/>
      </w:pPr>
      <w:r>
        <w:rPr>
          <w:rFonts w:ascii="Times New Roman"/>
          <w:b w:val="false"/>
          <w:i w:val="false"/>
          <w:color w:val="000000"/>
          <w:sz w:val="28"/>
        </w:rPr>
        <w:t>
      Процедура "Изменение (дополнение) сведений, относящихся к обороту товаров" (P.SP.01.PRC.007)</w:t>
      </w:r>
    </w:p>
    <w:bookmarkEnd w:id="365"/>
    <w:bookmarkStart w:name="z2486" w:id="366"/>
    <w:p>
      <w:pPr>
        <w:spacing w:after="0"/>
        <w:ind w:left="0"/>
        <w:jc w:val="both"/>
      </w:pPr>
      <w:r>
        <w:rPr>
          <w:rFonts w:ascii="Times New Roman"/>
          <w:b w:val="false"/>
          <w:i w:val="false"/>
          <w:color w:val="000000"/>
          <w:sz w:val="28"/>
        </w:rPr>
        <w:t>
      103. Схема выполнения процедуры "Изменение (дополнение) сведений, относящихся к обороту товаров" (P.SP.01.PRC.007) представлена на рисунке 14.</w:t>
      </w:r>
    </w:p>
    <w:bookmarkEnd w:id="366"/>
    <w:bookmarkStart w:name="z2487" w:id="367"/>
    <w:p>
      <w:pPr>
        <w:spacing w:after="0"/>
        <w:ind w:left="0"/>
        <w:jc w:val="both"/>
      </w:pPr>
      <w:r>
        <w:rPr>
          <w:rFonts w:ascii="Times New Roman"/>
          <w:b w:val="false"/>
          <w:i w:val="false"/>
          <w:color w:val="000000"/>
          <w:sz w:val="28"/>
        </w:rPr>
        <w:t xml:space="preserve">
      </w:t>
      </w:r>
    </w:p>
    <w:bookmarkEnd w:id="367"/>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88" w:id="368"/>
    <w:p>
      <w:pPr>
        <w:spacing w:after="0"/>
        <w:ind w:left="0"/>
        <w:jc w:val="both"/>
      </w:pPr>
      <w:r>
        <w:rPr>
          <w:rFonts w:ascii="Times New Roman"/>
          <w:b w:val="false"/>
          <w:i w:val="false"/>
          <w:color w:val="000000"/>
          <w:sz w:val="28"/>
        </w:rPr>
        <w:t>
      Рис. 14. Схема выполнения процедуры "Изменение (дополнение) сведений, относящихся к обороту товаров" (P.SP.01.PRC.007)</w:t>
      </w:r>
    </w:p>
    <w:bookmarkEnd w:id="368"/>
    <w:bookmarkStart w:name="z2489" w:id="369"/>
    <w:p>
      <w:pPr>
        <w:spacing w:after="0"/>
        <w:ind w:left="0"/>
        <w:jc w:val="both"/>
      </w:pPr>
      <w:r>
        <w:rPr>
          <w:rFonts w:ascii="Times New Roman"/>
          <w:b w:val="false"/>
          <w:i w:val="false"/>
          <w:color w:val="000000"/>
          <w:sz w:val="28"/>
        </w:rPr>
        <w:t xml:space="preserve">
      104. Процедура "Изменение (дополнение) сведений, относящихся к обороту товаров" (P.SP.01.PRC.007) выполняется при внесении заявителем с использованием сервисов личного кабинета на информационном портале Союза изменений (дополнений) в сведения, определенные в </w:t>
      </w:r>
      <w:r>
        <w:rPr>
          <w:rFonts w:ascii="Times New Roman"/>
          <w:b w:val="false"/>
          <w:i w:val="false"/>
          <w:color w:val="000000"/>
          <w:sz w:val="28"/>
        </w:rPr>
        <w:t>пункте 45</w:t>
      </w:r>
      <w:r>
        <w:rPr>
          <w:rFonts w:ascii="Times New Roman"/>
          <w:b w:val="false"/>
          <w:i w:val="false"/>
          <w:color w:val="000000"/>
          <w:sz w:val="28"/>
        </w:rPr>
        <w:t xml:space="preserve"> Регламента.</w:t>
      </w:r>
    </w:p>
    <w:bookmarkEnd w:id="369"/>
    <w:bookmarkStart w:name="z2490" w:id="370"/>
    <w:p>
      <w:pPr>
        <w:spacing w:after="0"/>
        <w:ind w:left="0"/>
        <w:jc w:val="both"/>
      </w:pPr>
      <w:r>
        <w:rPr>
          <w:rFonts w:ascii="Times New Roman"/>
          <w:b w:val="false"/>
          <w:i w:val="false"/>
          <w:color w:val="000000"/>
          <w:sz w:val="28"/>
        </w:rPr>
        <w:t>
      105. Первой выполняемой операцией является "Прием и внесение изменений (дополнений) в сведения, относящиеся к обороту товаров" (P.SP.01.OPR.061), в результате которой вносятся заявленные изменения (дополнения) в сведения, относящиеся к обороту товаров.</w:t>
      </w:r>
    </w:p>
    <w:bookmarkEnd w:id="370"/>
    <w:bookmarkStart w:name="z2491" w:id="371"/>
    <w:p>
      <w:pPr>
        <w:spacing w:after="0"/>
        <w:ind w:left="0"/>
        <w:jc w:val="both"/>
      </w:pPr>
      <w:r>
        <w:rPr>
          <w:rFonts w:ascii="Times New Roman"/>
          <w:b w:val="false"/>
          <w:i w:val="false"/>
          <w:color w:val="000000"/>
          <w:sz w:val="28"/>
        </w:rPr>
        <w:t>
      106. После внесения изменений (дополнений) в сведения, относящиеся к обороту товаров, Комиссия направляет уведомление в уполномоченный орган каждого государства-члена и заявителю о внесенных изменениях (дополнениях) в рамках выполнения операций "Направление уполномоченному органу уведомления о внесении изменений (дополнений) в сведения, относящиеся к обороту товаров" (P.SP.01.OPR.062) и "Направление заявителю уведомления о внесении изменений (дополнений) в сведения, относящиеся к обороту товаров" (P.SP.01.OPR.065).</w:t>
      </w:r>
    </w:p>
    <w:bookmarkEnd w:id="371"/>
    <w:bookmarkStart w:name="z2492" w:id="372"/>
    <w:p>
      <w:pPr>
        <w:spacing w:after="0"/>
        <w:ind w:left="0"/>
        <w:jc w:val="both"/>
      </w:pPr>
      <w:r>
        <w:rPr>
          <w:rFonts w:ascii="Times New Roman"/>
          <w:b w:val="false"/>
          <w:i w:val="false"/>
          <w:color w:val="000000"/>
          <w:sz w:val="28"/>
        </w:rPr>
        <w:t>
      По результатам выполнения указанных операций соответствующие уведомления направляются уполномоченному органу каждого государства-члена и заявителю.</w:t>
      </w:r>
    </w:p>
    <w:bookmarkEnd w:id="372"/>
    <w:bookmarkStart w:name="z2493" w:id="373"/>
    <w:p>
      <w:pPr>
        <w:spacing w:after="0"/>
        <w:ind w:left="0"/>
        <w:jc w:val="both"/>
      </w:pPr>
      <w:r>
        <w:rPr>
          <w:rFonts w:ascii="Times New Roman"/>
          <w:b w:val="false"/>
          <w:i w:val="false"/>
          <w:color w:val="000000"/>
          <w:sz w:val="28"/>
        </w:rPr>
        <w:t>
      107. При поступлении в уполномоченный орган государства-члена уведомления о внесении изменений (дополнений) в сведения, относящиеся к обороту товаров, выполняется операция "Прием и обработка уведомления внесении изменений (дополнений) в сведения, относящиеся к обороту товаров" (P.SP.01.OPR.063), в результате выполнения которой уполномоченный орган государства-члена получает и обрабатывает уведомление о внесении изменений (дополнений) в сведения, относящиеся обороту товаров, формирует и направляет в Комиссию подтверждение о приеме и обработке уведомления о внесении изменений (дополнений) в сведения, относящиеся к обороту товаров.</w:t>
      </w:r>
    </w:p>
    <w:bookmarkEnd w:id="373"/>
    <w:bookmarkStart w:name="z2494" w:id="374"/>
    <w:p>
      <w:pPr>
        <w:spacing w:after="0"/>
        <w:ind w:left="0"/>
        <w:jc w:val="both"/>
      </w:pPr>
      <w:r>
        <w:rPr>
          <w:rFonts w:ascii="Times New Roman"/>
          <w:b w:val="false"/>
          <w:i w:val="false"/>
          <w:color w:val="000000"/>
          <w:sz w:val="28"/>
        </w:rPr>
        <w:t>
      108. При поступлении в Комиссию подтверждения о приеме и обработке уведомления о внесении изменений (дополнений) в сведения, относящиеся к обороту товаров, выполняется операция "Получение подтверждения о приеме и обработке уведомления о внесении изменений (дополнений) в сведения, относящиеся к обороту товаров" (P.SP.01.OPR.064), в результате выполнения которой Комиссия получает и обрабатывает указанное подтверждение.</w:t>
      </w:r>
    </w:p>
    <w:bookmarkEnd w:id="374"/>
    <w:bookmarkStart w:name="z2495" w:id="375"/>
    <w:p>
      <w:pPr>
        <w:spacing w:after="0"/>
        <w:ind w:left="0"/>
        <w:jc w:val="both"/>
      </w:pPr>
      <w:r>
        <w:rPr>
          <w:rFonts w:ascii="Times New Roman"/>
          <w:b w:val="false"/>
          <w:i w:val="false"/>
          <w:color w:val="000000"/>
          <w:sz w:val="28"/>
        </w:rPr>
        <w:t>
      109. Результатом выполнения процедуры "Изменение (дополнение) сведений, относящихся к обороту товаров" (P.SP.01.PRC.007) является изменение (дополнение) сведений, относящихся к обороту товаров, в Комиссии и в уполномоченном органе каждого государства-члена.</w:t>
      </w:r>
    </w:p>
    <w:bookmarkEnd w:id="375"/>
    <w:bookmarkStart w:name="z2496" w:id="376"/>
    <w:p>
      <w:pPr>
        <w:spacing w:after="0"/>
        <w:ind w:left="0"/>
        <w:jc w:val="both"/>
      </w:pPr>
      <w:r>
        <w:rPr>
          <w:rFonts w:ascii="Times New Roman"/>
          <w:b w:val="false"/>
          <w:i w:val="false"/>
          <w:color w:val="000000"/>
          <w:sz w:val="28"/>
        </w:rPr>
        <w:t>
      110. Перечень операций, осуществляемых при выполнении процедуры "Изменение (дополнение) сведений, относящихся к обороту товаров" (P.SP.01.PRC.007), представлен в таблице 72.</w:t>
      </w:r>
    </w:p>
    <w:bookmarkEnd w:id="376"/>
    <w:bookmarkStart w:name="z2497" w:id="377"/>
    <w:p>
      <w:pPr>
        <w:spacing w:after="0"/>
        <w:ind w:left="0"/>
        <w:jc w:val="both"/>
      </w:pPr>
      <w:r>
        <w:rPr>
          <w:rFonts w:ascii="Times New Roman"/>
          <w:b w:val="false"/>
          <w:i w:val="false"/>
          <w:color w:val="000000"/>
          <w:sz w:val="28"/>
        </w:rPr>
        <w:t>
      Таблица 72</w:t>
      </w:r>
    </w:p>
    <w:bookmarkEnd w:id="377"/>
    <w:bookmarkStart w:name="z2498" w:id="378"/>
    <w:p>
      <w:pPr>
        <w:spacing w:after="0"/>
        <w:ind w:left="0"/>
        <w:jc w:val="left"/>
      </w:pPr>
      <w:r>
        <w:rPr>
          <w:rFonts w:ascii="Times New Roman"/>
          <w:b/>
          <w:i w:val="false"/>
          <w:color w:val="000000"/>
        </w:rPr>
        <w:t xml:space="preserve"> Перечень операций, осуществляемых при выполнении процедуры "Изменение (дополнение) сведений, относящихся к обороту товаров" (P.SP.01.PRC.007)</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7"/>
        <w:gridCol w:w="3819"/>
        <w:gridCol w:w="2214"/>
      </w:tblGrid>
      <w:tr>
        <w:trPr>
          <w:trHeight w:val="30" w:hRule="atLeast"/>
        </w:trPr>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061</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внесение изменений (дополнений) в сведения, относящиеся к обороту товаров</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73 настоящих Правил</w:t>
            </w:r>
          </w:p>
        </w:tc>
      </w:tr>
      <w:tr>
        <w:trPr>
          <w:trHeight w:val="30" w:hRule="atLeast"/>
        </w:trPr>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062</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уполномоченному органу уведомления о внесении изменений (дополнений) в сведения, относящиеся к обороту товаров</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74 настоящих Правил</w:t>
            </w:r>
          </w:p>
        </w:tc>
      </w:tr>
      <w:tr>
        <w:trPr>
          <w:trHeight w:val="30" w:hRule="atLeast"/>
        </w:trPr>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063</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уведомления </w:t>
            </w:r>
            <w:r>
              <w:br/>
            </w:r>
            <w:r>
              <w:rPr>
                <w:rFonts w:ascii="Times New Roman"/>
                <w:b w:val="false"/>
                <w:i w:val="false"/>
                <w:color w:val="000000"/>
                <w:sz w:val="20"/>
              </w:rPr>
              <w:t>о внесении изменений (дополнений) в сведения, относящиеся к обороту товаров</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75 настоящих Правил</w:t>
            </w:r>
          </w:p>
        </w:tc>
      </w:tr>
      <w:tr>
        <w:trPr>
          <w:trHeight w:val="30" w:hRule="atLeast"/>
        </w:trPr>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064</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подтверждения о приеме и обработке уведомления</w:t>
            </w:r>
            <w:r>
              <w:br/>
            </w:r>
            <w:r>
              <w:rPr>
                <w:rFonts w:ascii="Times New Roman"/>
                <w:b w:val="false"/>
                <w:i w:val="false"/>
                <w:color w:val="000000"/>
                <w:sz w:val="20"/>
              </w:rPr>
              <w:t>о внесении изменений (дополнений) в сведения, относящиеся к обороту товаров</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76 настоящих Правил</w:t>
            </w:r>
          </w:p>
        </w:tc>
      </w:tr>
      <w:tr>
        <w:trPr>
          <w:trHeight w:val="30" w:hRule="atLeast"/>
        </w:trPr>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065</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заявителю уведомления о внесении изменений (дополнений) в сведения, относящиеся к обороту товаров</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77 настоящих Правил</w:t>
            </w:r>
          </w:p>
        </w:tc>
      </w:tr>
    </w:tbl>
    <w:bookmarkStart w:name="z2499" w:id="379"/>
    <w:p>
      <w:pPr>
        <w:spacing w:after="0"/>
        <w:ind w:left="0"/>
        <w:jc w:val="both"/>
      </w:pPr>
      <w:r>
        <w:rPr>
          <w:rFonts w:ascii="Times New Roman"/>
          <w:b w:val="false"/>
          <w:i w:val="false"/>
          <w:color w:val="000000"/>
          <w:sz w:val="28"/>
        </w:rPr>
        <w:t>
      Таблица 73</w:t>
      </w:r>
    </w:p>
    <w:bookmarkEnd w:id="379"/>
    <w:bookmarkStart w:name="z2500" w:id="380"/>
    <w:p>
      <w:pPr>
        <w:spacing w:after="0"/>
        <w:ind w:left="0"/>
        <w:jc w:val="left"/>
      </w:pPr>
      <w:r>
        <w:rPr>
          <w:rFonts w:ascii="Times New Roman"/>
          <w:b/>
          <w:i w:val="false"/>
          <w:color w:val="000000"/>
        </w:rPr>
        <w:t xml:space="preserve"> Описание операции "Прием и внесение изменений (дополнений)</w:t>
      </w:r>
      <w:r>
        <w:br/>
      </w:r>
      <w:r>
        <w:rPr>
          <w:rFonts w:ascii="Times New Roman"/>
          <w:b/>
          <w:i w:val="false"/>
          <w:color w:val="000000"/>
        </w:rPr>
        <w:t>в сведения, относящиеся к обороту товаров" (P.SP.01.OPR.061)</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187"/>
        <w:gridCol w:w="9887"/>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P.SP.01.OPR.061</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внесение изменений (дополнений)</w:t>
            </w:r>
            <w:r>
              <w:br/>
            </w:r>
            <w:r>
              <w:rPr>
                <w:rFonts w:ascii="Times New Roman"/>
                <w:b w:val="false"/>
                <w:i w:val="false"/>
                <w:color w:val="000000"/>
                <w:sz w:val="20"/>
              </w:rPr>
              <w:t>в сведения, относящиеся к обороту товаров</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внесении заявителем изменений (дополнений) в сведения, относящиеся к обороту товаров</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и обрабатывает внесенные заявителем изменения (дополнения) в сведения, относящиеся к обороту товаров</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внесены изменения (дополнения) в сведения, относящиеся к обороту товаров</w:t>
            </w:r>
          </w:p>
        </w:tc>
      </w:tr>
    </w:tbl>
    <w:bookmarkStart w:name="z2501" w:id="381"/>
    <w:p>
      <w:pPr>
        <w:spacing w:after="0"/>
        <w:ind w:left="0"/>
        <w:jc w:val="both"/>
      </w:pPr>
      <w:r>
        <w:rPr>
          <w:rFonts w:ascii="Times New Roman"/>
          <w:b w:val="false"/>
          <w:i w:val="false"/>
          <w:color w:val="000000"/>
          <w:sz w:val="28"/>
        </w:rPr>
        <w:t>
      Таблица 74</w:t>
      </w:r>
    </w:p>
    <w:bookmarkEnd w:id="381"/>
    <w:bookmarkStart w:name="z2502" w:id="382"/>
    <w:p>
      <w:pPr>
        <w:spacing w:after="0"/>
        <w:ind w:left="0"/>
        <w:jc w:val="left"/>
      </w:pPr>
      <w:r>
        <w:rPr>
          <w:rFonts w:ascii="Times New Roman"/>
          <w:b/>
          <w:i w:val="false"/>
          <w:color w:val="000000"/>
        </w:rPr>
        <w:t xml:space="preserve"> Описание операции "Направление уполномоченному органу уведомления о внесении изменений (дополнений) в сведения, относящиеся к обороту товаров" (P.SP.01.OPR.062)</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573"/>
        <w:gridCol w:w="11135"/>
      </w:tblGrid>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P.SP.01.OPR.062</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уполномоченному органу уведомления</w:t>
            </w:r>
            <w:r>
              <w:br/>
            </w:r>
            <w:r>
              <w:rPr>
                <w:rFonts w:ascii="Times New Roman"/>
                <w:b w:val="false"/>
                <w:i w:val="false"/>
                <w:color w:val="000000"/>
                <w:sz w:val="20"/>
              </w:rPr>
              <w:t>о внесении изменений (дополнений) в сведения, относящиеся к обороту товаров</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внесении изменений (дополнений) исполнителем в сведения, относящиеся к обороту товаров (операция "Прием и внесение изменений (дополнений) в сведения, относящиеся к обороту товаров" (P.SP.01.OPR.061))</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и формат представляемых сведений соответствуют описанию форматов электронных документов и сведений</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уполномоченному органу каждого государства-члена уведомление о внесении изменений (дополнений)</w:t>
            </w:r>
            <w:r>
              <w:br/>
            </w:r>
            <w:r>
              <w:rPr>
                <w:rFonts w:ascii="Times New Roman"/>
                <w:b w:val="false"/>
                <w:i w:val="false"/>
                <w:color w:val="000000"/>
                <w:sz w:val="20"/>
              </w:rPr>
              <w:t>в сведения, относящиеся к обороту товаров</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внесении изменений (дополнений)</w:t>
            </w:r>
            <w:r>
              <w:br/>
            </w:r>
            <w:r>
              <w:rPr>
                <w:rFonts w:ascii="Times New Roman"/>
                <w:b w:val="false"/>
                <w:i w:val="false"/>
                <w:color w:val="000000"/>
                <w:sz w:val="20"/>
              </w:rPr>
              <w:t>в сведения, относящиеся к обороту товаров, направлено уполномоченному органу каждого государства-члена</w:t>
            </w:r>
          </w:p>
        </w:tc>
      </w:tr>
    </w:tbl>
    <w:bookmarkStart w:name="z2503" w:id="383"/>
    <w:p>
      <w:pPr>
        <w:spacing w:after="0"/>
        <w:ind w:left="0"/>
        <w:jc w:val="both"/>
      </w:pPr>
      <w:r>
        <w:rPr>
          <w:rFonts w:ascii="Times New Roman"/>
          <w:b w:val="false"/>
          <w:i w:val="false"/>
          <w:color w:val="000000"/>
          <w:sz w:val="28"/>
        </w:rPr>
        <w:t>
      Таблица 75</w:t>
      </w:r>
    </w:p>
    <w:bookmarkEnd w:id="383"/>
    <w:bookmarkStart w:name="z2504" w:id="384"/>
    <w:p>
      <w:pPr>
        <w:spacing w:after="0"/>
        <w:ind w:left="0"/>
        <w:jc w:val="left"/>
      </w:pPr>
      <w:r>
        <w:rPr>
          <w:rFonts w:ascii="Times New Roman"/>
          <w:b/>
          <w:i w:val="false"/>
          <w:color w:val="000000"/>
        </w:rPr>
        <w:t xml:space="preserve"> Описание операции "Прием и обработка уведомления внесении изменений (дополнений) в сведения, относящиеся к обороту товаров" (P.SP.01.OPR.063)</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566"/>
        <w:gridCol w:w="11149"/>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P.SP.01.OPR.063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внесении изменений (дополнений) в сведения, относящиеся</w:t>
            </w:r>
            <w:r>
              <w:br/>
            </w:r>
            <w:r>
              <w:rPr>
                <w:rFonts w:ascii="Times New Roman"/>
                <w:b w:val="false"/>
                <w:i w:val="false"/>
                <w:color w:val="000000"/>
                <w:sz w:val="20"/>
              </w:rPr>
              <w:t>к обороту товаров</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уведомления</w:t>
            </w:r>
            <w:r>
              <w:br/>
            </w:r>
            <w:r>
              <w:rPr>
                <w:rFonts w:ascii="Times New Roman"/>
                <w:b w:val="false"/>
                <w:i w:val="false"/>
                <w:color w:val="000000"/>
                <w:sz w:val="20"/>
              </w:rPr>
              <w:t>о внесении изменений (дополнений) в сведения, относящиеся к обороту товаров (операция "Направление уполномоченному органу уведомления о внесении изменений (дополнений) в сведения, относящиеся к обороту товаров" (P.SP.01.OPR.062))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 w:id="385"/>
          <w:p>
            <w:pPr>
              <w:spacing w:after="20"/>
              <w:ind w:left="20"/>
              <w:jc w:val="both"/>
            </w:pPr>
            <w:r>
              <w:rPr>
                <w:rFonts w:ascii="Times New Roman"/>
                <w:b w:val="false"/>
                <w:i w:val="false"/>
                <w:color w:val="000000"/>
                <w:sz w:val="20"/>
              </w:rPr>
              <w:t>
структура и формат полученных сведений соответствуют описанию форматов электронных документов и сведений.</w:t>
            </w:r>
            <w:r>
              <w:br/>
            </w:r>
            <w:r>
              <w:rPr>
                <w:rFonts w:ascii="Times New Roman"/>
                <w:b w:val="false"/>
                <w:i w:val="false"/>
                <w:color w:val="000000"/>
                <w:sz w:val="20"/>
              </w:rPr>
              <w:t>
Реквизиты электронного документа (сведений) должны соответствовать требованиям, предусмотренным Регламентом информационного взаимодействия</w:t>
            </w:r>
          </w:p>
          <w:bookmarkEnd w:id="385"/>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и обрабатывает уведомление о внесении изменений (дополнений) в сведения, относящиеся к обороту товаров, формирует</w:t>
            </w:r>
            <w:r>
              <w:br/>
            </w:r>
            <w:r>
              <w:rPr>
                <w:rFonts w:ascii="Times New Roman"/>
                <w:b w:val="false"/>
                <w:i w:val="false"/>
                <w:color w:val="000000"/>
                <w:sz w:val="20"/>
              </w:rPr>
              <w:t>и направляет в Комиссию подтверждение о приеме</w:t>
            </w:r>
            <w:r>
              <w:br/>
            </w:r>
            <w:r>
              <w:rPr>
                <w:rFonts w:ascii="Times New Roman"/>
                <w:b w:val="false"/>
                <w:i w:val="false"/>
                <w:color w:val="000000"/>
                <w:sz w:val="20"/>
              </w:rPr>
              <w:t>и обработке уведомления о внесении изменений (дополнений) в сведения, относящиеся к обороту товаров</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о приеме и обработке уведомления</w:t>
            </w:r>
            <w:r>
              <w:br/>
            </w:r>
            <w:r>
              <w:rPr>
                <w:rFonts w:ascii="Times New Roman"/>
                <w:b w:val="false"/>
                <w:i w:val="false"/>
                <w:color w:val="000000"/>
                <w:sz w:val="20"/>
              </w:rPr>
              <w:t>о внесении изменений (дополнений) в сведения, относящиеся к обороту товаров, направлено</w:t>
            </w:r>
            <w:r>
              <w:br/>
            </w:r>
            <w:r>
              <w:rPr>
                <w:rFonts w:ascii="Times New Roman"/>
                <w:b w:val="false"/>
                <w:i w:val="false"/>
                <w:color w:val="000000"/>
                <w:sz w:val="20"/>
              </w:rPr>
              <w:t>в Комиссию</w:t>
            </w:r>
          </w:p>
        </w:tc>
      </w:tr>
    </w:tbl>
    <w:p>
      <w:pPr>
        <w:spacing w:after="0"/>
        <w:ind w:left="0"/>
        <w:jc w:val="left"/>
      </w:pPr>
      <w:r>
        <w:br/>
      </w:r>
      <w:r>
        <w:rPr>
          <w:rFonts w:ascii="Times New Roman"/>
          <w:b w:val="false"/>
          <w:i w:val="false"/>
          <w:color w:val="000000"/>
          <w:sz w:val="28"/>
        </w:rPr>
        <w:t>
</w:t>
      </w:r>
    </w:p>
    <w:bookmarkStart w:name="z2506" w:id="386"/>
    <w:p>
      <w:pPr>
        <w:spacing w:after="0"/>
        <w:ind w:left="0"/>
        <w:jc w:val="both"/>
      </w:pPr>
      <w:r>
        <w:rPr>
          <w:rFonts w:ascii="Times New Roman"/>
          <w:b w:val="false"/>
          <w:i w:val="false"/>
          <w:color w:val="000000"/>
          <w:sz w:val="28"/>
        </w:rPr>
        <w:t>
      Таблица 76</w:t>
      </w:r>
    </w:p>
    <w:bookmarkEnd w:id="386"/>
    <w:bookmarkStart w:name="z2507" w:id="387"/>
    <w:p>
      <w:pPr>
        <w:spacing w:after="0"/>
        <w:ind w:left="0"/>
        <w:jc w:val="left"/>
      </w:pPr>
      <w:r>
        <w:rPr>
          <w:rFonts w:ascii="Times New Roman"/>
          <w:b/>
          <w:i w:val="false"/>
          <w:color w:val="000000"/>
        </w:rPr>
        <w:t xml:space="preserve"> Описание операции "Получение подтверждения о приеме и обработке уведомления о внесении изменений (дополнений) в сведения, относящиеся к обороту товаров" (P.SP.01.OPR.064)</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887"/>
        <w:gridCol w:w="10497"/>
      </w:tblGrid>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P.SP.01.OPR.064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подтверждения о приеме и обработке уведомления о внесении изменений (дополнений)</w:t>
            </w:r>
            <w:r>
              <w:br/>
            </w:r>
            <w:r>
              <w:rPr>
                <w:rFonts w:ascii="Times New Roman"/>
                <w:b w:val="false"/>
                <w:i w:val="false"/>
                <w:color w:val="000000"/>
                <w:sz w:val="20"/>
              </w:rPr>
              <w:t>в сведения, относящиеся к обороту товаров</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от уполномоченного органа каждого государства-члена подтверждения</w:t>
            </w:r>
            <w:r>
              <w:br/>
            </w:r>
            <w:r>
              <w:rPr>
                <w:rFonts w:ascii="Times New Roman"/>
                <w:b w:val="false"/>
                <w:i w:val="false"/>
                <w:color w:val="000000"/>
                <w:sz w:val="20"/>
              </w:rPr>
              <w:t>о приеме и обработке уведомления о внесении изменений (дополнений) в сведения, относящиеся</w:t>
            </w:r>
            <w:r>
              <w:br/>
            </w:r>
            <w:r>
              <w:rPr>
                <w:rFonts w:ascii="Times New Roman"/>
                <w:b w:val="false"/>
                <w:i w:val="false"/>
                <w:color w:val="000000"/>
                <w:sz w:val="20"/>
              </w:rPr>
              <w:t>к обороту товаров (операция "Прием и обработка уведомления о внесении изменений (дополнений)</w:t>
            </w:r>
            <w:r>
              <w:br/>
            </w:r>
            <w:r>
              <w:rPr>
                <w:rFonts w:ascii="Times New Roman"/>
                <w:b w:val="false"/>
                <w:i w:val="false"/>
                <w:color w:val="000000"/>
                <w:sz w:val="20"/>
              </w:rPr>
              <w:t>в сведения, относящиеся к обороту товаров" (P.SP.01.OPR.063))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 w:id="388"/>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r>
              <w:br/>
            </w:r>
            <w:r>
              <w:rPr>
                <w:rFonts w:ascii="Times New Roman"/>
                <w:b w:val="false"/>
                <w:i w:val="false"/>
                <w:color w:val="000000"/>
                <w:sz w:val="20"/>
              </w:rPr>
              <w:t>
Реквизиты электронного документа (сведений) должны соответствовать требованиям, предусмотренным Регламентом информационного взаимодействия</w:t>
            </w:r>
          </w:p>
          <w:bookmarkEnd w:id="388"/>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от уполномоченного органа каждого государства-члена подтверждение о приеме</w:t>
            </w:r>
            <w:r>
              <w:br/>
            </w:r>
            <w:r>
              <w:rPr>
                <w:rFonts w:ascii="Times New Roman"/>
                <w:b w:val="false"/>
                <w:i w:val="false"/>
                <w:color w:val="000000"/>
                <w:sz w:val="20"/>
              </w:rPr>
              <w:t>и обработке уведомления о внесении изменений (дополнений) в сведения, относящиеся к обороту товаров</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о приеме и обработке уведомления</w:t>
            </w:r>
            <w:r>
              <w:br/>
            </w:r>
            <w:r>
              <w:rPr>
                <w:rFonts w:ascii="Times New Roman"/>
                <w:b w:val="false"/>
                <w:i w:val="false"/>
                <w:color w:val="000000"/>
                <w:sz w:val="20"/>
              </w:rPr>
              <w:t>о внесении изменений (дополнений) в сведения, относящиеся к обороту товаров, получено</w:t>
            </w:r>
            <w:r>
              <w:br/>
            </w:r>
            <w:r>
              <w:rPr>
                <w:rFonts w:ascii="Times New Roman"/>
                <w:b w:val="false"/>
                <w:i w:val="false"/>
                <w:color w:val="000000"/>
                <w:sz w:val="20"/>
              </w:rPr>
              <w:t>от уполномоченного органа каждого государства-члена</w:t>
            </w:r>
          </w:p>
        </w:tc>
      </w:tr>
    </w:tbl>
    <w:bookmarkStart w:name="z2509" w:id="389"/>
    <w:p>
      <w:pPr>
        <w:spacing w:after="0"/>
        <w:ind w:left="0"/>
        <w:jc w:val="both"/>
      </w:pPr>
      <w:r>
        <w:rPr>
          <w:rFonts w:ascii="Times New Roman"/>
          <w:b w:val="false"/>
          <w:i w:val="false"/>
          <w:color w:val="000000"/>
          <w:sz w:val="28"/>
        </w:rPr>
        <w:t>
      Таблица 77</w:t>
      </w:r>
    </w:p>
    <w:bookmarkEnd w:id="389"/>
    <w:bookmarkStart w:name="z2510" w:id="390"/>
    <w:p>
      <w:pPr>
        <w:spacing w:after="0"/>
        <w:ind w:left="0"/>
        <w:jc w:val="left"/>
      </w:pPr>
      <w:r>
        <w:rPr>
          <w:rFonts w:ascii="Times New Roman"/>
          <w:b/>
          <w:i w:val="false"/>
          <w:color w:val="000000"/>
        </w:rPr>
        <w:t xml:space="preserve"> Описание операции "Направление заявителю уведомления о внесении изменений (дополнений) в сведения, относящиеся к обороту товаров" (P.SP.01.OPR.065)</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573"/>
        <w:gridCol w:w="11135"/>
      </w:tblGrid>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P.SP.01.OPR.065</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заявителю уведомления о внесении изменений (дополнений) в сведения, относящиеся</w:t>
            </w:r>
            <w:r>
              <w:br/>
            </w:r>
            <w:r>
              <w:rPr>
                <w:rFonts w:ascii="Times New Roman"/>
                <w:b w:val="false"/>
                <w:i w:val="false"/>
                <w:color w:val="000000"/>
                <w:sz w:val="20"/>
              </w:rPr>
              <w:t>к обороту товаров</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внесении изменений (дополнений) исполнителем в сведения, относящиеся к обороту товаров (операция "Прием и внесение изменений (дополнений) в сведения, относящиеся к обороту товаров" (P.SP.01.OPR.061))</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заявителю уведомление о внесении изменений (дополнений)</w:t>
            </w:r>
            <w:r>
              <w:br/>
            </w:r>
            <w:r>
              <w:rPr>
                <w:rFonts w:ascii="Times New Roman"/>
                <w:b w:val="false"/>
                <w:i w:val="false"/>
                <w:color w:val="000000"/>
                <w:sz w:val="20"/>
              </w:rPr>
              <w:t>в сведения, относящиеся к обороту товаров</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внесении изменений (дополнений)</w:t>
            </w:r>
            <w:r>
              <w:br/>
            </w:r>
            <w:r>
              <w:rPr>
                <w:rFonts w:ascii="Times New Roman"/>
                <w:b w:val="false"/>
                <w:i w:val="false"/>
                <w:color w:val="000000"/>
                <w:sz w:val="20"/>
              </w:rPr>
              <w:t>в сведения, относящиеся к обороту товаров, направлено заявителю</w:t>
            </w:r>
          </w:p>
        </w:tc>
      </w:tr>
    </w:tbl>
    <w:bookmarkStart w:name="z2511" w:id="391"/>
    <w:p>
      <w:pPr>
        <w:spacing w:after="0"/>
        <w:ind w:left="0"/>
        <w:jc w:val="both"/>
      </w:pPr>
      <w:r>
        <w:rPr>
          <w:rFonts w:ascii="Times New Roman"/>
          <w:b w:val="false"/>
          <w:i w:val="false"/>
          <w:color w:val="000000"/>
          <w:sz w:val="28"/>
        </w:rPr>
        <w:t>
      2. Процедуры использования единого реестра</w:t>
      </w:r>
    </w:p>
    <w:bookmarkEnd w:id="391"/>
    <w:bookmarkStart w:name="z2512" w:id="392"/>
    <w:p>
      <w:pPr>
        <w:spacing w:after="0"/>
        <w:ind w:left="0"/>
        <w:jc w:val="both"/>
      </w:pPr>
      <w:r>
        <w:rPr>
          <w:rFonts w:ascii="Times New Roman"/>
          <w:b w:val="false"/>
          <w:i w:val="false"/>
          <w:color w:val="000000"/>
          <w:sz w:val="28"/>
        </w:rPr>
        <w:t>
      Процедура "Получение информации о дате и времени обновления сведений, относящихся к обороту товаров, или о дате и времени обновления единого реестра" (P.SP.01.PRC.008)</w:t>
      </w:r>
    </w:p>
    <w:bookmarkEnd w:id="392"/>
    <w:bookmarkStart w:name="z2513" w:id="393"/>
    <w:p>
      <w:pPr>
        <w:spacing w:after="0"/>
        <w:ind w:left="0"/>
        <w:jc w:val="both"/>
      </w:pPr>
      <w:r>
        <w:rPr>
          <w:rFonts w:ascii="Times New Roman"/>
          <w:b w:val="false"/>
          <w:i w:val="false"/>
          <w:color w:val="000000"/>
          <w:sz w:val="28"/>
        </w:rPr>
        <w:t>
      111. Схема выполнения процедуры "Получение информации о дате и времени обновления сведений, относящихся к обороту товаров, или о дате и времени обновления единого реестра" (P.SP.01.PRC.008) представлена на рисунке 15.</w:t>
      </w:r>
    </w:p>
    <w:bookmarkEnd w:id="393"/>
    <w:bookmarkStart w:name="z2514" w:id="394"/>
    <w:p>
      <w:pPr>
        <w:spacing w:after="0"/>
        <w:ind w:left="0"/>
        <w:jc w:val="both"/>
      </w:pPr>
      <w:r>
        <w:rPr>
          <w:rFonts w:ascii="Times New Roman"/>
          <w:b w:val="false"/>
          <w:i w:val="false"/>
          <w:color w:val="000000"/>
          <w:sz w:val="28"/>
        </w:rPr>
        <w:t xml:space="preserve">
      </w:t>
      </w:r>
    </w:p>
    <w:bookmarkEnd w:id="394"/>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15" w:id="395"/>
    <w:p>
      <w:pPr>
        <w:spacing w:after="0"/>
        <w:ind w:left="0"/>
        <w:jc w:val="both"/>
      </w:pPr>
      <w:r>
        <w:rPr>
          <w:rFonts w:ascii="Times New Roman"/>
          <w:b w:val="false"/>
          <w:i w:val="false"/>
          <w:color w:val="000000"/>
          <w:sz w:val="28"/>
        </w:rPr>
        <w:t>
      Рис. 15. Схема выполнения процедуры "Получение информации о дате и времени обновления сведений, относящихся к обороту товаров, или о дате и времени обновления единого реестра" (P.SP.01.PRC.008)</w:t>
      </w:r>
    </w:p>
    <w:bookmarkEnd w:id="395"/>
    <w:bookmarkStart w:name="z2516" w:id="396"/>
    <w:p>
      <w:pPr>
        <w:spacing w:after="0"/>
        <w:ind w:left="0"/>
        <w:jc w:val="both"/>
      </w:pPr>
      <w:r>
        <w:rPr>
          <w:rFonts w:ascii="Times New Roman"/>
          <w:b w:val="false"/>
          <w:i w:val="false"/>
          <w:color w:val="000000"/>
          <w:sz w:val="28"/>
        </w:rPr>
        <w:t>
      112. Процедура "Получение информации о дате и времени обновления сведений, относящихся к обороту товаров, или о дате и времени обновления единого реестра" (P.SP.01.PRC.008) выполняется в целях оценки необходимости синхронизации сведений, хранящихся в информационной системе уполномоченного органа государства-члена, запрашивающего сведения, с соответствующей информацией из единого реестра, хранящейся в Комиссии.</w:t>
      </w:r>
    </w:p>
    <w:bookmarkEnd w:id="396"/>
    <w:bookmarkStart w:name="z2517" w:id="397"/>
    <w:p>
      <w:pPr>
        <w:spacing w:after="0"/>
        <w:ind w:left="0"/>
        <w:jc w:val="both"/>
      </w:pPr>
      <w:r>
        <w:rPr>
          <w:rFonts w:ascii="Times New Roman"/>
          <w:b w:val="false"/>
          <w:i w:val="false"/>
          <w:color w:val="000000"/>
          <w:sz w:val="28"/>
        </w:rPr>
        <w:t>
      113. Первой выполняется операция "Запрос информации о дате и времени обновления сведений, относящихся к обороту товаров, или о дате и времени обновления сведений единого реестра" (P.SP.01.OPR.066), в результате выполнения которой уполномоченным органом государства-члена формируется и представляется в Комиссию один из следующих видов запросов:</w:t>
      </w:r>
    </w:p>
    <w:bookmarkEnd w:id="397"/>
    <w:bookmarkStart w:name="z2518" w:id="398"/>
    <w:p>
      <w:pPr>
        <w:spacing w:after="0"/>
        <w:ind w:left="0"/>
        <w:jc w:val="both"/>
      </w:pPr>
      <w:r>
        <w:rPr>
          <w:rFonts w:ascii="Times New Roman"/>
          <w:b w:val="false"/>
          <w:i w:val="false"/>
          <w:color w:val="000000"/>
          <w:sz w:val="28"/>
        </w:rPr>
        <w:t>
      запрос информации о дате и времени обновления сведений, относящихся к обороту товаров;</w:t>
      </w:r>
    </w:p>
    <w:bookmarkEnd w:id="398"/>
    <w:bookmarkStart w:name="z2519" w:id="399"/>
    <w:p>
      <w:pPr>
        <w:spacing w:after="0"/>
        <w:ind w:left="0"/>
        <w:jc w:val="both"/>
      </w:pPr>
      <w:r>
        <w:rPr>
          <w:rFonts w:ascii="Times New Roman"/>
          <w:b w:val="false"/>
          <w:i w:val="false"/>
          <w:color w:val="000000"/>
          <w:sz w:val="28"/>
        </w:rPr>
        <w:t>
      запрос информации о дате и времени обновления обновления сведений единого реестра, не связанных с обновлением сведений, относящихся к обороту товаров.</w:t>
      </w:r>
    </w:p>
    <w:bookmarkEnd w:id="399"/>
    <w:bookmarkStart w:name="z2520" w:id="400"/>
    <w:p>
      <w:pPr>
        <w:spacing w:after="0"/>
        <w:ind w:left="0"/>
        <w:jc w:val="both"/>
      </w:pPr>
      <w:r>
        <w:rPr>
          <w:rFonts w:ascii="Times New Roman"/>
          <w:b w:val="false"/>
          <w:i w:val="false"/>
          <w:color w:val="000000"/>
          <w:sz w:val="28"/>
        </w:rPr>
        <w:t>
      114. При получении Комиссией запроса на получение информации о дате и времени обновления сведений, относящихся к обороту товаров, или запроса о дате и времени обновления сведений единого реестра, не связанных с обновлением сведений, относящихся к обороту товаров, выполняется операция "Прием и обработка запроса и представление информации о дате и времени обновления сведений, относящихся к обороту товаров, или о дате и времени обновления сведений единого реестра" (P.SP.01.OPR.067), в результате выполнения которой формируется и представляется в уполномоченный орган информация о дате и времени последнего обновления в отношении запрашиваемых сведений.</w:t>
      </w:r>
    </w:p>
    <w:bookmarkEnd w:id="400"/>
    <w:bookmarkStart w:name="z2521" w:id="401"/>
    <w:p>
      <w:pPr>
        <w:spacing w:after="0"/>
        <w:ind w:left="0"/>
        <w:jc w:val="both"/>
      </w:pPr>
      <w:r>
        <w:rPr>
          <w:rFonts w:ascii="Times New Roman"/>
          <w:b w:val="false"/>
          <w:i w:val="false"/>
          <w:color w:val="000000"/>
          <w:sz w:val="28"/>
        </w:rPr>
        <w:t>
      115. При поступлении в уполномоченный орган информации о дате и времени последнего обновления сведений, относящихся к обороту товаров, или о дате и времени обновления сведений единого реестра, выполняется операция "Прием и обработка информации о дате и времени обновления сведений, относящихся к обороту товаров, или о дате и времени обновления сведений единого реестра" (P.SP.01.OPR.068).</w:t>
      </w:r>
    </w:p>
    <w:bookmarkEnd w:id="401"/>
    <w:bookmarkStart w:name="z2522" w:id="402"/>
    <w:p>
      <w:pPr>
        <w:spacing w:after="0"/>
        <w:ind w:left="0"/>
        <w:jc w:val="both"/>
      </w:pPr>
      <w:r>
        <w:rPr>
          <w:rFonts w:ascii="Times New Roman"/>
          <w:b w:val="false"/>
          <w:i w:val="false"/>
          <w:color w:val="000000"/>
          <w:sz w:val="28"/>
        </w:rPr>
        <w:t>
      116. Результатом выполнения процедуры "Получение информации о дате и времени обновления сведений, относящихся к обороту товаров, или о дате и времени обновления сведений единого реестра" (P.SP.01.PRC.008) является получение уполномоченным органом государства-члена информации о дате и времени последнего обновления в отношении запрашиваемых сведений.</w:t>
      </w:r>
    </w:p>
    <w:bookmarkEnd w:id="402"/>
    <w:bookmarkStart w:name="z2523" w:id="403"/>
    <w:p>
      <w:pPr>
        <w:spacing w:after="0"/>
        <w:ind w:left="0"/>
        <w:jc w:val="both"/>
      </w:pPr>
      <w:r>
        <w:rPr>
          <w:rFonts w:ascii="Times New Roman"/>
          <w:b w:val="false"/>
          <w:i w:val="false"/>
          <w:color w:val="000000"/>
          <w:sz w:val="28"/>
        </w:rPr>
        <w:t>
      117. Перечень операций общего процесса, выполняемых в рамках процедуры "Получение информации о дате и времени обновления сведений, относящихся к обороту товаров, или о дате и времени обновления сведений единого реестра" (P.SP.01.PRC.008), приведен в таблице 78.</w:t>
      </w:r>
    </w:p>
    <w:bookmarkEnd w:id="403"/>
    <w:bookmarkStart w:name="z2524" w:id="404"/>
    <w:p>
      <w:pPr>
        <w:spacing w:after="0"/>
        <w:ind w:left="0"/>
        <w:jc w:val="both"/>
      </w:pPr>
      <w:r>
        <w:rPr>
          <w:rFonts w:ascii="Times New Roman"/>
          <w:b w:val="false"/>
          <w:i w:val="false"/>
          <w:color w:val="000000"/>
          <w:sz w:val="28"/>
        </w:rPr>
        <w:t>
      Таблица 78</w:t>
      </w:r>
    </w:p>
    <w:bookmarkEnd w:id="404"/>
    <w:bookmarkStart w:name="z2525" w:id="405"/>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информации о дате и времени обновления сведений, относящихся к обороту товаров, или о дате и времени обновления сведений единого реестра" (P.SP.01.PRC.008)</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5595"/>
        <w:gridCol w:w="4034"/>
        <w:gridCol w:w="1977"/>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066</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информации о дате </w:t>
            </w:r>
            <w:r>
              <w:br/>
            </w:r>
            <w:r>
              <w:rPr>
                <w:rFonts w:ascii="Times New Roman"/>
                <w:b w:val="false"/>
                <w:i w:val="false"/>
                <w:color w:val="000000"/>
                <w:sz w:val="20"/>
              </w:rPr>
              <w:t>и времени обновления сведений, относящихся к обороту товаров, или о дате и времени обновления сведений единого реестра</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79 настоящих Правил</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067</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запроса </w:t>
            </w:r>
            <w:r>
              <w:br/>
            </w:r>
            <w:r>
              <w:rPr>
                <w:rFonts w:ascii="Times New Roman"/>
                <w:b w:val="false"/>
                <w:i w:val="false"/>
                <w:color w:val="000000"/>
                <w:sz w:val="20"/>
              </w:rPr>
              <w:t xml:space="preserve">и представление информации </w:t>
            </w:r>
            <w:r>
              <w:br/>
            </w:r>
            <w:r>
              <w:rPr>
                <w:rFonts w:ascii="Times New Roman"/>
                <w:b w:val="false"/>
                <w:i w:val="false"/>
                <w:color w:val="000000"/>
                <w:sz w:val="20"/>
              </w:rPr>
              <w:t>о дате и времени обновления сведений, относящихся к обороту товаров, или о дате и времени обновления сведений единого реестра</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80 настоящих Правил</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068</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информации </w:t>
            </w:r>
            <w:r>
              <w:br/>
            </w:r>
            <w:r>
              <w:rPr>
                <w:rFonts w:ascii="Times New Roman"/>
                <w:b w:val="false"/>
                <w:i w:val="false"/>
                <w:color w:val="000000"/>
                <w:sz w:val="20"/>
              </w:rPr>
              <w:t>о дате и времени обновления сведений, относящихся к обороту товаров, или о дате и времени обновления сведений единого реестра</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81 настоящих Правил</w:t>
            </w:r>
          </w:p>
        </w:tc>
      </w:tr>
    </w:tbl>
    <w:bookmarkStart w:name="z2526" w:id="406"/>
    <w:p>
      <w:pPr>
        <w:spacing w:after="0"/>
        <w:ind w:left="0"/>
        <w:jc w:val="both"/>
      </w:pPr>
      <w:r>
        <w:rPr>
          <w:rFonts w:ascii="Times New Roman"/>
          <w:b w:val="false"/>
          <w:i w:val="false"/>
          <w:color w:val="000000"/>
          <w:sz w:val="28"/>
        </w:rPr>
        <w:t>
      Таблица 79</w:t>
      </w:r>
    </w:p>
    <w:bookmarkEnd w:id="406"/>
    <w:bookmarkStart w:name="z2527" w:id="407"/>
    <w:p>
      <w:pPr>
        <w:spacing w:after="0"/>
        <w:ind w:left="0"/>
        <w:jc w:val="left"/>
      </w:pPr>
      <w:r>
        <w:rPr>
          <w:rFonts w:ascii="Times New Roman"/>
          <w:b/>
          <w:i w:val="false"/>
          <w:color w:val="000000"/>
        </w:rPr>
        <w:t xml:space="preserve"> Описание операции "Запрос информации о дате и времени обновления сведений, относящихся к обороту товаров, или о дате и времени обновления сведений единого реестра" (P.SP.01.OPR.066)</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187"/>
        <w:gridCol w:w="9887"/>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P.SP.01.OPR.066</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сведений, относящихся к обороту товаров, или о дате и времени обновления сведений единого реестра</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оценке необходимости синхронизации сведений хранящихся</w:t>
            </w:r>
            <w:r>
              <w:br/>
            </w:r>
            <w:r>
              <w:rPr>
                <w:rFonts w:ascii="Times New Roman"/>
                <w:b w:val="false"/>
                <w:i w:val="false"/>
                <w:color w:val="000000"/>
                <w:sz w:val="20"/>
              </w:rPr>
              <w:t>в информационной системе уполномоченного органагосударства-члена, с соответствующей информацией из единого реестра, хранящейся</w:t>
            </w:r>
            <w:r>
              <w:br/>
            </w:r>
            <w:r>
              <w:rPr>
                <w:rFonts w:ascii="Times New Roman"/>
                <w:b w:val="false"/>
                <w:i w:val="false"/>
                <w:color w:val="000000"/>
                <w:sz w:val="20"/>
              </w:rPr>
              <w:t>в Комиссии</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представление информции о дате и времени обновления, относящихся к обороту товаров,</w:t>
            </w:r>
            <w:r>
              <w:br/>
            </w:r>
            <w:r>
              <w:rPr>
                <w:rFonts w:ascii="Times New Roman"/>
                <w:b w:val="false"/>
                <w:i w:val="false"/>
                <w:color w:val="000000"/>
                <w:sz w:val="20"/>
              </w:rPr>
              <w:t>или запрос информации о дате и времени обновления сведений единого реестра, не связанных</w:t>
            </w:r>
            <w:r>
              <w:br/>
            </w:r>
            <w:r>
              <w:rPr>
                <w:rFonts w:ascii="Times New Roman"/>
                <w:b w:val="false"/>
                <w:i w:val="false"/>
                <w:color w:val="000000"/>
                <w:sz w:val="20"/>
              </w:rPr>
              <w:t>с обновлением сведений, относящихся к обороту товаров, в соответствии с Регламентом информационного взаимодействия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сведений, относящихся к обороту товаров, или о дате и времени обновления сведений единого реестра направлен в Комиссию</w:t>
            </w:r>
          </w:p>
        </w:tc>
      </w:tr>
    </w:tbl>
    <w:bookmarkStart w:name="z2528" w:id="408"/>
    <w:p>
      <w:pPr>
        <w:spacing w:after="0"/>
        <w:ind w:left="0"/>
        <w:jc w:val="both"/>
      </w:pPr>
      <w:r>
        <w:rPr>
          <w:rFonts w:ascii="Times New Roman"/>
          <w:b w:val="false"/>
          <w:i w:val="false"/>
          <w:color w:val="000000"/>
          <w:sz w:val="28"/>
        </w:rPr>
        <w:t>
      Таблица 80</w:t>
      </w:r>
    </w:p>
    <w:bookmarkEnd w:id="408"/>
    <w:bookmarkStart w:name="z2529" w:id="409"/>
    <w:p>
      <w:pPr>
        <w:spacing w:after="0"/>
        <w:ind w:left="0"/>
        <w:jc w:val="left"/>
      </w:pPr>
      <w:r>
        <w:rPr>
          <w:rFonts w:ascii="Times New Roman"/>
          <w:b/>
          <w:i w:val="false"/>
          <w:color w:val="000000"/>
        </w:rPr>
        <w:t xml:space="preserve"> Описание операции "Прием и обработка запроса и представление информации о дате и времени обновления сведений, относящихся к обороту товаров, или о дате и времени обновления сведений единого реестра" (P.SP.01.OPR.067)</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456"/>
        <w:gridCol w:w="11372"/>
      </w:tblGrid>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P.SP.01.OPR.067</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запроса и представление информации о дате и времени обновления сведений, относящихся к обороту товаров, или о дате и времени обновления сведений единого реестра</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информации о дате и времени обновления сведений, относящихся к обороту товаров, или о дате и времени обновления сведений единого реестра (операция "Запрос информации о дате и времени обновления сведений, относящихся к обороту товаров, или о дате и времени обновления сведений единого реестра" (P.SP.01.OPR.066))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 w:id="410"/>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r>
              <w:br/>
            </w:r>
            <w:r>
              <w:rPr>
                <w:rFonts w:ascii="Times New Roman"/>
                <w:b w:val="false"/>
                <w:i w:val="false"/>
                <w:color w:val="000000"/>
                <w:sz w:val="20"/>
              </w:rPr>
              <w:t>
Реквизиты электронного документа (сведений) должны соответствовать требованиям, предусмотренным Регламентом информационного взаимодействия</w:t>
            </w:r>
          </w:p>
          <w:bookmarkEnd w:id="410"/>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запроса, формирует и направляет ответ на запрос</w:t>
            </w:r>
            <w:r>
              <w:br/>
            </w:r>
            <w:r>
              <w:rPr>
                <w:rFonts w:ascii="Times New Roman"/>
                <w:b w:val="false"/>
                <w:i w:val="false"/>
                <w:color w:val="000000"/>
                <w:sz w:val="20"/>
              </w:rPr>
              <w:t>в соответствии с Регламентом информационного взаимодействия</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содержащее информацию о дате</w:t>
            </w:r>
            <w:r>
              <w:br/>
            </w:r>
            <w:r>
              <w:rPr>
                <w:rFonts w:ascii="Times New Roman"/>
                <w:b w:val="false"/>
                <w:i w:val="false"/>
                <w:color w:val="000000"/>
                <w:sz w:val="20"/>
              </w:rPr>
              <w:t>и времени последнего обновления в отношении запрашиваемых сведений, направлено</w:t>
            </w:r>
            <w:r>
              <w:br/>
            </w:r>
            <w:r>
              <w:rPr>
                <w:rFonts w:ascii="Times New Roman"/>
                <w:b w:val="false"/>
                <w:i w:val="false"/>
                <w:color w:val="000000"/>
                <w:sz w:val="20"/>
              </w:rPr>
              <w:t>в уполномоченный органгосударства-члена</w:t>
            </w:r>
          </w:p>
        </w:tc>
      </w:tr>
    </w:tbl>
    <w:bookmarkStart w:name="z2531" w:id="411"/>
    <w:p>
      <w:pPr>
        <w:spacing w:after="0"/>
        <w:ind w:left="0"/>
        <w:jc w:val="both"/>
      </w:pPr>
      <w:r>
        <w:rPr>
          <w:rFonts w:ascii="Times New Roman"/>
          <w:b w:val="false"/>
          <w:i w:val="false"/>
          <w:color w:val="000000"/>
          <w:sz w:val="28"/>
        </w:rPr>
        <w:t>
      Таблица 81</w:t>
      </w:r>
    </w:p>
    <w:bookmarkEnd w:id="411"/>
    <w:bookmarkStart w:name="z2532" w:id="412"/>
    <w:p>
      <w:pPr>
        <w:spacing w:after="0"/>
        <w:ind w:left="0"/>
        <w:jc w:val="left"/>
      </w:pPr>
      <w:r>
        <w:rPr>
          <w:rFonts w:ascii="Times New Roman"/>
          <w:b/>
          <w:i w:val="false"/>
          <w:color w:val="000000"/>
        </w:rPr>
        <w:t xml:space="preserve"> Описание операции "Прием и обработка информации о дате и времени обновления сведений, относящихся к обороту товаров, или о дате</w:t>
      </w:r>
      <w:r>
        <w:br/>
      </w:r>
      <w:r>
        <w:rPr>
          <w:rFonts w:ascii="Times New Roman"/>
          <w:b/>
          <w:i w:val="false"/>
          <w:color w:val="000000"/>
        </w:rPr>
        <w:t>и времени обновления сведений единого реестра" (P.SP.01.OPR.068)</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466"/>
        <w:gridCol w:w="11352"/>
      </w:tblGrid>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P.SP.01.OPR.068</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сведений, относящихся к обороту товаров, или о дате и времени обновления сведений единого реестра</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государства-члена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информации о дате</w:t>
            </w:r>
            <w:r>
              <w:br/>
            </w:r>
            <w:r>
              <w:rPr>
                <w:rFonts w:ascii="Times New Roman"/>
                <w:b w:val="false"/>
                <w:i w:val="false"/>
                <w:color w:val="000000"/>
                <w:sz w:val="20"/>
              </w:rPr>
              <w:t>и времени последнего обновления сведений, относящихся к обороту товаров, или о дате и времени обновления сведений единого реестра (операция "Прием и обработка запроса и представление информации о дате и времени обновления сведений, относящихся к обороту товаров, или о дате и времени обновления сведений единого реестра" (P.SP.01.OPR.067))</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w:t>
            </w:r>
            <w:r>
              <w:br/>
            </w:r>
            <w:r>
              <w:rPr>
                <w:rFonts w:ascii="Times New Roman"/>
                <w:b w:val="false"/>
                <w:i w:val="false"/>
                <w:color w:val="000000"/>
                <w:sz w:val="20"/>
              </w:rPr>
              <w:t>и структур электронных документов и сведений</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полученной информации о дате и времени последнего обновления сведений, относящихся к обороту товаров, или о дате и времени обновления сведений единого реестра</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времеми последнего обновления сведений, относящихся к обороту товаров, или о дате и времени обновления сведений единого реестра обработана в уполномоченном органегосударства-члена</w:t>
            </w:r>
          </w:p>
        </w:tc>
      </w:tr>
    </w:tbl>
    <w:bookmarkStart w:name="z2533" w:id="413"/>
    <w:p>
      <w:pPr>
        <w:spacing w:after="0"/>
        <w:ind w:left="0"/>
        <w:jc w:val="both"/>
      </w:pPr>
      <w:r>
        <w:rPr>
          <w:rFonts w:ascii="Times New Roman"/>
          <w:b w:val="false"/>
          <w:i w:val="false"/>
          <w:color w:val="000000"/>
          <w:sz w:val="28"/>
        </w:rPr>
        <w:t>
      Процедура "Получение информации об изменениях (дополнениях), внесенных в единый реестр" (P.SP.01.PRC.009)</w:t>
      </w:r>
    </w:p>
    <w:bookmarkEnd w:id="413"/>
    <w:bookmarkStart w:name="z2534" w:id="414"/>
    <w:p>
      <w:pPr>
        <w:spacing w:after="0"/>
        <w:ind w:left="0"/>
        <w:jc w:val="both"/>
      </w:pPr>
      <w:r>
        <w:rPr>
          <w:rFonts w:ascii="Times New Roman"/>
          <w:b w:val="false"/>
          <w:i w:val="false"/>
          <w:color w:val="000000"/>
          <w:sz w:val="28"/>
        </w:rPr>
        <w:t>
      118. Схема выполнения процедуры "Получение информации об изменениях (дополнениях), внесенных в единый реестр" (P.SP.01.PRC.009) представлена на рисунке 16.</w:t>
      </w:r>
    </w:p>
    <w:bookmarkEnd w:id="4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35" w:id="415"/>
    <w:p>
      <w:pPr>
        <w:spacing w:after="0"/>
        <w:ind w:left="0"/>
        <w:jc w:val="both"/>
      </w:pPr>
      <w:r>
        <w:rPr>
          <w:rFonts w:ascii="Times New Roman"/>
          <w:b w:val="false"/>
          <w:i w:val="false"/>
          <w:color w:val="000000"/>
          <w:sz w:val="28"/>
        </w:rPr>
        <w:t xml:space="preserve">
      </w:t>
      </w:r>
    </w:p>
    <w:bookmarkEnd w:id="415"/>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36" w:id="416"/>
    <w:p>
      <w:pPr>
        <w:spacing w:after="0"/>
        <w:ind w:left="0"/>
        <w:jc w:val="both"/>
      </w:pPr>
      <w:r>
        <w:rPr>
          <w:rFonts w:ascii="Times New Roman"/>
          <w:b w:val="false"/>
          <w:i w:val="false"/>
          <w:color w:val="000000"/>
          <w:sz w:val="28"/>
        </w:rPr>
        <w:t>
      Рис. 16. Схема выполнения процедуры "Получение информации об изменениях (дополнениях), внесенных в единый реестр" (P.SP.01.PRC.009)</w:t>
      </w:r>
    </w:p>
    <w:bookmarkEnd w:id="416"/>
    <w:bookmarkStart w:name="z2537" w:id="417"/>
    <w:p>
      <w:pPr>
        <w:spacing w:after="0"/>
        <w:ind w:left="0"/>
        <w:jc w:val="both"/>
      </w:pPr>
      <w:r>
        <w:rPr>
          <w:rFonts w:ascii="Times New Roman"/>
          <w:b w:val="false"/>
          <w:i w:val="false"/>
          <w:color w:val="000000"/>
          <w:sz w:val="28"/>
        </w:rPr>
        <w:t>
      119. Процедура "Получение информации об изменениях (дополнениях), внесенных в единый реестр" (P.SP.01.PRC.009) выполняется в целях получения уполномоченным органом сведений из единого реестра, добавление которых в единый реестр или внесение изменений в которые произошло начиная с момента, указанного в запросе, до момента выполнения этого запроса.</w:t>
      </w:r>
    </w:p>
    <w:bookmarkEnd w:id="417"/>
    <w:bookmarkStart w:name="z2538" w:id="418"/>
    <w:p>
      <w:pPr>
        <w:spacing w:after="0"/>
        <w:ind w:left="0"/>
        <w:jc w:val="both"/>
      </w:pPr>
      <w:r>
        <w:rPr>
          <w:rFonts w:ascii="Times New Roman"/>
          <w:b w:val="false"/>
          <w:i w:val="false"/>
          <w:color w:val="000000"/>
          <w:sz w:val="28"/>
        </w:rPr>
        <w:t>
      Процедура выполняется, в том числе, если в результате выполнения процедуры "Получение информации о дате и времени обновления сведений, относящихся к обороту товаров, или о дате и времени обновления сведений единого реестра" (P.SP.01.PRC.007) установлено, что дата и время последнего обновления единого реестра в уполномоченном органе государства-члена является более ранней, чем дата и время последнего изменения сведений в едином реестре Комиссии.</w:t>
      </w:r>
    </w:p>
    <w:bookmarkEnd w:id="418"/>
    <w:bookmarkStart w:name="z2539" w:id="419"/>
    <w:p>
      <w:pPr>
        <w:spacing w:after="0"/>
        <w:ind w:left="0"/>
        <w:jc w:val="both"/>
      </w:pPr>
      <w:r>
        <w:rPr>
          <w:rFonts w:ascii="Times New Roman"/>
          <w:b w:val="false"/>
          <w:i w:val="false"/>
          <w:color w:val="000000"/>
          <w:sz w:val="28"/>
        </w:rPr>
        <w:t>
      120. Первой выполняется операция "Запрос информации об изменениях (дополнениях), внесенных в единый реестр" (P.SP.01.OPR.069), в результате выполнения которой уполномоченным органом государства-члена формируется и представляется в Комиссию запросна получение информации об изменениях (дополнениях), внесенных в единый реестр.</w:t>
      </w:r>
    </w:p>
    <w:bookmarkEnd w:id="419"/>
    <w:bookmarkStart w:name="z2540" w:id="420"/>
    <w:p>
      <w:pPr>
        <w:spacing w:after="0"/>
        <w:ind w:left="0"/>
        <w:jc w:val="both"/>
      </w:pPr>
      <w:r>
        <w:rPr>
          <w:rFonts w:ascii="Times New Roman"/>
          <w:b w:val="false"/>
          <w:i w:val="false"/>
          <w:color w:val="000000"/>
          <w:sz w:val="28"/>
        </w:rPr>
        <w:t>
      121. При получении Комиссией запроса информации об изменениях (дополнениях), внесенных в единый реестр, выполняется операция "Обработка запроса и представление информации об изменениях (дополнениях), внесенных в единый реестр" (P.SP.01.OPR.070), в результате выполнения которой формируются и представляются в уполномоченный орган государства-члена сведения об изменениях (дополнениях), внесенных в единый реестр с момента, указанного в запросе, или направляется уведомление об отсутствии изменений.</w:t>
      </w:r>
    </w:p>
    <w:bookmarkEnd w:id="420"/>
    <w:bookmarkStart w:name="z2541" w:id="421"/>
    <w:p>
      <w:pPr>
        <w:spacing w:after="0"/>
        <w:ind w:left="0"/>
        <w:jc w:val="both"/>
      </w:pPr>
      <w:r>
        <w:rPr>
          <w:rFonts w:ascii="Times New Roman"/>
          <w:b w:val="false"/>
          <w:i w:val="false"/>
          <w:color w:val="000000"/>
          <w:sz w:val="28"/>
        </w:rPr>
        <w:t>
      122. При поступлении в уполномоченный орган государства-члена сведений об изменениях (дополнениях), внесенных в единый реестр, либо уведомления об отсутствии изменений выполняется операция "Прием и обработка информации об изменениях (дополнениях), внесенных в единый реестр" (P.SP.01.OPR.071), в результате выполнения которой осуществляется синхронизация сведений единого реестра в уполномоченном органе государства-члена со сведениями единого реестра в Комиссии либо устанавливается отсутствие необходимости такой синхронизации.</w:t>
      </w:r>
    </w:p>
    <w:bookmarkEnd w:id="421"/>
    <w:bookmarkStart w:name="z2542" w:id="422"/>
    <w:p>
      <w:pPr>
        <w:spacing w:after="0"/>
        <w:ind w:left="0"/>
        <w:jc w:val="both"/>
      </w:pPr>
      <w:r>
        <w:rPr>
          <w:rFonts w:ascii="Times New Roman"/>
          <w:b w:val="false"/>
          <w:i w:val="false"/>
          <w:color w:val="000000"/>
          <w:sz w:val="28"/>
        </w:rPr>
        <w:t>
      123. Результатом выполнения процедуры "Получение информации об изменениях (дополнениях), внесенных в единый реестр" (P.SP.01.PRC.009) является синхронизация сведений единого реестра в уполномоченном органе государства-члена со сведениями единого реестра в Комиссии либо устанавливается отсутствие необходимости такой синхронизации.</w:t>
      </w:r>
    </w:p>
    <w:bookmarkEnd w:id="422"/>
    <w:bookmarkStart w:name="z2543" w:id="423"/>
    <w:p>
      <w:pPr>
        <w:spacing w:after="0"/>
        <w:ind w:left="0"/>
        <w:jc w:val="both"/>
      </w:pPr>
      <w:r>
        <w:rPr>
          <w:rFonts w:ascii="Times New Roman"/>
          <w:b w:val="false"/>
          <w:i w:val="false"/>
          <w:color w:val="000000"/>
          <w:sz w:val="28"/>
        </w:rPr>
        <w:t>
      124. Перечень операций общего процесса, выполняемых в рамках процедуры "Получение информации об изменениях (дополнениях), внесенных в единый реестр" (P.SP.01.PRC.009), приведен в таблице 82.</w:t>
      </w:r>
    </w:p>
    <w:bookmarkEnd w:id="423"/>
    <w:bookmarkStart w:name="z2544" w:id="424"/>
    <w:p>
      <w:pPr>
        <w:spacing w:after="0"/>
        <w:ind w:left="0"/>
        <w:jc w:val="both"/>
      </w:pPr>
      <w:r>
        <w:rPr>
          <w:rFonts w:ascii="Times New Roman"/>
          <w:b w:val="false"/>
          <w:i w:val="false"/>
          <w:color w:val="000000"/>
          <w:sz w:val="28"/>
        </w:rPr>
        <w:t>
      Таблица 82</w:t>
      </w:r>
    </w:p>
    <w:bookmarkEnd w:id="424"/>
    <w:bookmarkStart w:name="z2545" w:id="425"/>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информации об изменениях (дополнениях), внесенных</w:t>
      </w:r>
      <w:r>
        <w:br/>
      </w:r>
      <w:r>
        <w:rPr>
          <w:rFonts w:ascii="Times New Roman"/>
          <w:b/>
          <w:i w:val="false"/>
          <w:color w:val="000000"/>
        </w:rPr>
        <w:t>в единый реестр" (P.SP.01.PRC.009)</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6191"/>
        <w:gridCol w:w="3153"/>
        <w:gridCol w:w="2188"/>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069</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w:t>
            </w:r>
            <w:r>
              <w:br/>
            </w:r>
            <w:r>
              <w:rPr>
                <w:rFonts w:ascii="Times New Roman"/>
                <w:b w:val="false"/>
                <w:i w:val="false"/>
                <w:color w:val="000000"/>
                <w:sz w:val="20"/>
              </w:rPr>
              <w:t>об изменениях (дополнениях), внесенных в единый реестр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83 настоящих Правил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070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w:t>
            </w:r>
            <w:r>
              <w:br/>
            </w:r>
            <w:r>
              <w:rPr>
                <w:rFonts w:ascii="Times New Roman"/>
                <w:b w:val="false"/>
                <w:i w:val="false"/>
                <w:color w:val="000000"/>
                <w:sz w:val="20"/>
              </w:rPr>
              <w:t>и представление информации</w:t>
            </w:r>
            <w:r>
              <w:br/>
            </w:r>
            <w:r>
              <w:rPr>
                <w:rFonts w:ascii="Times New Roman"/>
                <w:b w:val="false"/>
                <w:i w:val="false"/>
                <w:color w:val="000000"/>
                <w:sz w:val="20"/>
              </w:rPr>
              <w:t>об изменениях (дополнениях), внесенных в единый реестр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84 настоящих Правил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071</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об изменениях (дополнениях), внесенных в единый реестр</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85 настоящих Правил</w:t>
            </w:r>
          </w:p>
        </w:tc>
      </w:tr>
    </w:tbl>
    <w:bookmarkStart w:name="z2546" w:id="426"/>
    <w:p>
      <w:pPr>
        <w:spacing w:after="0"/>
        <w:ind w:left="0"/>
        <w:jc w:val="both"/>
      </w:pPr>
      <w:r>
        <w:rPr>
          <w:rFonts w:ascii="Times New Roman"/>
          <w:b w:val="false"/>
          <w:i w:val="false"/>
          <w:color w:val="000000"/>
          <w:sz w:val="28"/>
        </w:rPr>
        <w:t>
      Таблица 83</w:t>
      </w:r>
    </w:p>
    <w:bookmarkEnd w:id="426"/>
    <w:bookmarkStart w:name="z2547" w:id="427"/>
    <w:p>
      <w:pPr>
        <w:spacing w:after="0"/>
        <w:ind w:left="0"/>
        <w:jc w:val="left"/>
      </w:pPr>
      <w:r>
        <w:rPr>
          <w:rFonts w:ascii="Times New Roman"/>
          <w:b/>
          <w:i w:val="false"/>
          <w:color w:val="000000"/>
        </w:rPr>
        <w:t xml:space="preserve"> Описание операции "Запрос информации об изменениях (дополнениях), внесенных в единый реестр" (P.SP.01.OPR.069)</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187"/>
        <w:gridCol w:w="9887"/>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P.SP.01.OPR.069</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(дополнениях), внесенных в единый реестр</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измененных (дополненных) сведений из единого реестра</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представляет в Комиссию запрос на представление измененных (дополненных) сведений из единого реестра в соответствии</w:t>
            </w:r>
            <w:r>
              <w:br/>
            </w:r>
            <w:r>
              <w:rPr>
                <w:rFonts w:ascii="Times New Roman"/>
                <w:b w:val="false"/>
                <w:i w:val="false"/>
                <w:color w:val="000000"/>
                <w:sz w:val="20"/>
              </w:rPr>
              <w:t>с Регламентом информационного взаимодействия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измененных (дополненных) сведений из единого реестра направлен в Комиссию</w:t>
            </w:r>
          </w:p>
        </w:tc>
      </w:tr>
    </w:tbl>
    <w:bookmarkStart w:name="z2548" w:id="428"/>
    <w:p>
      <w:pPr>
        <w:spacing w:after="0"/>
        <w:ind w:left="0"/>
        <w:jc w:val="both"/>
      </w:pPr>
      <w:r>
        <w:rPr>
          <w:rFonts w:ascii="Times New Roman"/>
          <w:b w:val="false"/>
          <w:i w:val="false"/>
          <w:color w:val="000000"/>
          <w:sz w:val="28"/>
        </w:rPr>
        <w:t>
      Таблица 84</w:t>
      </w:r>
    </w:p>
    <w:bookmarkEnd w:id="428"/>
    <w:bookmarkStart w:name="z2549" w:id="429"/>
    <w:p>
      <w:pPr>
        <w:spacing w:after="0"/>
        <w:ind w:left="0"/>
        <w:jc w:val="left"/>
      </w:pPr>
      <w:r>
        <w:rPr>
          <w:rFonts w:ascii="Times New Roman"/>
          <w:b/>
          <w:i w:val="false"/>
          <w:color w:val="000000"/>
        </w:rPr>
        <w:t xml:space="preserve"> Описание операции "Обработка запроса и представление информации об изменениях (дополнениях), внесенных в единый реестр" (P.SP.01.OPR.070)</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630"/>
        <w:gridCol w:w="11019"/>
      </w:tblGrid>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P.SP.01.OPR.070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информации</w:t>
            </w:r>
            <w:r>
              <w:br/>
            </w:r>
            <w:r>
              <w:rPr>
                <w:rFonts w:ascii="Times New Roman"/>
                <w:b w:val="false"/>
                <w:i w:val="false"/>
                <w:color w:val="000000"/>
                <w:sz w:val="20"/>
              </w:rPr>
              <w:t>об изменениях (дополнениях), внесенных в единый реестр</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w:t>
            </w:r>
            <w:r>
              <w:br/>
            </w:r>
            <w:r>
              <w:rPr>
                <w:rFonts w:ascii="Times New Roman"/>
                <w:b w:val="false"/>
                <w:i w:val="false"/>
                <w:color w:val="000000"/>
                <w:sz w:val="20"/>
              </w:rPr>
              <w:t>на представление измененных (дополненных) сведений из единого реестра (операция "Запрос информации об изменениях (дополнениях), внесенных в единый реестр" (P.SP.01.OPR.069))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 w:id="430"/>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r>
              <w:br/>
            </w:r>
            <w:r>
              <w:rPr>
                <w:rFonts w:ascii="Times New Roman"/>
                <w:b w:val="false"/>
                <w:i w:val="false"/>
                <w:color w:val="000000"/>
                <w:sz w:val="20"/>
              </w:rPr>
              <w:t>
Требуется авторизация, сведения запрашиваются только уполномоченными органами</w:t>
            </w:r>
            <w:r>
              <w:br/>
            </w:r>
            <w:r>
              <w:rPr>
                <w:rFonts w:ascii="Times New Roman"/>
                <w:b w:val="false"/>
                <w:i w:val="false"/>
                <w:color w:val="000000"/>
                <w:sz w:val="20"/>
              </w:rPr>
              <w:t>государств-членов</w:t>
            </w:r>
          </w:p>
          <w:bookmarkEnd w:id="430"/>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полученного запроса в соответствии с Регламентом информационного взаимодействия, формирует</w:t>
            </w:r>
            <w:r>
              <w:br/>
            </w:r>
            <w:r>
              <w:rPr>
                <w:rFonts w:ascii="Times New Roman"/>
                <w:b w:val="false"/>
                <w:i w:val="false"/>
                <w:color w:val="000000"/>
                <w:sz w:val="20"/>
              </w:rPr>
              <w:t>и направляет в уполномоченный орган сведения</w:t>
            </w:r>
            <w:r>
              <w:br/>
            </w:r>
            <w:r>
              <w:rPr>
                <w:rFonts w:ascii="Times New Roman"/>
                <w:b w:val="false"/>
                <w:i w:val="false"/>
                <w:color w:val="000000"/>
                <w:sz w:val="20"/>
              </w:rPr>
              <w:t>об изменениях (дополнениях), внесенных в единый реестр, или уведомление об отсутствии сведений, удовлетворяющих параметрам запроса</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(дополненные) сведения из единого реестра или уведомление об отсутствии сведений, удовлетворяющих параметрам запроса представлены в уполномоченный орган государства-члена</w:t>
            </w:r>
          </w:p>
        </w:tc>
      </w:tr>
    </w:tbl>
    <w:bookmarkStart w:name="z2551" w:id="431"/>
    <w:p>
      <w:pPr>
        <w:spacing w:after="0"/>
        <w:ind w:left="0"/>
        <w:jc w:val="both"/>
      </w:pPr>
      <w:r>
        <w:rPr>
          <w:rFonts w:ascii="Times New Roman"/>
          <w:b w:val="false"/>
          <w:i w:val="false"/>
          <w:color w:val="000000"/>
          <w:sz w:val="28"/>
        </w:rPr>
        <w:t>
      Таблица 85</w:t>
      </w:r>
    </w:p>
    <w:bookmarkEnd w:id="431"/>
    <w:bookmarkStart w:name="z2552" w:id="432"/>
    <w:p>
      <w:pPr>
        <w:spacing w:after="0"/>
        <w:ind w:left="0"/>
        <w:jc w:val="left"/>
      </w:pPr>
      <w:r>
        <w:rPr>
          <w:rFonts w:ascii="Times New Roman"/>
          <w:b/>
          <w:i w:val="false"/>
          <w:color w:val="000000"/>
        </w:rPr>
        <w:t xml:space="preserve"> Описание операции "Прием и обработка информации об изменениях (дополнениях), внесенных в единый реестр" (P.SP.01.OPR.071)</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826"/>
        <w:gridCol w:w="10620"/>
      </w:tblGrid>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P.SP.01.OPR.071</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об изменениях (дополнениях), внесенных в единый реестр</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измененных (дополненных) сведений из единого реестра либо уведомления об отсутствии сведений, удовлетворяющих параметрам запроса (операция "Обработка запроса и представление информации</w:t>
            </w:r>
            <w:r>
              <w:br/>
            </w:r>
            <w:r>
              <w:rPr>
                <w:rFonts w:ascii="Times New Roman"/>
                <w:b w:val="false"/>
                <w:i w:val="false"/>
                <w:color w:val="000000"/>
                <w:sz w:val="20"/>
              </w:rPr>
              <w:t>об изменениях (дополнениях), внесенных в единый реестр" (P.SP.01.OPR.070))</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или уведомления об отсутствии сведений, удовлетворяющих параметрам запроса, должны соответствовать Описанию форматов и структур электронных документов и сведений</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измененные (дополненные) сведения из единого реестра либо уведомление</w:t>
            </w:r>
            <w:r>
              <w:br/>
            </w:r>
            <w:r>
              <w:rPr>
                <w:rFonts w:ascii="Times New Roman"/>
                <w:b w:val="false"/>
                <w:i w:val="false"/>
                <w:color w:val="000000"/>
                <w:sz w:val="20"/>
              </w:rPr>
              <w:t>об отсутствии сведений, удовлетворяющих параметрам запроса, и осуществляет их обработку</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(дополненные) сведения из единого реестра или уведомление об отсутствии сведений, удовлетворяющих параметрам запроса, обработаны</w:t>
            </w:r>
          </w:p>
        </w:tc>
      </w:tr>
    </w:tbl>
    <w:bookmarkStart w:name="z2553" w:id="433"/>
    <w:p>
      <w:pPr>
        <w:spacing w:after="0"/>
        <w:ind w:left="0"/>
        <w:jc w:val="both"/>
      </w:pPr>
      <w:r>
        <w:rPr>
          <w:rFonts w:ascii="Times New Roman"/>
          <w:b w:val="false"/>
          <w:i w:val="false"/>
          <w:color w:val="000000"/>
          <w:sz w:val="28"/>
        </w:rPr>
        <w:t>
      Процедура "Получение информации об изменениях (дополнениях) сведений, относящихся к обороту товаров" (P.SP.01.PRC.010)</w:t>
      </w:r>
    </w:p>
    <w:bookmarkEnd w:id="433"/>
    <w:bookmarkStart w:name="z2554" w:id="434"/>
    <w:p>
      <w:pPr>
        <w:spacing w:after="0"/>
        <w:ind w:left="0"/>
        <w:jc w:val="both"/>
      </w:pPr>
      <w:r>
        <w:rPr>
          <w:rFonts w:ascii="Times New Roman"/>
          <w:b w:val="false"/>
          <w:i w:val="false"/>
          <w:color w:val="000000"/>
          <w:sz w:val="28"/>
        </w:rPr>
        <w:t>
      125. Схема выполнения процедуры "Получение информации об изменениях (дополнениях) сведений, относящихся к обороту товаров" (P.SP.01.PRC.010) представлена на рисунке 17.</w:t>
      </w:r>
    </w:p>
    <w:bookmarkEnd w:id="434"/>
    <w:bookmarkStart w:name="z2555" w:id="435"/>
    <w:p>
      <w:pPr>
        <w:spacing w:after="0"/>
        <w:ind w:left="0"/>
        <w:jc w:val="both"/>
      </w:pPr>
      <w:r>
        <w:rPr>
          <w:rFonts w:ascii="Times New Roman"/>
          <w:b w:val="false"/>
          <w:i w:val="false"/>
          <w:color w:val="000000"/>
          <w:sz w:val="28"/>
        </w:rPr>
        <w:t xml:space="preserve">
      </w:t>
      </w:r>
    </w:p>
    <w:bookmarkEnd w:id="435"/>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56" w:id="436"/>
    <w:p>
      <w:pPr>
        <w:spacing w:after="0"/>
        <w:ind w:left="0"/>
        <w:jc w:val="both"/>
      </w:pPr>
      <w:r>
        <w:rPr>
          <w:rFonts w:ascii="Times New Roman"/>
          <w:b w:val="false"/>
          <w:i w:val="false"/>
          <w:color w:val="000000"/>
          <w:sz w:val="28"/>
        </w:rPr>
        <w:t xml:space="preserve">
      Рис. 17. Схема выполнения процедуры "Получение информации об изменениях (дополнениях) сведений, относящихся к обороту товаров" (P.SP.01.PRC.010) </w:t>
      </w:r>
    </w:p>
    <w:bookmarkEnd w:id="436"/>
    <w:bookmarkStart w:name="z2557" w:id="437"/>
    <w:p>
      <w:pPr>
        <w:spacing w:after="0"/>
        <w:ind w:left="0"/>
        <w:jc w:val="both"/>
      </w:pPr>
      <w:r>
        <w:rPr>
          <w:rFonts w:ascii="Times New Roman"/>
          <w:b w:val="false"/>
          <w:i w:val="false"/>
          <w:color w:val="000000"/>
          <w:sz w:val="28"/>
        </w:rPr>
        <w:t>
      126. Процедура "Получение информации об изменениях (дополнениях) сведений, относящихся к обороту товаров" (P.SP.01.PRC.010) выполняется в целях получения уполномоченным органом государства-члена сведений, относящиеся к обороту товаров, добавление которых или изменение которых произошло начиная с момента, указанногов запросе, до момента выполнения этого запроса.</w:t>
      </w:r>
    </w:p>
    <w:bookmarkEnd w:id="437"/>
    <w:bookmarkStart w:name="z2558" w:id="438"/>
    <w:p>
      <w:pPr>
        <w:spacing w:after="0"/>
        <w:ind w:left="0"/>
        <w:jc w:val="both"/>
      </w:pPr>
      <w:r>
        <w:rPr>
          <w:rFonts w:ascii="Times New Roman"/>
          <w:b w:val="false"/>
          <w:i w:val="false"/>
          <w:color w:val="000000"/>
          <w:sz w:val="28"/>
        </w:rPr>
        <w:t>
      Процедура выполняется, в том числе, если в результате выполнения процедуры "Получение информации о дате и времени обновления сведений, относящихся к обороту товаров, или о дате и времени обновления сведений единого реестра" (P.SP.01.PRC.007) установлено, что дата и время последнего обновления сведений, относящихся к обороту товаров и хранящихся в уполномоченном органе, являются более ранними, чем дата и время последнего изменения сведений, относящихся к обороту товаров, хранящихся в Комиссии.</w:t>
      </w:r>
    </w:p>
    <w:bookmarkEnd w:id="438"/>
    <w:bookmarkStart w:name="z2559" w:id="439"/>
    <w:p>
      <w:pPr>
        <w:spacing w:after="0"/>
        <w:ind w:left="0"/>
        <w:jc w:val="both"/>
      </w:pPr>
      <w:r>
        <w:rPr>
          <w:rFonts w:ascii="Times New Roman"/>
          <w:b w:val="false"/>
          <w:i w:val="false"/>
          <w:color w:val="000000"/>
          <w:sz w:val="28"/>
        </w:rPr>
        <w:t>
      127. Первой выполняется операция "Запрос информации об изменениях (дополнениях) сведений, относящихся к обороту товаров" (P.SP.01.OPR.072), в результате выполнения которой уполномоченным органом государства-члена формируетсяи представляется в Комиссию запрос на получение информации об изменениях (дополнениях) сведений, относящихся к обороту товаров.</w:t>
      </w:r>
    </w:p>
    <w:bookmarkEnd w:id="439"/>
    <w:bookmarkStart w:name="z2560" w:id="440"/>
    <w:p>
      <w:pPr>
        <w:spacing w:after="0"/>
        <w:ind w:left="0"/>
        <w:jc w:val="both"/>
      </w:pPr>
      <w:r>
        <w:rPr>
          <w:rFonts w:ascii="Times New Roman"/>
          <w:b w:val="false"/>
          <w:i w:val="false"/>
          <w:color w:val="000000"/>
          <w:sz w:val="28"/>
        </w:rPr>
        <w:t>
      128. При получении Комиссией запроса информации об изменениях (дополнениях) сведений, относящихся к обороту товаров, выполняется операция "Обработка запроса и представление информации об изменениях (дополнениях) сведений, относящихся к обороту товаров" (P.SP.01.OPR.073), в результате выполнения которой формируется и направляется в уполномоченный орган государства-члена информация об изменениях (дополнениях) сведений, относящихся к обороту товаров, с момента времени, указанного в запросе, или направляется уведомление об отсутствии сведений, удовлетворяющих параметрам запроса.</w:t>
      </w:r>
    </w:p>
    <w:bookmarkEnd w:id="440"/>
    <w:bookmarkStart w:name="z2561" w:id="441"/>
    <w:p>
      <w:pPr>
        <w:spacing w:after="0"/>
        <w:ind w:left="0"/>
        <w:jc w:val="both"/>
      </w:pPr>
      <w:r>
        <w:rPr>
          <w:rFonts w:ascii="Times New Roman"/>
          <w:b w:val="false"/>
          <w:i w:val="false"/>
          <w:color w:val="000000"/>
          <w:sz w:val="28"/>
        </w:rPr>
        <w:t>
      129. При поступлении в уполномоченный орган информации об изменениях (дополнениях) сведений, относящихся к обороту товаров, либо уведомления об отсутствии сведений, удовлетворяющих параметрам запроса, выполняется операция "Прием и обработка информации об изменениях (дополнениях) сведений, относящихся к обороту товаров" (P.SP.01.OPR.074), в результате выполнения которой осуществляется синхронизация сведений, относящихся к обороту товаров, хранящихся в уполномоченном органе, со сведениями, относящимися к обороту товаров, хранящимися в Комиссии, либо устанавливается отсутствие необходимости такой синхронизации.</w:t>
      </w:r>
    </w:p>
    <w:bookmarkEnd w:id="441"/>
    <w:bookmarkStart w:name="z2562" w:id="442"/>
    <w:p>
      <w:pPr>
        <w:spacing w:after="0"/>
        <w:ind w:left="0"/>
        <w:jc w:val="both"/>
      </w:pPr>
      <w:r>
        <w:rPr>
          <w:rFonts w:ascii="Times New Roman"/>
          <w:b w:val="false"/>
          <w:i w:val="false"/>
          <w:color w:val="000000"/>
          <w:sz w:val="28"/>
        </w:rPr>
        <w:t>
      130. Результатом выполнения процедуры "Получение информации об изменениях (дополнениях) сведений, относящихся к обороту товаров" (P.SP.01.PRC.010) является синхронизация сведений, относящихся к обороту товаров, хранящихся в уполномоченном органегосударства-члена, со сведениями, относящимися к обороту товаров, хранящимися в Комиссии, либо устанавливается отсутствие необходимости такой синхронизации.</w:t>
      </w:r>
    </w:p>
    <w:bookmarkEnd w:id="442"/>
    <w:bookmarkStart w:name="z2563" w:id="443"/>
    <w:p>
      <w:pPr>
        <w:spacing w:after="0"/>
        <w:ind w:left="0"/>
        <w:jc w:val="both"/>
      </w:pPr>
      <w:r>
        <w:rPr>
          <w:rFonts w:ascii="Times New Roman"/>
          <w:b w:val="false"/>
          <w:i w:val="false"/>
          <w:color w:val="000000"/>
          <w:sz w:val="28"/>
        </w:rPr>
        <w:t>
      131. Перечень операций общего процесса, выполняемых в рамках процедуры "Получение информации об изменениях (дополнениях) сведений, относящихся к обороту товаров" (P.SP.01.PRC.010), приведен в таблице 86.</w:t>
      </w:r>
    </w:p>
    <w:bookmarkEnd w:id="443"/>
    <w:bookmarkStart w:name="z2564" w:id="444"/>
    <w:p>
      <w:pPr>
        <w:spacing w:after="0"/>
        <w:ind w:left="0"/>
        <w:jc w:val="both"/>
      </w:pPr>
      <w:r>
        <w:rPr>
          <w:rFonts w:ascii="Times New Roman"/>
          <w:b w:val="false"/>
          <w:i w:val="false"/>
          <w:color w:val="000000"/>
          <w:sz w:val="28"/>
        </w:rPr>
        <w:t>
      Таблица 86</w:t>
      </w:r>
    </w:p>
    <w:bookmarkEnd w:id="444"/>
    <w:bookmarkStart w:name="z2565" w:id="445"/>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информации об изменениях (дополнениях) сведений, относящихся к обороту товаров" (P.SP.01.PRC.010)</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6407"/>
        <w:gridCol w:w="2835"/>
        <w:gridCol w:w="2264"/>
      </w:tblGrid>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072</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w:t>
            </w:r>
            <w:r>
              <w:br/>
            </w:r>
            <w:r>
              <w:rPr>
                <w:rFonts w:ascii="Times New Roman"/>
                <w:b w:val="false"/>
                <w:i w:val="false"/>
                <w:color w:val="000000"/>
                <w:sz w:val="20"/>
              </w:rPr>
              <w:t>об изменениях (дополнениях) сведений, относящихся</w:t>
            </w:r>
            <w:r>
              <w:br/>
            </w:r>
            <w:r>
              <w:rPr>
                <w:rFonts w:ascii="Times New Roman"/>
                <w:b w:val="false"/>
                <w:i w:val="false"/>
                <w:color w:val="000000"/>
                <w:sz w:val="20"/>
              </w:rPr>
              <w:t>к обороту товаров</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87 настоящих Правил</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073</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w:t>
            </w:r>
            <w:r>
              <w:br/>
            </w:r>
            <w:r>
              <w:rPr>
                <w:rFonts w:ascii="Times New Roman"/>
                <w:b w:val="false"/>
                <w:i w:val="false"/>
                <w:color w:val="000000"/>
                <w:sz w:val="20"/>
              </w:rPr>
              <w:t>и представление информации</w:t>
            </w:r>
            <w:r>
              <w:br/>
            </w:r>
            <w:r>
              <w:rPr>
                <w:rFonts w:ascii="Times New Roman"/>
                <w:b w:val="false"/>
                <w:i w:val="false"/>
                <w:color w:val="000000"/>
                <w:sz w:val="20"/>
              </w:rPr>
              <w:t>об изменениях (дополнениях) сведений, относящихся к обороту товаров</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88 настоящих Правил</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w:t>
            </w:r>
            <w:r>
              <w:rPr>
                <w:rFonts w:ascii="Times New Roman"/>
                <w:b w:val="false"/>
                <w:i w:val="false"/>
                <w:color w:val="000000"/>
                <w:sz w:val="20"/>
              </w:rPr>
              <w:t>074</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об изменениях (дополнениях) сведений, относящихся</w:t>
            </w:r>
            <w:r>
              <w:br/>
            </w:r>
            <w:r>
              <w:rPr>
                <w:rFonts w:ascii="Times New Roman"/>
                <w:b w:val="false"/>
                <w:i w:val="false"/>
                <w:color w:val="000000"/>
                <w:sz w:val="20"/>
              </w:rPr>
              <w:t>к обороту товаров</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89 настоящих Правил</w:t>
            </w:r>
          </w:p>
        </w:tc>
      </w:tr>
    </w:tbl>
    <w:bookmarkStart w:name="z2566" w:id="446"/>
    <w:p>
      <w:pPr>
        <w:spacing w:after="0"/>
        <w:ind w:left="0"/>
        <w:jc w:val="both"/>
      </w:pPr>
      <w:r>
        <w:rPr>
          <w:rFonts w:ascii="Times New Roman"/>
          <w:b w:val="false"/>
          <w:i w:val="false"/>
          <w:color w:val="000000"/>
          <w:sz w:val="28"/>
        </w:rPr>
        <w:t>
      Таблица 87</w:t>
      </w:r>
    </w:p>
    <w:bookmarkEnd w:id="446"/>
    <w:bookmarkStart w:name="z2567" w:id="447"/>
    <w:p>
      <w:pPr>
        <w:spacing w:after="0"/>
        <w:ind w:left="0"/>
        <w:jc w:val="left"/>
      </w:pPr>
      <w:r>
        <w:rPr>
          <w:rFonts w:ascii="Times New Roman"/>
          <w:b/>
          <w:i w:val="false"/>
          <w:color w:val="000000"/>
        </w:rPr>
        <w:t xml:space="preserve"> Описание операции "Запрос информации об изменениях (дополнениях) сведений, относящихся к обороту товаров" (P.SP.01.OPR.072)</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187"/>
        <w:gridCol w:w="9887"/>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P.SP.01.OPR.072</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(дополнениях) сведений, относящихся к обороту товаров</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измененных (дополненных) сведений, относящихся</w:t>
            </w:r>
            <w:r>
              <w:br/>
            </w:r>
            <w:r>
              <w:rPr>
                <w:rFonts w:ascii="Times New Roman"/>
                <w:b w:val="false"/>
                <w:i w:val="false"/>
                <w:color w:val="000000"/>
                <w:sz w:val="20"/>
              </w:rPr>
              <w:t>к обороту товаров</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представляет в Комиссию запрос на представление измененных (дополненных) сведений, относящихся к обороту товаров,</w:t>
            </w:r>
            <w:r>
              <w:br/>
            </w:r>
            <w:r>
              <w:rPr>
                <w:rFonts w:ascii="Times New Roman"/>
                <w:b w:val="false"/>
                <w:i w:val="false"/>
                <w:color w:val="000000"/>
                <w:sz w:val="20"/>
              </w:rPr>
              <w:t>в соответствии с Регламентом информационного взаимодействия</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представление измененных (дополненных) сведений, относящихся к обороту товаров, направлен</w:t>
            </w:r>
            <w:r>
              <w:br/>
            </w:r>
            <w:r>
              <w:rPr>
                <w:rFonts w:ascii="Times New Roman"/>
                <w:b w:val="false"/>
                <w:i w:val="false"/>
                <w:color w:val="000000"/>
                <w:sz w:val="20"/>
              </w:rPr>
              <w:t>в Комиссию</w:t>
            </w:r>
          </w:p>
        </w:tc>
      </w:tr>
    </w:tbl>
    <w:p>
      <w:pPr>
        <w:spacing w:after="0"/>
        <w:ind w:left="0"/>
        <w:jc w:val="left"/>
      </w:pPr>
      <w:r>
        <w:br/>
      </w:r>
      <w:r>
        <w:rPr>
          <w:rFonts w:ascii="Times New Roman"/>
          <w:b w:val="false"/>
          <w:i w:val="false"/>
          <w:color w:val="000000"/>
          <w:sz w:val="28"/>
        </w:rPr>
        <w:t>
</w:t>
      </w:r>
    </w:p>
    <w:bookmarkStart w:name="z2568" w:id="448"/>
    <w:p>
      <w:pPr>
        <w:spacing w:after="0"/>
        <w:ind w:left="0"/>
        <w:jc w:val="both"/>
      </w:pPr>
      <w:r>
        <w:rPr>
          <w:rFonts w:ascii="Times New Roman"/>
          <w:b w:val="false"/>
          <w:i w:val="false"/>
          <w:color w:val="000000"/>
          <w:sz w:val="28"/>
        </w:rPr>
        <w:t>
      Таблица 88</w:t>
      </w:r>
    </w:p>
    <w:bookmarkEnd w:id="448"/>
    <w:bookmarkStart w:name="z2569" w:id="449"/>
    <w:p>
      <w:pPr>
        <w:spacing w:after="0"/>
        <w:ind w:left="0"/>
        <w:jc w:val="left"/>
      </w:pPr>
      <w:r>
        <w:rPr>
          <w:rFonts w:ascii="Times New Roman"/>
          <w:b/>
          <w:i w:val="false"/>
          <w:color w:val="000000"/>
        </w:rPr>
        <w:t xml:space="preserve"> Описание операции "Обработка запроса и представление информации об изменениях (дополнениях) сведений, относящихся к обороту товаров" (P.SP.01.OPR.073)</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616"/>
        <w:gridCol w:w="11048"/>
      </w:tblGrid>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P.SP.01.OPR.073</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информации</w:t>
            </w:r>
            <w:r>
              <w:br/>
            </w:r>
            <w:r>
              <w:rPr>
                <w:rFonts w:ascii="Times New Roman"/>
                <w:b w:val="false"/>
                <w:i w:val="false"/>
                <w:color w:val="000000"/>
                <w:sz w:val="20"/>
              </w:rPr>
              <w:t>об изменениях (дополнениях) сведений, относящихся</w:t>
            </w:r>
            <w:r>
              <w:br/>
            </w:r>
            <w:r>
              <w:rPr>
                <w:rFonts w:ascii="Times New Roman"/>
                <w:b w:val="false"/>
                <w:i w:val="false"/>
                <w:color w:val="000000"/>
                <w:sz w:val="20"/>
              </w:rPr>
              <w:t>к обороту товаров</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w:t>
            </w:r>
            <w:r>
              <w:br/>
            </w:r>
            <w:r>
              <w:rPr>
                <w:rFonts w:ascii="Times New Roman"/>
                <w:b w:val="false"/>
                <w:i w:val="false"/>
                <w:color w:val="000000"/>
                <w:sz w:val="20"/>
              </w:rPr>
              <w:t>на представление измененных (дополненных) сведений, относящихся к обороту товаров (операции "Запрос информации об изменениях (дополнениях) сведений, относящихся к обороту товаров" (P.SP.01.OPR.072)</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и обработку запроса в соответствии с Регламентом информационного взаимодействия, формирует </w:t>
            </w:r>
            <w:r>
              <w:br/>
            </w:r>
            <w:r>
              <w:rPr>
                <w:rFonts w:ascii="Times New Roman"/>
                <w:b w:val="false"/>
                <w:i w:val="false"/>
                <w:color w:val="000000"/>
                <w:sz w:val="20"/>
              </w:rPr>
              <w:t>и представляет в уполномоченный орган сведения</w:t>
            </w:r>
            <w:r>
              <w:br/>
            </w:r>
            <w:r>
              <w:rPr>
                <w:rFonts w:ascii="Times New Roman"/>
                <w:b w:val="false"/>
                <w:i w:val="false"/>
                <w:color w:val="000000"/>
                <w:sz w:val="20"/>
              </w:rPr>
              <w:t>об изменениях (дополнениях) сведений, относящихся к обороту товаров, или уведомление об отсутствии сведений, удовлетворяющих параметрам запроса</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(дополненные) сведения, относящиеся</w:t>
            </w:r>
            <w:r>
              <w:br/>
            </w:r>
            <w:r>
              <w:rPr>
                <w:rFonts w:ascii="Times New Roman"/>
                <w:b w:val="false"/>
                <w:i w:val="false"/>
                <w:color w:val="000000"/>
                <w:sz w:val="20"/>
              </w:rPr>
              <w:t>к обороту товаров, или уведомление об отсутствии сведений, удовлетворяющих параметрам запроса, направлены в уполномоченный орган государства-члена</w:t>
            </w:r>
          </w:p>
        </w:tc>
      </w:tr>
    </w:tbl>
    <w:bookmarkStart w:name="z2570" w:id="450"/>
    <w:p>
      <w:pPr>
        <w:spacing w:after="0"/>
        <w:ind w:left="0"/>
        <w:jc w:val="both"/>
      </w:pPr>
      <w:r>
        <w:rPr>
          <w:rFonts w:ascii="Times New Roman"/>
          <w:b w:val="false"/>
          <w:i w:val="false"/>
          <w:color w:val="000000"/>
          <w:sz w:val="28"/>
        </w:rPr>
        <w:t>
      Таблица 89</w:t>
      </w:r>
    </w:p>
    <w:bookmarkEnd w:id="450"/>
    <w:bookmarkStart w:name="z2571" w:id="451"/>
    <w:p>
      <w:pPr>
        <w:spacing w:after="0"/>
        <w:ind w:left="0"/>
        <w:jc w:val="left"/>
      </w:pPr>
      <w:r>
        <w:rPr>
          <w:rFonts w:ascii="Times New Roman"/>
          <w:b/>
          <w:i w:val="false"/>
          <w:color w:val="000000"/>
        </w:rPr>
        <w:t xml:space="preserve"> Описание операции "Прием и обработка информации об изменениях (дополнениях) сведений, относящихся к обороту товаров" (P.SP.01.OPR.074)</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578"/>
        <w:gridCol w:w="11125"/>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P.SP.01.OPR.074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об изменениях (дополнениях) сведений, относящихся к обороту товаров</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измененных (дополненных) сведений, относящихся</w:t>
            </w:r>
            <w:r>
              <w:br/>
            </w:r>
            <w:r>
              <w:rPr>
                <w:rFonts w:ascii="Times New Roman"/>
                <w:b w:val="false"/>
                <w:i w:val="false"/>
                <w:color w:val="000000"/>
                <w:sz w:val="20"/>
              </w:rPr>
              <w:t>к обороту товаров, либо уведомления об отсутствии сведений, удовлетворяющих параметрам запроса (операция "Обработка запроса и представление информации об изменениях (дополнениях) сведений, относящихся к обороту товаров" (P.SP.01.OPR.073))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или уведомления об отсутствии сведений, удовлетворяющих параметрам запроса, должны соответствовать Описанию форматов и структур электронных документов и сведений</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измененные (дополненные) сведения, относящиеся к обороту товаров,</w:t>
            </w:r>
            <w:r>
              <w:br/>
            </w:r>
            <w:r>
              <w:rPr>
                <w:rFonts w:ascii="Times New Roman"/>
                <w:b w:val="false"/>
                <w:i w:val="false"/>
                <w:color w:val="000000"/>
                <w:sz w:val="20"/>
              </w:rPr>
              <w:t>либо уведомление об отсутствии сведений, удовлетворяющих параметрам запроса,</w:t>
            </w:r>
            <w:r>
              <w:br/>
            </w:r>
            <w:r>
              <w:rPr>
                <w:rFonts w:ascii="Times New Roman"/>
                <w:b w:val="false"/>
                <w:i w:val="false"/>
                <w:color w:val="000000"/>
                <w:sz w:val="20"/>
              </w:rPr>
              <w:t>и осуществляет их обработку</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(дополненные) сведения, относящиеся</w:t>
            </w:r>
            <w:r>
              <w:br/>
            </w:r>
            <w:r>
              <w:rPr>
                <w:rFonts w:ascii="Times New Roman"/>
                <w:b w:val="false"/>
                <w:i w:val="false"/>
                <w:color w:val="000000"/>
                <w:sz w:val="20"/>
              </w:rPr>
              <w:t>к обороту товаров, или уведомление об отсутствии сведений, удовлетворяющих параметрам запроса, обработаны</w:t>
            </w:r>
          </w:p>
        </w:tc>
      </w:tr>
    </w:tbl>
    <w:bookmarkStart w:name="z2572" w:id="452"/>
    <w:p>
      <w:pPr>
        <w:spacing w:after="0"/>
        <w:ind w:left="0"/>
        <w:jc w:val="both"/>
      </w:pPr>
      <w:r>
        <w:rPr>
          <w:rFonts w:ascii="Times New Roman"/>
          <w:b w:val="false"/>
          <w:i w:val="false"/>
          <w:color w:val="000000"/>
          <w:sz w:val="28"/>
        </w:rPr>
        <w:t>
      IX. Порядок действий в нештатных ситуациях</w:t>
      </w:r>
    </w:p>
    <w:bookmarkEnd w:id="452"/>
    <w:bookmarkStart w:name="z2573" w:id="453"/>
    <w:p>
      <w:pPr>
        <w:spacing w:after="0"/>
        <w:ind w:left="0"/>
        <w:jc w:val="both"/>
      </w:pPr>
      <w:r>
        <w:rPr>
          <w:rFonts w:ascii="Times New Roman"/>
          <w:b w:val="false"/>
          <w:i w:val="false"/>
          <w:color w:val="000000"/>
          <w:sz w:val="28"/>
        </w:rPr>
        <w:t>
      132.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а также в иных случаях.</w:t>
      </w:r>
    </w:p>
    <w:bookmarkEnd w:id="453"/>
    <w:bookmarkStart w:name="z2574" w:id="454"/>
    <w:p>
      <w:pPr>
        <w:spacing w:after="0"/>
        <w:ind w:left="0"/>
        <w:jc w:val="both"/>
      </w:pPr>
      <w:r>
        <w:rPr>
          <w:rFonts w:ascii="Times New Roman"/>
          <w:b w:val="false"/>
          <w:i w:val="false"/>
          <w:color w:val="000000"/>
          <w:sz w:val="28"/>
        </w:rPr>
        <w:t>
      133. В случае возникновения ошибок структурного и форматно-логического контроля уполномоченный орган государства-члена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для данного общего процесса. В случае выявления несоответствия сведений требованиям указанных документов уполномоченный орган принимает необходимые меры для устранения выявленной ошибки в установленном порядке.</w:t>
      </w:r>
    </w:p>
    <w:bookmarkEnd w:id="454"/>
    <w:bookmarkStart w:name="z2575" w:id="455"/>
    <w:p>
      <w:pPr>
        <w:spacing w:after="0"/>
        <w:ind w:left="0"/>
        <w:jc w:val="both"/>
      </w:pPr>
      <w:r>
        <w:rPr>
          <w:rFonts w:ascii="Times New Roman"/>
          <w:b w:val="false"/>
          <w:i w:val="false"/>
          <w:color w:val="000000"/>
          <w:sz w:val="28"/>
        </w:rPr>
        <w:t>
      134. В целях разрешения нештатных ситуаций государства-члены информируют друг друга и Комиссию об уполномоченных органах государств-членов,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4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 сентября 2019 г. № 148</w:t>
            </w:r>
          </w:p>
        </w:tc>
      </w:tr>
    </w:tbl>
    <w:bookmarkStart w:name="z2577" w:id="456"/>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таможенного реестра объектов интеллектуальной собственности государств – членов Евразийского экономического союза"</w:t>
      </w:r>
    </w:p>
    <w:bookmarkEnd w:id="456"/>
    <w:bookmarkStart w:name="z2578" w:id="457"/>
    <w:p>
      <w:pPr>
        <w:spacing w:after="0"/>
        <w:ind w:left="0"/>
        <w:jc w:val="both"/>
      </w:pPr>
      <w:r>
        <w:rPr>
          <w:rFonts w:ascii="Times New Roman"/>
          <w:b w:val="false"/>
          <w:i w:val="false"/>
          <w:color w:val="000000"/>
          <w:sz w:val="28"/>
        </w:rPr>
        <w:t>
      I. Общие положения</w:t>
      </w:r>
    </w:p>
    <w:bookmarkEnd w:id="457"/>
    <w:bookmarkStart w:name="z2579" w:id="458"/>
    <w:p>
      <w:pPr>
        <w:spacing w:after="0"/>
        <w:ind w:left="0"/>
        <w:jc w:val="both"/>
      </w:pPr>
      <w:r>
        <w:rPr>
          <w:rFonts w:ascii="Times New Roman"/>
          <w:b w:val="false"/>
          <w:i w:val="false"/>
          <w:color w:val="000000"/>
          <w:sz w:val="28"/>
        </w:rPr>
        <w:t>
      1. Настоящий Регламент разработан в соответствии со следующими актами, входящими в право Евразийского экономического союза (далее – Союз):</w:t>
      </w:r>
    </w:p>
    <w:bookmarkEnd w:id="4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Таможенном кодексе Евразийского экономического союза от 11 апреля 2017 года;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марта 2018 г. № 35 "О ведении единого таможенного реестра объектов интеллектуальной собственности государств – членов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30 октября 2018 г. № 174 "Об утверждении Правил реализации общего процесса "Формирование, ведение и использование единого таможенного реестра объектов интеллектуальной собственности государств – членов Евразийского экономического союза".</w:t>
      </w:r>
    </w:p>
    <w:bookmarkStart w:name="z2589" w:id="459"/>
    <w:p>
      <w:pPr>
        <w:spacing w:after="0"/>
        <w:ind w:left="0"/>
        <w:jc w:val="both"/>
      </w:pPr>
      <w:r>
        <w:rPr>
          <w:rFonts w:ascii="Times New Roman"/>
          <w:b w:val="false"/>
          <w:i w:val="false"/>
          <w:color w:val="000000"/>
          <w:sz w:val="28"/>
        </w:rPr>
        <w:t>
      II. Область применения</w:t>
      </w:r>
    </w:p>
    <w:bookmarkEnd w:id="459"/>
    <w:bookmarkStart w:name="z2590" w:id="460"/>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понимания участниками информационного взаимодействия порядка и условий выполнения транзакций общего процесса "Формирование, ведение и использование единого таможенного реестра объектов интеллектуальной собственности государств – членов Евразийского экономического союза" (далее – общий процесс).</w:t>
      </w:r>
    </w:p>
    <w:bookmarkEnd w:id="460"/>
    <w:bookmarkStart w:name="z2591" w:id="461"/>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461"/>
    <w:bookmarkStart w:name="z2592" w:id="462"/>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462"/>
    <w:bookmarkStart w:name="z2593" w:id="463"/>
    <w:p>
      <w:pPr>
        <w:spacing w:after="0"/>
        <w:ind w:left="0"/>
        <w:jc w:val="both"/>
      </w:pPr>
      <w:r>
        <w:rPr>
          <w:rFonts w:ascii="Times New Roman"/>
          <w:b w:val="false"/>
          <w:i w:val="false"/>
          <w:color w:val="000000"/>
          <w:sz w:val="28"/>
        </w:rPr>
        <w:t>
      III. Основные понятия</w:t>
      </w:r>
    </w:p>
    <w:bookmarkEnd w:id="463"/>
    <w:bookmarkStart w:name="z2594" w:id="464"/>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464"/>
    <w:bookmarkStart w:name="z2595" w:id="465"/>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465"/>
    <w:bookmarkStart w:name="z2596" w:id="466"/>
    <w:p>
      <w:pPr>
        <w:spacing w:after="0"/>
        <w:ind w:left="0"/>
        <w:jc w:val="both"/>
      </w:pPr>
      <w:r>
        <w:rPr>
          <w:rFonts w:ascii="Times New Roman"/>
          <w:b w:val="false"/>
          <w:i w:val="false"/>
          <w:color w:val="000000"/>
          <w:sz w:val="28"/>
        </w:rPr>
        <w:t>
      "аутентификация" – проверка принадлежности субъекту доступа предъявленного им идентификатора, подтверждение подлинности;</w:t>
      </w:r>
    </w:p>
    <w:bookmarkEnd w:id="466"/>
    <w:bookmarkStart w:name="z2597" w:id="467"/>
    <w:p>
      <w:pPr>
        <w:spacing w:after="0"/>
        <w:ind w:left="0"/>
        <w:jc w:val="both"/>
      </w:pPr>
      <w:r>
        <w:rPr>
          <w:rFonts w:ascii="Times New Roman"/>
          <w:b w:val="false"/>
          <w:i w:val="false"/>
          <w:color w:val="000000"/>
          <w:sz w:val="28"/>
        </w:rPr>
        <w:t>
      "объект интеллектуальной собственности" – товарные знаки  и знаки обслуживания, объекты авторского права, объекты смежных прав.</w:t>
      </w:r>
    </w:p>
    <w:bookmarkEnd w:id="467"/>
    <w:bookmarkStart w:name="z2598" w:id="468"/>
    <w:p>
      <w:pPr>
        <w:spacing w:after="0"/>
        <w:ind w:left="0"/>
        <w:jc w:val="both"/>
      </w:pPr>
      <w:r>
        <w:rPr>
          <w:rFonts w:ascii="Times New Roman"/>
          <w:b w:val="false"/>
          <w:i w:val="false"/>
          <w:color w:val="000000"/>
          <w:sz w:val="28"/>
        </w:rPr>
        <w:t xml:space="preserve">
      Понятия "единый реестр", "заявитель", "заявление", "обеспечение" и "регистрационные формы", используемые в настоящем Регламенте, применяются в значениях, определенных </w:t>
      </w:r>
      <w:r>
        <w:rPr>
          <w:rFonts w:ascii="Times New Roman"/>
          <w:b w:val="false"/>
          <w:i w:val="false"/>
          <w:color w:val="000000"/>
          <w:sz w:val="28"/>
        </w:rPr>
        <w:t>Регламентом</w:t>
      </w:r>
      <w:r>
        <w:rPr>
          <w:rFonts w:ascii="Times New Roman"/>
          <w:b w:val="false"/>
          <w:i w:val="false"/>
          <w:color w:val="000000"/>
          <w:sz w:val="28"/>
        </w:rPr>
        <w:t xml:space="preserve"> ведения единого таможенного реестра объектов интеллектуальной собственности государств – членов Евразийского экономического союза, утвержденным Решением Коллегии Евразийской экономической комиссии от 6 марта 2018 г. № 35 (далее – Регламент ведения единого реестра).</w:t>
      </w:r>
    </w:p>
    <w:bookmarkEnd w:id="468"/>
    <w:bookmarkStart w:name="z2599" w:id="469"/>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63.</w:t>
      </w:r>
    </w:p>
    <w:bookmarkEnd w:id="469"/>
    <w:bookmarkStart w:name="z2600" w:id="470"/>
    <w:p>
      <w:pPr>
        <w:spacing w:after="0"/>
        <w:ind w:left="0"/>
        <w:jc w:val="both"/>
      </w:pPr>
      <w:r>
        <w:rPr>
          <w:rFonts w:ascii="Times New Roman"/>
          <w:b w:val="false"/>
          <w:i w:val="false"/>
          <w:color w:val="000000"/>
          <w:sz w:val="28"/>
        </w:rPr>
        <w:t xml:space="preserve">
      Иные понятия, используемые в настоящем Регламенте, применяются в значениях, определенных в </w:t>
      </w:r>
      <w:r>
        <w:rPr>
          <w:rFonts w:ascii="Times New Roman"/>
          <w:b w:val="false"/>
          <w:i w:val="false"/>
          <w:color w:val="000000"/>
          <w:sz w:val="28"/>
        </w:rPr>
        <w:t>пункте 4</w:t>
      </w:r>
      <w:r>
        <w:rPr>
          <w:rFonts w:ascii="Times New Roman"/>
          <w:b w:val="false"/>
          <w:i w:val="false"/>
          <w:color w:val="000000"/>
          <w:sz w:val="28"/>
        </w:rPr>
        <w:t xml:space="preserve">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таможенного реестра объектов интеллектуальной собственности государств – членов Евразийского экономического союза", утвержденных Решением Коллегии Евразийской экономической комиссии от 2 сентября 2019 г. № 148 (далее – Правила информационного взаимодействия).</w:t>
      </w:r>
    </w:p>
    <w:bookmarkEnd w:id="470"/>
    <w:bookmarkStart w:name="z2601" w:id="471"/>
    <w:p>
      <w:pPr>
        <w:spacing w:after="0"/>
        <w:ind w:left="0"/>
        <w:jc w:val="both"/>
      </w:pPr>
      <w:r>
        <w:rPr>
          <w:rFonts w:ascii="Times New Roman"/>
          <w:b w:val="false"/>
          <w:i w:val="false"/>
          <w:color w:val="000000"/>
          <w:sz w:val="28"/>
        </w:rPr>
        <w:t>
      IV. Основные сведения об информационном взаимодействии в рамках общего процесса</w:t>
      </w:r>
    </w:p>
    <w:bookmarkEnd w:id="471"/>
    <w:bookmarkStart w:name="z2602" w:id="472"/>
    <w:p>
      <w:pPr>
        <w:spacing w:after="0"/>
        <w:ind w:left="0"/>
        <w:jc w:val="both"/>
      </w:pPr>
      <w:r>
        <w:rPr>
          <w:rFonts w:ascii="Times New Roman"/>
          <w:b w:val="false"/>
          <w:i w:val="false"/>
          <w:color w:val="000000"/>
          <w:sz w:val="28"/>
        </w:rPr>
        <w:t>
      1. Участники информационного взаимодействия</w:t>
      </w:r>
    </w:p>
    <w:bookmarkEnd w:id="472"/>
    <w:bookmarkStart w:name="z2603" w:id="473"/>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представлен в таблице .</w:t>
      </w:r>
    </w:p>
    <w:bookmarkEnd w:id="473"/>
    <w:bookmarkStart w:name="z2604" w:id="474"/>
    <w:p>
      <w:pPr>
        <w:spacing w:after="0"/>
        <w:ind w:left="0"/>
        <w:jc w:val="both"/>
      </w:pPr>
      <w:r>
        <w:rPr>
          <w:rFonts w:ascii="Times New Roman"/>
          <w:b w:val="false"/>
          <w:i w:val="false"/>
          <w:color w:val="000000"/>
          <w:sz w:val="28"/>
        </w:rPr>
        <w:t>
      Таблица </w:t>
      </w:r>
    </w:p>
    <w:bookmarkEnd w:id="474"/>
    <w:bookmarkStart w:name="z2605" w:id="475"/>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5393"/>
        <w:gridCol w:w="6372"/>
      </w:tblGrid>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исполняющий роль</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Координатор</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направляет заявление </w:t>
            </w:r>
            <w:r>
              <w:br/>
            </w:r>
            <w:r>
              <w:rPr>
                <w:rFonts w:ascii="Times New Roman"/>
                <w:b w:val="false"/>
                <w:i w:val="false"/>
                <w:color w:val="000000"/>
                <w:sz w:val="20"/>
              </w:rPr>
              <w:t xml:space="preserve">и регистрационные формы </w:t>
            </w:r>
            <w:r>
              <w:br/>
            </w:r>
            <w:r>
              <w:rPr>
                <w:rFonts w:ascii="Times New Roman"/>
                <w:b w:val="false"/>
                <w:i w:val="false"/>
                <w:color w:val="000000"/>
                <w:sz w:val="20"/>
              </w:rPr>
              <w:t xml:space="preserve">для рассмотрения, сведения </w:t>
            </w:r>
            <w:r>
              <w:br/>
            </w:r>
            <w:r>
              <w:rPr>
                <w:rFonts w:ascii="Times New Roman"/>
                <w:b w:val="false"/>
                <w:i w:val="false"/>
                <w:color w:val="000000"/>
                <w:sz w:val="20"/>
              </w:rPr>
              <w:t xml:space="preserve">об отзыве заявления, уведомления </w:t>
            </w:r>
            <w:r>
              <w:br/>
            </w:r>
            <w:r>
              <w:rPr>
                <w:rFonts w:ascii="Times New Roman"/>
                <w:b w:val="false"/>
                <w:i w:val="false"/>
                <w:color w:val="000000"/>
                <w:sz w:val="20"/>
              </w:rPr>
              <w:t xml:space="preserve">о включении объекта интеллектуальной собственности </w:t>
            </w:r>
            <w:r>
              <w:br/>
            </w:r>
            <w:r>
              <w:rPr>
                <w:rFonts w:ascii="Times New Roman"/>
                <w:b w:val="false"/>
                <w:i w:val="false"/>
                <w:color w:val="000000"/>
                <w:sz w:val="20"/>
              </w:rPr>
              <w:t xml:space="preserve">в единый реестр, об изменении (дополнении) сведений в едином реестре, о продлении срока защиты, об исключении объекта из единого реестра, получает технологические уведомления о возможности включения объектов интеллектуальной собственности </w:t>
            </w:r>
            <w:r>
              <w:br/>
            </w:r>
            <w:r>
              <w:rPr>
                <w:rFonts w:ascii="Times New Roman"/>
                <w:b w:val="false"/>
                <w:i w:val="false"/>
                <w:color w:val="000000"/>
                <w:sz w:val="20"/>
              </w:rPr>
              <w:t>в единый реестр или отказы</w:t>
            </w:r>
            <w:r>
              <w:br/>
            </w:r>
            <w:r>
              <w:rPr>
                <w:rFonts w:ascii="Times New Roman"/>
                <w:b w:val="false"/>
                <w:i w:val="false"/>
                <w:color w:val="000000"/>
                <w:sz w:val="20"/>
              </w:rPr>
              <w:t>во включении объектов интеллектуальной собственности</w:t>
            </w:r>
            <w:r>
              <w:br/>
            </w:r>
            <w:r>
              <w:rPr>
                <w:rFonts w:ascii="Times New Roman"/>
                <w:b w:val="false"/>
                <w:i w:val="false"/>
                <w:color w:val="000000"/>
                <w:sz w:val="20"/>
              </w:rPr>
              <w:t xml:space="preserve">в единый реестр, представляет </w:t>
            </w:r>
            <w:r>
              <w:br/>
            </w:r>
            <w:r>
              <w:rPr>
                <w:rFonts w:ascii="Times New Roman"/>
                <w:b w:val="false"/>
                <w:i w:val="false"/>
                <w:color w:val="000000"/>
                <w:sz w:val="20"/>
              </w:rPr>
              <w:t>по запросам дату и время обновления единого реестра, сведения об изменениях (дополнениях) в едином реестре</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сведений</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6" w:id="476"/>
          <w:p>
            <w:pPr>
              <w:spacing w:after="20"/>
              <w:ind w:left="20"/>
              <w:jc w:val="both"/>
            </w:pPr>
            <w:r>
              <w:rPr>
                <w:rFonts w:ascii="Times New Roman"/>
                <w:b w:val="false"/>
                <w:i w:val="false"/>
                <w:color w:val="000000"/>
                <w:sz w:val="20"/>
              </w:rPr>
              <w:t xml:space="preserve">
получает заявление </w:t>
            </w:r>
            <w:r>
              <w:br/>
            </w:r>
            <w:r>
              <w:rPr>
                <w:rFonts w:ascii="Times New Roman"/>
                <w:b w:val="false"/>
                <w:i w:val="false"/>
                <w:color w:val="000000"/>
                <w:sz w:val="20"/>
              </w:rPr>
              <w:t xml:space="preserve">и регистрационные формы, сведения об отзыве заявления, уведомления о включении объекта интеллектуальной собственности </w:t>
            </w:r>
            <w:r>
              <w:br/>
            </w:r>
            <w:r>
              <w:rPr>
                <w:rFonts w:ascii="Times New Roman"/>
                <w:b w:val="false"/>
                <w:i w:val="false"/>
                <w:color w:val="000000"/>
                <w:sz w:val="20"/>
              </w:rPr>
              <w:t xml:space="preserve">в единый реестр, об изменении (дополнении) сведений в едином реестре, о продлении срока защиты, об исключении объекта из единого реестра, представляет технологические уведомления </w:t>
            </w:r>
            <w:r>
              <w:br/>
            </w:r>
            <w:r>
              <w:rPr>
                <w:rFonts w:ascii="Times New Roman"/>
                <w:b w:val="false"/>
                <w:i w:val="false"/>
                <w:color w:val="000000"/>
                <w:sz w:val="20"/>
              </w:rPr>
              <w:t xml:space="preserve">о возможности включения объектов интеллектуальной собственности </w:t>
            </w:r>
            <w:r>
              <w:br/>
            </w:r>
            <w:r>
              <w:rPr>
                <w:rFonts w:ascii="Times New Roman"/>
                <w:b w:val="false"/>
                <w:i w:val="false"/>
                <w:color w:val="000000"/>
                <w:sz w:val="20"/>
              </w:rPr>
              <w:t xml:space="preserve">в единый реестр или отказы </w:t>
            </w:r>
            <w:r>
              <w:br/>
            </w:r>
            <w:r>
              <w:rPr>
                <w:rFonts w:ascii="Times New Roman"/>
                <w:b w:val="false"/>
                <w:i w:val="false"/>
                <w:color w:val="000000"/>
                <w:sz w:val="20"/>
              </w:rPr>
              <w:t>во включении объектов интеллектуальной собственности</w:t>
            </w:r>
            <w:r>
              <w:br/>
            </w:r>
            <w:r>
              <w:rPr>
                <w:rFonts w:ascii="Times New Roman"/>
                <w:b w:val="false"/>
                <w:i w:val="false"/>
                <w:color w:val="000000"/>
                <w:sz w:val="20"/>
              </w:rPr>
              <w:t>в единый реестр,</w:t>
            </w:r>
            <w:r>
              <w:br/>
            </w:r>
            <w:r>
              <w:rPr>
                <w:rFonts w:ascii="Times New Roman"/>
                <w:b w:val="false"/>
                <w:i w:val="false"/>
                <w:color w:val="000000"/>
                <w:sz w:val="20"/>
              </w:rPr>
              <w:t xml:space="preserve">
направляет запросы в целях получения сведений об изменениях (дополнениях) в едином реестре </w:t>
            </w:r>
            <w:r>
              <w:br/>
            </w:r>
            <w:r>
              <w:rPr>
                <w:rFonts w:ascii="Times New Roman"/>
                <w:b w:val="false"/>
                <w:i w:val="false"/>
                <w:color w:val="000000"/>
                <w:sz w:val="20"/>
              </w:rPr>
              <w:t xml:space="preserve">и получает сведения из единого реестра, в ответ на технологические запросы </w:t>
            </w:r>
          </w:p>
          <w:bookmarkEnd w:id="476"/>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Евразийского экономического союза (P.SP.01.ACT.001)</w:t>
            </w:r>
          </w:p>
        </w:tc>
      </w:tr>
    </w:tbl>
    <w:bookmarkStart w:name="z2607" w:id="477"/>
    <w:p>
      <w:pPr>
        <w:spacing w:after="0"/>
        <w:ind w:left="0"/>
        <w:jc w:val="both"/>
      </w:pPr>
      <w:r>
        <w:rPr>
          <w:rFonts w:ascii="Times New Roman"/>
          <w:b w:val="false"/>
          <w:i w:val="false"/>
          <w:color w:val="000000"/>
          <w:sz w:val="28"/>
        </w:rPr>
        <w:t>
      2. Структура информационного взаимодействия</w:t>
      </w:r>
    </w:p>
    <w:bookmarkEnd w:id="477"/>
    <w:bookmarkStart w:name="z2608" w:id="478"/>
    <w:p>
      <w:pPr>
        <w:spacing w:after="0"/>
        <w:ind w:left="0"/>
        <w:jc w:val="both"/>
      </w:pPr>
      <w:r>
        <w:rPr>
          <w:rFonts w:ascii="Times New Roman"/>
          <w:b w:val="false"/>
          <w:i w:val="false"/>
          <w:color w:val="000000"/>
          <w:sz w:val="28"/>
        </w:rPr>
        <w:t>
      7. Информационное взаимодействие в рамках общего процесса между уполномоченным органом государства – члена Евразийского экономического союза и Евразийской экономической комиссией (далее соответственно – уполномоченный орган государства-члена, Комиссия) осуществляется в соответствии с процедурами общего процесса:</w:t>
      </w:r>
    </w:p>
    <w:bookmarkEnd w:id="478"/>
    <w:bookmarkStart w:name="z2609" w:id="479"/>
    <w:p>
      <w:pPr>
        <w:spacing w:after="0"/>
        <w:ind w:left="0"/>
        <w:jc w:val="both"/>
      </w:pPr>
      <w:r>
        <w:rPr>
          <w:rFonts w:ascii="Times New Roman"/>
          <w:b w:val="false"/>
          <w:i w:val="false"/>
          <w:color w:val="000000"/>
          <w:sz w:val="28"/>
        </w:rPr>
        <w:t>
      информационное взаимодействие при формировании и ведении единого реестра;</w:t>
      </w:r>
    </w:p>
    <w:bookmarkEnd w:id="479"/>
    <w:bookmarkStart w:name="z2610" w:id="480"/>
    <w:p>
      <w:pPr>
        <w:spacing w:after="0"/>
        <w:ind w:left="0"/>
        <w:jc w:val="both"/>
      </w:pPr>
      <w:r>
        <w:rPr>
          <w:rFonts w:ascii="Times New Roman"/>
          <w:b w:val="false"/>
          <w:i w:val="false"/>
          <w:color w:val="000000"/>
          <w:sz w:val="28"/>
        </w:rPr>
        <w:t>
      информационное взаимодействие при использовании единого реестра.</w:t>
      </w:r>
    </w:p>
    <w:bookmarkEnd w:id="480"/>
    <w:bookmarkStart w:name="z2611" w:id="481"/>
    <w:p>
      <w:pPr>
        <w:spacing w:after="0"/>
        <w:ind w:left="0"/>
        <w:jc w:val="both"/>
      </w:pPr>
      <w:r>
        <w:rPr>
          <w:rFonts w:ascii="Times New Roman"/>
          <w:b w:val="false"/>
          <w:i w:val="false"/>
          <w:color w:val="000000"/>
          <w:sz w:val="28"/>
        </w:rPr>
        <w:t>
      Структура информационного взаимодействия между уполномоченным органом государства-члена и Комиссией представлена на рисунке .</w:t>
      </w:r>
    </w:p>
    <w:bookmarkEnd w:id="4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12" w:id="482"/>
    <w:p>
      <w:pPr>
        <w:spacing w:after="0"/>
        <w:ind w:left="0"/>
        <w:jc w:val="both"/>
      </w:pPr>
      <w:r>
        <w:rPr>
          <w:rFonts w:ascii="Times New Roman"/>
          <w:b w:val="false"/>
          <w:i w:val="false"/>
          <w:color w:val="000000"/>
          <w:sz w:val="28"/>
        </w:rPr>
        <w:t xml:space="preserve">
      </w:t>
      </w:r>
    </w:p>
    <w:bookmarkEnd w:id="482"/>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13" w:id="483"/>
    <w:p>
      <w:pPr>
        <w:spacing w:after="0"/>
        <w:ind w:left="0"/>
        <w:jc w:val="both"/>
      </w:pPr>
      <w:r>
        <w:rPr>
          <w:rFonts w:ascii="Times New Roman"/>
          <w:b w:val="false"/>
          <w:i w:val="false"/>
          <w:color w:val="000000"/>
          <w:sz w:val="28"/>
        </w:rPr>
        <w:t>
      Рис. . Структура информационного взаимодействия между уполномоченным органом государства-члена и Комиссией</w:t>
      </w:r>
    </w:p>
    <w:bookmarkEnd w:id="483"/>
    <w:bookmarkStart w:name="z2614" w:id="484"/>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государства-члена и Комиссией реализуется в рамках общего процесса. Структура общего процесса определена в Правилах информационного взаимодействия.</w:t>
      </w:r>
    </w:p>
    <w:bookmarkEnd w:id="484"/>
    <w:bookmarkStart w:name="z2615" w:id="485"/>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485"/>
    <w:bookmarkStart w:name="z2616" w:id="486"/>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таможенного реестра объектов интеллектуальной собственности государств – членов Евразийского экономического союза", утвержденному Решением Коллегии Евразийской экономической комиссии от 2 сентября 2019 г. № 148 (далее – Описание форматов и структур электронных документов и сведений).</w:t>
      </w:r>
    </w:p>
    <w:bookmarkEnd w:id="486"/>
    <w:bookmarkStart w:name="z2617" w:id="487"/>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487"/>
    <w:bookmarkStart w:name="z2618" w:id="488"/>
    <w:p>
      <w:pPr>
        <w:spacing w:after="0"/>
        <w:ind w:left="0"/>
        <w:jc w:val="both"/>
      </w:pPr>
      <w:r>
        <w:rPr>
          <w:rFonts w:ascii="Times New Roman"/>
          <w:b w:val="false"/>
          <w:i w:val="false"/>
          <w:color w:val="000000"/>
          <w:sz w:val="28"/>
        </w:rPr>
        <w:t>
      V. Информационное взаимодействие в рамках групп процедур</w:t>
      </w:r>
    </w:p>
    <w:bookmarkEnd w:id="488"/>
    <w:bookmarkStart w:name="z2619" w:id="489"/>
    <w:p>
      <w:pPr>
        <w:spacing w:after="0"/>
        <w:ind w:left="0"/>
        <w:jc w:val="both"/>
      </w:pPr>
      <w:r>
        <w:rPr>
          <w:rFonts w:ascii="Times New Roman"/>
          <w:b w:val="false"/>
          <w:i w:val="false"/>
          <w:color w:val="000000"/>
          <w:sz w:val="28"/>
        </w:rPr>
        <w:t>
      1. Информационное взаимодействие  при формировании и ведении единого реестра</w:t>
      </w:r>
    </w:p>
    <w:bookmarkEnd w:id="489"/>
    <w:bookmarkStart w:name="z2620" w:id="490"/>
    <w:p>
      <w:pPr>
        <w:spacing w:after="0"/>
        <w:ind w:left="0"/>
        <w:jc w:val="both"/>
      </w:pPr>
      <w:r>
        <w:rPr>
          <w:rFonts w:ascii="Times New Roman"/>
          <w:b w:val="false"/>
          <w:i w:val="false"/>
          <w:color w:val="000000"/>
          <w:sz w:val="28"/>
        </w:rPr>
        <w:t>
      12. Схема выполнения транзакций общего процесса представлена на рисунке . Для каждой процедуры общего процесса в таблице  показана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4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21" w:id="491"/>
    <w:p>
      <w:pPr>
        <w:spacing w:after="0"/>
        <w:ind w:left="0"/>
        <w:jc w:val="both"/>
      </w:pPr>
      <w:r>
        <w:rPr>
          <w:rFonts w:ascii="Times New Roman"/>
          <w:b w:val="false"/>
          <w:i w:val="false"/>
          <w:color w:val="000000"/>
          <w:sz w:val="28"/>
        </w:rPr>
        <w:t xml:space="preserve">
      </w:t>
      </w:r>
    </w:p>
    <w:bookmarkEnd w:id="491"/>
    <w:p>
      <w:pPr>
        <w:spacing w:after="0"/>
        <w:ind w:left="0"/>
        <w:jc w:val="both"/>
      </w:pPr>
      <w:r>
        <w:drawing>
          <wp:inline distT="0" distB="0" distL="0" distR="0">
            <wp:extent cx="6083300" cy="1112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083300" cy="1112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22" w:id="492"/>
    <w:p>
      <w:pPr>
        <w:spacing w:after="0"/>
        <w:ind w:left="0"/>
        <w:jc w:val="both"/>
      </w:pPr>
      <w:r>
        <w:rPr>
          <w:rFonts w:ascii="Times New Roman"/>
          <w:b w:val="false"/>
          <w:i w:val="false"/>
          <w:color w:val="000000"/>
          <w:sz w:val="28"/>
        </w:rPr>
        <w:t xml:space="preserve">
      Рис. . Схема выполнения транзакций общего процесса </w:t>
      </w:r>
      <w:r>
        <w:br/>
      </w:r>
      <w:r>
        <w:rPr>
          <w:rFonts w:ascii="Times New Roman"/>
          <w:b w:val="false"/>
          <w:i w:val="false"/>
          <w:color w:val="000000"/>
          <w:sz w:val="28"/>
        </w:rPr>
        <w:t>при формировании и ведении единого реестра</w:t>
      </w:r>
    </w:p>
    <w:bookmarkEnd w:id="492"/>
    <w:bookmarkStart w:name="z2623" w:id="493"/>
    <w:p>
      <w:pPr>
        <w:spacing w:after="0"/>
        <w:ind w:left="0"/>
        <w:jc w:val="both"/>
      </w:pPr>
      <w:r>
        <w:rPr>
          <w:rFonts w:ascii="Times New Roman"/>
          <w:b w:val="false"/>
          <w:i w:val="false"/>
          <w:color w:val="000000"/>
          <w:sz w:val="28"/>
        </w:rPr>
        <w:t>
      Таблица </w:t>
      </w:r>
      <w:r>
        <w:rPr>
          <w:rFonts w:ascii="Times New Roman"/>
          <w:b w:val="false"/>
          <w:i w:val="false"/>
          <w:color w:val="000000"/>
          <w:sz w:val="28"/>
        </w:rPr>
        <w:t>2</w:t>
      </w:r>
    </w:p>
    <w:bookmarkEnd w:id="493"/>
    <w:bookmarkStart w:name="z2624" w:id="494"/>
    <w:p>
      <w:pPr>
        <w:spacing w:after="0"/>
        <w:ind w:left="0"/>
        <w:jc w:val="left"/>
      </w:pPr>
      <w:r>
        <w:rPr>
          <w:rFonts w:ascii="Times New Roman"/>
          <w:b/>
          <w:i w:val="false"/>
          <w:color w:val="000000"/>
        </w:rPr>
        <w:t xml:space="preserve"> Перечень транзакций общего процесса при формировании и ведении единого реестра</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771"/>
        <w:gridCol w:w="2396"/>
        <w:gridCol w:w="2184"/>
        <w:gridCol w:w="2309"/>
        <w:gridCol w:w="2199"/>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5" w:id="495"/>
          <w:p>
            <w:pPr>
              <w:spacing w:after="20"/>
              <w:ind w:left="20"/>
              <w:jc w:val="both"/>
            </w:pPr>
            <w:r>
              <w:rPr>
                <w:rFonts w:ascii="Times New Roman"/>
                <w:b w:val="false"/>
                <w:i w:val="false"/>
                <w:color w:val="000000"/>
                <w:sz w:val="20"/>
              </w:rPr>
              <w:t>
Промежуточное состояние информационного объекта</w:t>
            </w:r>
            <w:r>
              <w:br/>
            </w:r>
            <w:r>
              <w:rPr>
                <w:rFonts w:ascii="Times New Roman"/>
                <w:b w:val="false"/>
                <w:i w:val="false"/>
                <w:color w:val="000000"/>
                <w:sz w:val="20"/>
              </w:rPr>
              <w:t>
общего процесса</w:t>
            </w:r>
          </w:p>
          <w:bookmarkEnd w:id="495"/>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объектов интеллектуальной собственности в единый реестр (P.SP.01.PRC.</w:t>
            </w:r>
            <w:r>
              <w:rPr>
                <w:rFonts w:ascii="Times New Roman"/>
                <w:b w:val="false"/>
                <w:i w:val="false"/>
                <w:color w:val="000000"/>
                <w:sz w:val="20"/>
              </w:rPr>
              <w:t>001</w:t>
            </w:r>
            <w:r>
              <w:rPr>
                <w:rFonts w:ascii="Times New Roman"/>
                <w:b w:val="false"/>
                <w:i w:val="false"/>
                <w:color w:val="000000"/>
                <w:sz w:val="20"/>
              </w:rPr>
              <w:t>)</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 w:id="496"/>
          <w:p>
            <w:pPr>
              <w:spacing w:after="20"/>
              <w:ind w:left="20"/>
              <w:jc w:val="both"/>
            </w:pPr>
            <w:r>
              <w:rPr>
                <w:rFonts w:ascii="Times New Roman"/>
                <w:b w:val="false"/>
                <w:i w:val="false"/>
                <w:color w:val="000000"/>
                <w:sz w:val="20"/>
              </w:rPr>
              <w:t xml:space="preserve">
Направление заявления </w:t>
            </w:r>
            <w:r>
              <w:br/>
            </w:r>
            <w:r>
              <w:rPr>
                <w:rFonts w:ascii="Times New Roman"/>
                <w:b w:val="false"/>
                <w:i w:val="false"/>
                <w:color w:val="000000"/>
                <w:sz w:val="20"/>
              </w:rPr>
              <w:t>и регистрационных форм для рассмотрения уполномоченным органом (P.SP.01.OPR.006).</w:t>
            </w:r>
            <w:r>
              <w:br/>
            </w:r>
            <w:r>
              <w:rPr>
                <w:rFonts w:ascii="Times New Roman"/>
                <w:b w:val="false"/>
                <w:i w:val="false"/>
                <w:color w:val="000000"/>
                <w:sz w:val="20"/>
              </w:rPr>
              <w:t xml:space="preserve">
Получение уведомления </w:t>
            </w:r>
            <w:r>
              <w:br/>
            </w:r>
            <w:r>
              <w:rPr>
                <w:rFonts w:ascii="Times New Roman"/>
                <w:b w:val="false"/>
                <w:i w:val="false"/>
                <w:color w:val="000000"/>
                <w:sz w:val="20"/>
              </w:rPr>
              <w:t xml:space="preserve">о приеме и обработке заявления </w:t>
            </w:r>
            <w:r>
              <w:br/>
            </w:r>
            <w:r>
              <w:rPr>
                <w:rFonts w:ascii="Times New Roman"/>
                <w:b w:val="false"/>
                <w:i w:val="false"/>
                <w:color w:val="000000"/>
                <w:sz w:val="20"/>
              </w:rPr>
              <w:t>и регистрационных форм (P.SP.01.OPR.008)</w:t>
            </w:r>
          </w:p>
          <w:bookmarkEnd w:id="496"/>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заявление </w:t>
            </w:r>
            <w:r>
              <w:br/>
            </w:r>
            <w:r>
              <w:rPr>
                <w:rFonts w:ascii="Times New Roman"/>
                <w:b w:val="false"/>
                <w:i w:val="false"/>
                <w:color w:val="000000"/>
                <w:sz w:val="20"/>
              </w:rPr>
              <w:t xml:space="preserve">и регистрационные формы (P.SP.01.BEN.001): направлены сведения </w:t>
            </w:r>
            <w:r>
              <w:br/>
            </w:r>
            <w:r>
              <w:rPr>
                <w:rFonts w:ascii="Times New Roman"/>
                <w:b w:val="false"/>
                <w:i w:val="false"/>
                <w:color w:val="000000"/>
                <w:sz w:val="20"/>
              </w:rPr>
              <w:t>о заявлении</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заявления и регистрационных форм</w:t>
            </w:r>
            <w:r>
              <w:br/>
            </w:r>
            <w:r>
              <w:rPr>
                <w:rFonts w:ascii="Times New Roman"/>
                <w:b w:val="false"/>
                <w:i w:val="false"/>
                <w:color w:val="000000"/>
                <w:sz w:val="20"/>
              </w:rPr>
              <w:t>в уполномоченном органе (P.SP.01.OPR.007)</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заявление </w:t>
            </w:r>
            <w:r>
              <w:br/>
            </w:r>
            <w:r>
              <w:rPr>
                <w:rFonts w:ascii="Times New Roman"/>
                <w:b w:val="false"/>
                <w:i w:val="false"/>
                <w:color w:val="000000"/>
                <w:sz w:val="20"/>
              </w:rPr>
              <w:t>и регистрационные формы (P.SP.01.BEN.001): сведения о заявлении обработаны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заявления </w:t>
            </w:r>
            <w:r>
              <w:br/>
            </w:r>
            <w:r>
              <w:rPr>
                <w:rFonts w:ascii="Times New Roman"/>
                <w:b w:val="false"/>
                <w:i w:val="false"/>
                <w:color w:val="000000"/>
                <w:sz w:val="20"/>
              </w:rPr>
              <w:t xml:space="preserve">и регистрационных форм </w:t>
            </w:r>
            <w:r>
              <w:br/>
            </w:r>
            <w:r>
              <w:rPr>
                <w:rFonts w:ascii="Times New Roman"/>
                <w:b w:val="false"/>
                <w:i w:val="false"/>
                <w:color w:val="000000"/>
                <w:sz w:val="20"/>
              </w:rPr>
              <w:t>для рассмотрения (P.SP.01.TRN.</w:t>
            </w:r>
            <w:r>
              <w:rPr>
                <w:rFonts w:ascii="Times New Roman"/>
                <w:b w:val="false"/>
                <w:i w:val="false"/>
                <w:color w:val="000000"/>
                <w:sz w:val="20"/>
              </w:rPr>
              <w:t>001</w:t>
            </w:r>
            <w:r>
              <w:rPr>
                <w:rFonts w:ascii="Times New Roman"/>
                <w:b w:val="false"/>
                <w:i w:val="false"/>
                <w:color w:val="000000"/>
                <w:sz w:val="20"/>
              </w:rPr>
              <w:t>)</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 w:id="497"/>
          <w:p>
            <w:pPr>
              <w:spacing w:after="20"/>
              <w:ind w:left="20"/>
              <w:jc w:val="both"/>
            </w:pPr>
            <w:r>
              <w:rPr>
                <w:rFonts w:ascii="Times New Roman"/>
                <w:b w:val="false"/>
                <w:i w:val="false"/>
                <w:color w:val="000000"/>
                <w:sz w:val="20"/>
              </w:rPr>
              <w:t>
Информирование уполномоченного органа об отзыве заявления (P.SP.01.OPR.010).</w:t>
            </w:r>
            <w:r>
              <w:br/>
            </w:r>
            <w:r>
              <w:rPr>
                <w:rFonts w:ascii="Times New Roman"/>
                <w:b w:val="false"/>
                <w:i w:val="false"/>
                <w:color w:val="000000"/>
                <w:sz w:val="20"/>
              </w:rPr>
              <w:t xml:space="preserve">
Прием уведомления </w:t>
            </w:r>
            <w:r>
              <w:br/>
            </w:r>
            <w:r>
              <w:rPr>
                <w:rFonts w:ascii="Times New Roman"/>
                <w:b w:val="false"/>
                <w:i w:val="false"/>
                <w:color w:val="000000"/>
                <w:sz w:val="20"/>
              </w:rPr>
              <w:t xml:space="preserve">о получении сведений </w:t>
            </w:r>
            <w:r>
              <w:br/>
            </w:r>
            <w:r>
              <w:rPr>
                <w:rFonts w:ascii="Times New Roman"/>
                <w:b w:val="false"/>
                <w:i w:val="false"/>
                <w:color w:val="000000"/>
                <w:sz w:val="20"/>
              </w:rPr>
              <w:t>об отзыве заявления</w:t>
            </w:r>
            <w:r>
              <w:br/>
            </w:r>
            <w:r>
              <w:rPr>
                <w:rFonts w:ascii="Times New Roman"/>
                <w:b w:val="false"/>
                <w:i w:val="false"/>
                <w:color w:val="000000"/>
                <w:sz w:val="20"/>
              </w:rPr>
              <w:t>(P.SP.01.OPR.012)</w:t>
            </w:r>
          </w:p>
          <w:bookmarkEnd w:id="497"/>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заявление </w:t>
            </w:r>
            <w:r>
              <w:br/>
            </w:r>
            <w:r>
              <w:rPr>
                <w:rFonts w:ascii="Times New Roman"/>
                <w:b w:val="false"/>
                <w:i w:val="false"/>
                <w:color w:val="000000"/>
                <w:sz w:val="20"/>
              </w:rPr>
              <w:t>и регистрационные формы (P.SP.01.BEN.001): направлены сведения</w:t>
            </w:r>
            <w:r>
              <w:br/>
            </w:r>
            <w:r>
              <w:rPr>
                <w:rFonts w:ascii="Times New Roman"/>
                <w:b w:val="false"/>
                <w:i w:val="false"/>
                <w:color w:val="000000"/>
                <w:sz w:val="20"/>
              </w:rPr>
              <w:t>об отзыве заявления</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об отзыве заявления (P.SP.01.OPR.011)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заявление </w:t>
            </w:r>
            <w:r>
              <w:br/>
            </w:r>
            <w:r>
              <w:rPr>
                <w:rFonts w:ascii="Times New Roman"/>
                <w:b w:val="false"/>
                <w:i w:val="false"/>
                <w:color w:val="000000"/>
                <w:sz w:val="20"/>
              </w:rPr>
              <w:t>и регистрационные формы (P.SP.01.BEN.001): сведения об отзыве заявления получены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информирование </w:t>
            </w:r>
            <w:r>
              <w:br/>
            </w:r>
            <w:r>
              <w:rPr>
                <w:rFonts w:ascii="Times New Roman"/>
                <w:b w:val="false"/>
                <w:i w:val="false"/>
                <w:color w:val="000000"/>
                <w:sz w:val="20"/>
              </w:rPr>
              <w:t>об отзыве заявления заявителем (P.SP.01.TRN.</w:t>
            </w:r>
            <w:r>
              <w:rPr>
                <w:rFonts w:ascii="Times New Roman"/>
                <w:b w:val="false"/>
                <w:i w:val="false"/>
                <w:color w:val="000000"/>
                <w:sz w:val="20"/>
              </w:rPr>
              <w:t>002</w:t>
            </w:r>
            <w:r>
              <w:rPr>
                <w:rFonts w:ascii="Times New Roman"/>
                <w:b w:val="false"/>
                <w:i w:val="false"/>
                <w:color w:val="000000"/>
                <w:sz w:val="20"/>
              </w:rPr>
              <w:t>)</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 w:id="498"/>
          <w:p>
            <w:pPr>
              <w:spacing w:after="20"/>
              <w:ind w:left="20"/>
              <w:jc w:val="both"/>
            </w:pPr>
            <w:r>
              <w:rPr>
                <w:rFonts w:ascii="Times New Roman"/>
                <w:b w:val="false"/>
                <w:i w:val="false"/>
                <w:color w:val="000000"/>
                <w:sz w:val="20"/>
              </w:rPr>
              <w:t xml:space="preserve">
Проверка сведений заявления </w:t>
            </w:r>
            <w:r>
              <w:br/>
            </w:r>
            <w:r>
              <w:rPr>
                <w:rFonts w:ascii="Times New Roman"/>
                <w:b w:val="false"/>
                <w:i w:val="false"/>
                <w:color w:val="000000"/>
                <w:sz w:val="20"/>
              </w:rPr>
              <w:t>и регистрационных форм уполномоченным органом (P.SP.01.OPR.013).</w:t>
            </w:r>
            <w:r>
              <w:br/>
            </w:r>
            <w:r>
              <w:rPr>
                <w:rFonts w:ascii="Times New Roman"/>
                <w:b w:val="false"/>
                <w:i w:val="false"/>
                <w:color w:val="000000"/>
                <w:sz w:val="20"/>
              </w:rPr>
              <w:t>
Получения и обработка уведомления (P.SP.01.OPR.015)</w:t>
            </w:r>
          </w:p>
          <w:bookmarkEnd w:id="498"/>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заявление </w:t>
            </w:r>
            <w:r>
              <w:br/>
            </w:r>
            <w:r>
              <w:rPr>
                <w:rFonts w:ascii="Times New Roman"/>
                <w:b w:val="false"/>
                <w:i w:val="false"/>
                <w:color w:val="000000"/>
                <w:sz w:val="20"/>
              </w:rPr>
              <w:t>и регистрационные формы (P.SP.01.BEN.001): отказ во включении направлен</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w:t>
            </w:r>
            <w:r>
              <w:br/>
            </w:r>
            <w:r>
              <w:rPr>
                <w:rFonts w:ascii="Times New Roman"/>
                <w:b w:val="false"/>
                <w:i w:val="false"/>
                <w:color w:val="000000"/>
                <w:sz w:val="20"/>
              </w:rPr>
              <w:t xml:space="preserve">и обработка сведений </w:t>
            </w:r>
            <w:r>
              <w:br/>
            </w:r>
            <w:r>
              <w:rPr>
                <w:rFonts w:ascii="Times New Roman"/>
                <w:b w:val="false"/>
                <w:i w:val="false"/>
                <w:color w:val="000000"/>
                <w:sz w:val="20"/>
              </w:rPr>
              <w:t xml:space="preserve">по результатам проверки заявления </w:t>
            </w:r>
            <w:r>
              <w:br/>
            </w:r>
            <w:r>
              <w:rPr>
                <w:rFonts w:ascii="Times New Roman"/>
                <w:b w:val="false"/>
                <w:i w:val="false"/>
                <w:color w:val="000000"/>
                <w:sz w:val="20"/>
              </w:rPr>
              <w:t>и регистрационных форм уполномоченным органом (P.SP.01.OPR.014)</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заявление </w:t>
            </w:r>
            <w:r>
              <w:br/>
            </w:r>
            <w:r>
              <w:rPr>
                <w:rFonts w:ascii="Times New Roman"/>
                <w:b w:val="false"/>
                <w:i w:val="false"/>
                <w:color w:val="000000"/>
                <w:sz w:val="20"/>
              </w:rPr>
              <w:t>и регистрационные формы (P.SP.01.BEN.001): отказ во включении получен</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информации </w:t>
            </w:r>
            <w:r>
              <w:br/>
            </w:r>
            <w:r>
              <w:rPr>
                <w:rFonts w:ascii="Times New Roman"/>
                <w:b w:val="false"/>
                <w:i w:val="false"/>
                <w:color w:val="000000"/>
                <w:sz w:val="20"/>
              </w:rPr>
              <w:t xml:space="preserve">об отказе </w:t>
            </w:r>
            <w:r>
              <w:br/>
            </w:r>
            <w:r>
              <w:rPr>
                <w:rFonts w:ascii="Times New Roman"/>
                <w:b w:val="false"/>
                <w:i w:val="false"/>
                <w:color w:val="000000"/>
                <w:sz w:val="20"/>
              </w:rPr>
              <w:t xml:space="preserve">во включении объекта интеллектуальной собственности </w:t>
            </w:r>
            <w:r>
              <w:br/>
            </w:r>
            <w:r>
              <w:rPr>
                <w:rFonts w:ascii="Times New Roman"/>
                <w:b w:val="false"/>
                <w:i w:val="false"/>
                <w:color w:val="000000"/>
                <w:sz w:val="20"/>
              </w:rPr>
              <w:t>в единый реестр</w:t>
            </w:r>
            <w:r>
              <w:br/>
            </w:r>
            <w:r>
              <w:rPr>
                <w:rFonts w:ascii="Times New Roman"/>
                <w:b w:val="false"/>
                <w:i w:val="false"/>
                <w:color w:val="000000"/>
                <w:sz w:val="20"/>
              </w:rPr>
              <w:t>(P.SP.01.TRN.</w:t>
            </w:r>
            <w:r>
              <w:rPr>
                <w:rFonts w:ascii="Times New Roman"/>
                <w:b w:val="false"/>
                <w:i w:val="false"/>
                <w:color w:val="000000"/>
                <w:sz w:val="20"/>
              </w:rPr>
              <w:t>003</w:t>
            </w:r>
            <w:r>
              <w:rPr>
                <w:rFonts w:ascii="Times New Roman"/>
                <w:b w:val="false"/>
                <w:i w:val="false"/>
                <w:color w:val="000000"/>
                <w:sz w:val="20"/>
              </w:rPr>
              <w:t>)</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9" w:id="499"/>
          <w:p>
            <w:pPr>
              <w:spacing w:after="20"/>
              <w:ind w:left="20"/>
              <w:jc w:val="both"/>
            </w:pPr>
            <w:r>
              <w:rPr>
                <w:rFonts w:ascii="Times New Roman"/>
                <w:b w:val="false"/>
                <w:i w:val="false"/>
                <w:color w:val="000000"/>
                <w:sz w:val="20"/>
              </w:rPr>
              <w:t xml:space="preserve">
Проверка сведений заявления </w:t>
            </w:r>
            <w:r>
              <w:br/>
            </w:r>
            <w:r>
              <w:rPr>
                <w:rFonts w:ascii="Times New Roman"/>
                <w:b w:val="false"/>
                <w:i w:val="false"/>
                <w:color w:val="000000"/>
                <w:sz w:val="20"/>
              </w:rPr>
              <w:t>и регистрационных форм уполномоченным органом (P.SP.01.OPR.013).</w:t>
            </w:r>
            <w:r>
              <w:br/>
            </w:r>
            <w:r>
              <w:rPr>
                <w:rFonts w:ascii="Times New Roman"/>
                <w:b w:val="false"/>
                <w:i w:val="false"/>
                <w:color w:val="000000"/>
                <w:sz w:val="20"/>
              </w:rPr>
              <w:t>
Получения и обработка уведомления (P.SP.01.OPR.015)</w:t>
            </w:r>
          </w:p>
          <w:bookmarkEnd w:id="499"/>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0" w:id="500"/>
          <w:p>
            <w:pPr>
              <w:spacing w:after="20"/>
              <w:ind w:left="20"/>
              <w:jc w:val="both"/>
            </w:pPr>
            <w:r>
              <w:rPr>
                <w:rFonts w:ascii="Times New Roman"/>
                <w:b w:val="false"/>
                <w:i w:val="false"/>
                <w:color w:val="000000"/>
                <w:sz w:val="20"/>
              </w:rPr>
              <w:t xml:space="preserve">
заявление </w:t>
            </w:r>
            <w:r>
              <w:br/>
            </w:r>
            <w:r>
              <w:rPr>
                <w:rFonts w:ascii="Times New Roman"/>
                <w:b w:val="false"/>
                <w:i w:val="false"/>
                <w:color w:val="000000"/>
                <w:sz w:val="20"/>
              </w:rPr>
              <w:t>и регистрационные формы (P.SP.01.BEN.001): уведомление о возможности включения направлено.</w:t>
            </w:r>
            <w:r>
              <w:br/>
            </w:r>
            <w:r>
              <w:rPr>
                <w:rFonts w:ascii="Times New Roman"/>
                <w:b w:val="false"/>
                <w:i w:val="false"/>
                <w:color w:val="000000"/>
                <w:sz w:val="20"/>
              </w:rPr>
              <w:t>
 </w:t>
            </w:r>
          </w:p>
          <w:bookmarkEnd w:id="500"/>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w:t>
            </w:r>
            <w:r>
              <w:br/>
            </w:r>
            <w:r>
              <w:rPr>
                <w:rFonts w:ascii="Times New Roman"/>
                <w:b w:val="false"/>
                <w:i w:val="false"/>
                <w:color w:val="000000"/>
                <w:sz w:val="20"/>
              </w:rPr>
              <w:t xml:space="preserve">и обработка сведений </w:t>
            </w:r>
            <w:r>
              <w:br/>
            </w:r>
            <w:r>
              <w:rPr>
                <w:rFonts w:ascii="Times New Roman"/>
                <w:b w:val="false"/>
                <w:i w:val="false"/>
                <w:color w:val="000000"/>
                <w:sz w:val="20"/>
              </w:rPr>
              <w:t xml:space="preserve">по результатам проверки заявления </w:t>
            </w:r>
            <w:r>
              <w:br/>
            </w:r>
            <w:r>
              <w:rPr>
                <w:rFonts w:ascii="Times New Roman"/>
                <w:b w:val="false"/>
                <w:i w:val="false"/>
                <w:color w:val="000000"/>
                <w:sz w:val="20"/>
              </w:rPr>
              <w:t>и регистрационных форм уполномоченным органом (P.SP.01.OPR.014)</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 w:id="501"/>
          <w:p>
            <w:pPr>
              <w:spacing w:after="20"/>
              <w:ind w:left="20"/>
              <w:jc w:val="both"/>
            </w:pPr>
            <w:r>
              <w:rPr>
                <w:rFonts w:ascii="Times New Roman"/>
                <w:b w:val="false"/>
                <w:i w:val="false"/>
                <w:color w:val="000000"/>
                <w:sz w:val="20"/>
              </w:rPr>
              <w:t xml:space="preserve">
заявление </w:t>
            </w:r>
            <w:r>
              <w:br/>
            </w:r>
            <w:r>
              <w:rPr>
                <w:rFonts w:ascii="Times New Roman"/>
                <w:b w:val="false"/>
                <w:i w:val="false"/>
                <w:color w:val="000000"/>
                <w:sz w:val="20"/>
              </w:rPr>
              <w:t xml:space="preserve">и регистрационные формы (P.SP.01.BEN.001): уведомление </w:t>
            </w:r>
            <w:r>
              <w:br/>
            </w:r>
            <w:r>
              <w:rPr>
                <w:rFonts w:ascii="Times New Roman"/>
                <w:b w:val="false"/>
                <w:i w:val="false"/>
                <w:color w:val="000000"/>
                <w:sz w:val="20"/>
              </w:rPr>
              <w:t>о возможности включения получено</w:t>
            </w:r>
            <w:r>
              <w:br/>
            </w:r>
            <w:r>
              <w:rPr>
                <w:rFonts w:ascii="Times New Roman"/>
                <w:b w:val="false"/>
                <w:i w:val="false"/>
                <w:color w:val="000000"/>
                <w:sz w:val="20"/>
              </w:rPr>
              <w:t>
 </w:t>
            </w:r>
          </w:p>
          <w:bookmarkEnd w:id="501"/>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информации </w:t>
            </w:r>
            <w:r>
              <w:br/>
            </w:r>
            <w:r>
              <w:rPr>
                <w:rFonts w:ascii="Times New Roman"/>
                <w:b w:val="false"/>
                <w:i w:val="false"/>
                <w:color w:val="000000"/>
                <w:sz w:val="20"/>
              </w:rPr>
              <w:t>о возможности включения объекта интеллектуальной собственности</w:t>
            </w:r>
            <w:r>
              <w:br/>
            </w:r>
            <w:r>
              <w:rPr>
                <w:rFonts w:ascii="Times New Roman"/>
                <w:b w:val="false"/>
                <w:i w:val="false"/>
                <w:color w:val="000000"/>
                <w:sz w:val="20"/>
              </w:rPr>
              <w:t>в единый реестр (P.SP.01.TRN.</w:t>
            </w:r>
            <w:r>
              <w:rPr>
                <w:rFonts w:ascii="Times New Roman"/>
                <w:b w:val="false"/>
                <w:i w:val="false"/>
                <w:color w:val="000000"/>
                <w:sz w:val="20"/>
              </w:rPr>
              <w:t>004</w:t>
            </w:r>
            <w:r>
              <w:rPr>
                <w:rFonts w:ascii="Times New Roman"/>
                <w:b w:val="false"/>
                <w:i w:val="false"/>
                <w:color w:val="000000"/>
                <w:sz w:val="20"/>
              </w:rPr>
              <w:t>)</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 w:id="502"/>
          <w:p>
            <w:pPr>
              <w:spacing w:after="20"/>
              <w:ind w:left="20"/>
              <w:jc w:val="both"/>
            </w:pPr>
            <w:r>
              <w:rPr>
                <w:rFonts w:ascii="Times New Roman"/>
                <w:b w:val="false"/>
                <w:i w:val="false"/>
                <w:color w:val="000000"/>
                <w:sz w:val="20"/>
              </w:rPr>
              <w:t>
Направление уполномоченному органу уведомления о включении объекта в единый реестр (P.SP.01.OPR.023).</w:t>
            </w:r>
            <w:r>
              <w:br/>
            </w:r>
            <w:r>
              <w:rPr>
                <w:rFonts w:ascii="Times New Roman"/>
                <w:b w:val="false"/>
                <w:i w:val="false"/>
                <w:color w:val="000000"/>
                <w:sz w:val="20"/>
              </w:rPr>
              <w:t>
Получение подтверждения об обработке уведомления (P.SP.01.OPR.025)</w:t>
            </w:r>
          </w:p>
          <w:bookmarkEnd w:id="502"/>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(P.SP.01.BEN.002): уведомление о включении объекта направлено</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w:t>
            </w:r>
            <w:r>
              <w:br/>
            </w:r>
            <w:r>
              <w:rPr>
                <w:rFonts w:ascii="Times New Roman"/>
                <w:b w:val="false"/>
                <w:i w:val="false"/>
                <w:color w:val="000000"/>
                <w:sz w:val="20"/>
              </w:rPr>
              <w:t xml:space="preserve">о включении объекта </w:t>
            </w:r>
            <w:r>
              <w:br/>
            </w:r>
            <w:r>
              <w:rPr>
                <w:rFonts w:ascii="Times New Roman"/>
                <w:b w:val="false"/>
                <w:i w:val="false"/>
                <w:color w:val="000000"/>
                <w:sz w:val="20"/>
              </w:rPr>
              <w:t>в единый реестр (P.SP.01.OPR.024)</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(P.SP.01.BEN.002): уведомление о включении объекта получено</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уведомления </w:t>
            </w:r>
            <w:r>
              <w:br/>
            </w:r>
            <w:r>
              <w:rPr>
                <w:rFonts w:ascii="Times New Roman"/>
                <w:b w:val="false"/>
                <w:i w:val="false"/>
                <w:color w:val="000000"/>
                <w:sz w:val="20"/>
              </w:rPr>
              <w:t>о включении объекта в единый реестр (P.SP.01.TRN.</w:t>
            </w:r>
            <w:r>
              <w:rPr>
                <w:rFonts w:ascii="Times New Roman"/>
                <w:b w:val="false"/>
                <w:i w:val="false"/>
                <w:color w:val="000000"/>
                <w:sz w:val="20"/>
              </w:rPr>
              <w:t>005</w:t>
            </w:r>
            <w:r>
              <w:rPr>
                <w:rFonts w:ascii="Times New Roman"/>
                <w:b w:val="false"/>
                <w:i w:val="false"/>
                <w:color w:val="000000"/>
                <w:sz w:val="20"/>
              </w:rPr>
              <w:t>)</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(дополнений) в единый реестр (P.SP.01.PRC.003)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 w:id="503"/>
          <w:p>
            <w:pPr>
              <w:spacing w:after="20"/>
              <w:ind w:left="20"/>
              <w:jc w:val="both"/>
            </w:pPr>
            <w:r>
              <w:rPr>
                <w:rFonts w:ascii="Times New Roman"/>
                <w:b w:val="false"/>
                <w:i w:val="false"/>
                <w:color w:val="000000"/>
                <w:sz w:val="20"/>
              </w:rPr>
              <w:t xml:space="preserve">
Направление уполномоченному органу уведомления о внесении изменений (дополнений) </w:t>
            </w:r>
            <w:r>
              <w:br/>
            </w:r>
            <w:r>
              <w:rPr>
                <w:rFonts w:ascii="Times New Roman"/>
                <w:b w:val="false"/>
                <w:i w:val="false"/>
                <w:color w:val="000000"/>
                <w:sz w:val="20"/>
              </w:rPr>
              <w:t>в единый реестр (P.SP.01.OPR.032).</w:t>
            </w:r>
            <w:r>
              <w:br/>
            </w:r>
            <w:r>
              <w:rPr>
                <w:rFonts w:ascii="Times New Roman"/>
                <w:b w:val="false"/>
                <w:i w:val="false"/>
                <w:color w:val="000000"/>
                <w:sz w:val="20"/>
              </w:rPr>
              <w:t xml:space="preserve">
Получение подтверждения о приеме и обработке уведомления о внесении изменений (дополнений) </w:t>
            </w:r>
            <w:r>
              <w:br/>
            </w:r>
            <w:r>
              <w:rPr>
                <w:rFonts w:ascii="Times New Roman"/>
                <w:b w:val="false"/>
                <w:i w:val="false"/>
                <w:color w:val="000000"/>
                <w:sz w:val="20"/>
              </w:rPr>
              <w:t>в единый реестр (P.SP.01.OPR.034)</w:t>
            </w:r>
          </w:p>
          <w:bookmarkEnd w:id="503"/>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единый реестр (P.SP.01.BEN.002): направлено уведомление </w:t>
            </w:r>
            <w:r>
              <w:br/>
            </w:r>
            <w:r>
              <w:rPr>
                <w:rFonts w:ascii="Times New Roman"/>
                <w:b w:val="false"/>
                <w:i w:val="false"/>
                <w:color w:val="000000"/>
                <w:sz w:val="20"/>
              </w:rPr>
              <w:t>о внесении изменений (дополнений)</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уведомления </w:t>
            </w:r>
            <w:r>
              <w:br/>
            </w:r>
            <w:r>
              <w:rPr>
                <w:rFonts w:ascii="Times New Roman"/>
                <w:b w:val="false"/>
                <w:i w:val="false"/>
                <w:color w:val="000000"/>
                <w:sz w:val="20"/>
              </w:rPr>
              <w:t xml:space="preserve">о внесении изменений (дополнений) </w:t>
            </w:r>
            <w:r>
              <w:br/>
            </w:r>
            <w:r>
              <w:rPr>
                <w:rFonts w:ascii="Times New Roman"/>
                <w:b w:val="false"/>
                <w:i w:val="false"/>
                <w:color w:val="000000"/>
                <w:sz w:val="20"/>
              </w:rPr>
              <w:t>в единый реестр (P.SP.01.OPR.033)</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единый реестр (P.SP.01.BEN.002): уведомление </w:t>
            </w:r>
            <w:r>
              <w:br/>
            </w:r>
            <w:r>
              <w:rPr>
                <w:rFonts w:ascii="Times New Roman"/>
                <w:b w:val="false"/>
                <w:i w:val="false"/>
                <w:color w:val="000000"/>
                <w:sz w:val="20"/>
              </w:rPr>
              <w:t>о внесении изменений (дополнений) получено</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w:t>
            </w:r>
            <w:r>
              <w:br/>
            </w:r>
            <w:r>
              <w:rPr>
                <w:rFonts w:ascii="Times New Roman"/>
                <w:b w:val="false"/>
                <w:i w:val="false"/>
                <w:color w:val="000000"/>
                <w:sz w:val="20"/>
              </w:rPr>
              <w:t xml:space="preserve">о внесении изменений (дополнений) </w:t>
            </w:r>
            <w:r>
              <w:br/>
            </w:r>
            <w:r>
              <w:rPr>
                <w:rFonts w:ascii="Times New Roman"/>
                <w:b w:val="false"/>
                <w:i w:val="false"/>
                <w:color w:val="000000"/>
                <w:sz w:val="20"/>
              </w:rPr>
              <w:t>в единый реестр (P.SP.01.TRN.</w:t>
            </w:r>
            <w:r>
              <w:rPr>
                <w:rFonts w:ascii="Times New Roman"/>
                <w:b w:val="false"/>
                <w:i w:val="false"/>
                <w:color w:val="000000"/>
                <w:sz w:val="20"/>
              </w:rPr>
              <w:t>006</w:t>
            </w:r>
            <w:r>
              <w:rPr>
                <w:rFonts w:ascii="Times New Roman"/>
                <w:b w:val="false"/>
                <w:i w:val="false"/>
                <w:color w:val="000000"/>
                <w:sz w:val="20"/>
              </w:rPr>
              <w:t>)</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срока защиты (P.SP.01.PRC.004)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 w:id="504"/>
          <w:p>
            <w:pPr>
              <w:spacing w:after="20"/>
              <w:ind w:left="20"/>
              <w:jc w:val="both"/>
            </w:pPr>
            <w:r>
              <w:rPr>
                <w:rFonts w:ascii="Times New Roman"/>
                <w:b w:val="false"/>
                <w:i w:val="false"/>
                <w:color w:val="000000"/>
                <w:sz w:val="20"/>
              </w:rPr>
              <w:t>
Направление уполномоченному органу уведомления о продлении срока защиты (P.SP.01.OPR.042).</w:t>
            </w:r>
            <w:r>
              <w:br/>
            </w:r>
            <w:r>
              <w:rPr>
                <w:rFonts w:ascii="Times New Roman"/>
                <w:b w:val="false"/>
                <w:i w:val="false"/>
                <w:color w:val="000000"/>
                <w:sz w:val="20"/>
              </w:rPr>
              <w:t>
Получение подтверждения о приеме и обработке уведомления о продлении срока защиты (P.SP.01.OPR.044)</w:t>
            </w:r>
          </w:p>
          <w:bookmarkEnd w:id="504"/>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единый реестр (P.SP.01.BEN.002): направлено уведомление </w:t>
            </w:r>
            <w:r>
              <w:br/>
            </w:r>
            <w:r>
              <w:rPr>
                <w:rFonts w:ascii="Times New Roman"/>
                <w:b w:val="false"/>
                <w:i w:val="false"/>
                <w:color w:val="000000"/>
                <w:sz w:val="20"/>
              </w:rPr>
              <w:t>о продлении срока защиты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уведомления </w:t>
            </w:r>
            <w:r>
              <w:br/>
            </w:r>
            <w:r>
              <w:rPr>
                <w:rFonts w:ascii="Times New Roman"/>
                <w:b w:val="false"/>
                <w:i w:val="false"/>
                <w:color w:val="000000"/>
                <w:sz w:val="20"/>
              </w:rPr>
              <w:t>о продлении срока защиты (P.SP.01.OPR.043)</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единый реестр (P.SP.01.BEN.002): уведомление о продлении срока защиты получено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w:t>
            </w:r>
            <w:r>
              <w:br/>
            </w:r>
            <w:r>
              <w:rPr>
                <w:rFonts w:ascii="Times New Roman"/>
                <w:b w:val="false"/>
                <w:i w:val="false"/>
                <w:color w:val="000000"/>
                <w:sz w:val="20"/>
              </w:rPr>
              <w:t>о продлении срока защиты (P.SP.01.TRN.</w:t>
            </w:r>
            <w:r>
              <w:rPr>
                <w:rFonts w:ascii="Times New Roman"/>
                <w:b w:val="false"/>
                <w:i w:val="false"/>
                <w:color w:val="000000"/>
                <w:sz w:val="20"/>
              </w:rPr>
              <w:t>007</w:t>
            </w:r>
            <w:r>
              <w:rPr>
                <w:rFonts w:ascii="Times New Roman"/>
                <w:b w:val="false"/>
                <w:i w:val="false"/>
                <w:color w:val="000000"/>
                <w:sz w:val="20"/>
              </w:rPr>
              <w:t>)</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объектов интеллектуальной собственности из единого реестра при обращении заявителя (P.SP.01.PRC.005)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505"/>
          <w:p>
            <w:pPr>
              <w:spacing w:after="20"/>
              <w:ind w:left="20"/>
              <w:jc w:val="both"/>
            </w:pPr>
            <w:r>
              <w:rPr>
                <w:rFonts w:ascii="Times New Roman"/>
                <w:b w:val="false"/>
                <w:i w:val="false"/>
                <w:color w:val="000000"/>
                <w:sz w:val="20"/>
              </w:rPr>
              <w:t>
Направление уведомления уполномоченному органу об исключении объекта интеллектуальной собственности из единого реестра (P.SP.01.OPR.049).</w:t>
            </w:r>
            <w:r>
              <w:br/>
            </w:r>
            <w:r>
              <w:rPr>
                <w:rFonts w:ascii="Times New Roman"/>
                <w:b w:val="false"/>
                <w:i w:val="false"/>
                <w:color w:val="000000"/>
                <w:sz w:val="20"/>
              </w:rPr>
              <w:t xml:space="preserve">
Получение подтверждения о приеме и обработке уведомления </w:t>
            </w:r>
            <w:r>
              <w:br/>
            </w:r>
            <w:r>
              <w:rPr>
                <w:rFonts w:ascii="Times New Roman"/>
                <w:b w:val="false"/>
                <w:i w:val="false"/>
                <w:color w:val="000000"/>
                <w:sz w:val="20"/>
              </w:rPr>
              <w:t>об исключении объекта интеллектуальной собственности из единого реестра (P.SP.01.OPR.051)</w:t>
            </w:r>
          </w:p>
          <w:bookmarkEnd w:id="505"/>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единый реестр (P.SP.01.BEN.002): направлено уведомление </w:t>
            </w:r>
            <w:r>
              <w:br/>
            </w:r>
            <w:r>
              <w:rPr>
                <w:rFonts w:ascii="Times New Roman"/>
                <w:b w:val="false"/>
                <w:i w:val="false"/>
                <w:color w:val="000000"/>
                <w:sz w:val="20"/>
              </w:rPr>
              <w:t>об исключении объекта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уведомления </w:t>
            </w:r>
            <w:r>
              <w:br/>
            </w:r>
            <w:r>
              <w:rPr>
                <w:rFonts w:ascii="Times New Roman"/>
                <w:b w:val="false"/>
                <w:i w:val="false"/>
                <w:color w:val="000000"/>
                <w:sz w:val="20"/>
              </w:rPr>
              <w:t xml:space="preserve">об исключении объекта интеллектуальной собственности </w:t>
            </w:r>
            <w:r>
              <w:br/>
            </w:r>
            <w:r>
              <w:rPr>
                <w:rFonts w:ascii="Times New Roman"/>
                <w:b w:val="false"/>
                <w:i w:val="false"/>
                <w:color w:val="000000"/>
                <w:sz w:val="20"/>
              </w:rPr>
              <w:t>из единого реестра (P.SP.01.OPR.050)</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единый таможенный реестр объектов интеллектуальной собственности (P.SP.01.BEN.002): уведомление </w:t>
            </w:r>
            <w:r>
              <w:br/>
            </w:r>
            <w:r>
              <w:rPr>
                <w:rFonts w:ascii="Times New Roman"/>
                <w:b w:val="false"/>
                <w:i w:val="false"/>
                <w:color w:val="000000"/>
                <w:sz w:val="20"/>
              </w:rPr>
              <w:t>об исключении объекта получено</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уведомления </w:t>
            </w:r>
            <w:r>
              <w:br/>
            </w:r>
            <w:r>
              <w:rPr>
                <w:rFonts w:ascii="Times New Roman"/>
                <w:b w:val="false"/>
                <w:i w:val="false"/>
                <w:color w:val="000000"/>
                <w:sz w:val="20"/>
              </w:rPr>
              <w:t>об исключении объекта из единого реестра (P.SP.01.TRN.</w:t>
            </w:r>
            <w:r>
              <w:rPr>
                <w:rFonts w:ascii="Times New Roman"/>
                <w:b w:val="false"/>
                <w:i w:val="false"/>
                <w:color w:val="000000"/>
                <w:sz w:val="20"/>
              </w:rPr>
              <w:t>008</w:t>
            </w:r>
            <w:r>
              <w:rPr>
                <w:rFonts w:ascii="Times New Roman"/>
                <w:b w:val="false"/>
                <w:i w:val="false"/>
                <w:color w:val="000000"/>
                <w:sz w:val="20"/>
              </w:rPr>
              <w:t>)</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Исключение объектов интеллектуальной собственности из единого реестра при возникновении оснований, не связанных </w:t>
            </w:r>
            <w:r>
              <w:br/>
            </w:r>
            <w:r>
              <w:rPr>
                <w:rFonts w:ascii="Times New Roman"/>
                <w:b w:val="false"/>
                <w:i w:val="false"/>
                <w:color w:val="000000"/>
                <w:sz w:val="20"/>
              </w:rPr>
              <w:t>с обращением заявителя (P.SP.01.PRC.006)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506"/>
          <w:p>
            <w:pPr>
              <w:spacing w:after="20"/>
              <w:ind w:left="20"/>
              <w:jc w:val="both"/>
            </w:pPr>
            <w:r>
              <w:rPr>
                <w:rFonts w:ascii="Times New Roman"/>
                <w:b w:val="false"/>
                <w:i w:val="false"/>
                <w:color w:val="000000"/>
                <w:sz w:val="20"/>
              </w:rPr>
              <w:t xml:space="preserve">
Направление уведомления уполномоченному органу об исключении объекта интеллектуальной собственности из единого реестра (основания, </w:t>
            </w:r>
            <w:r>
              <w:br/>
            </w:r>
            <w:r>
              <w:rPr>
                <w:rFonts w:ascii="Times New Roman"/>
                <w:b w:val="false"/>
                <w:i w:val="false"/>
                <w:color w:val="000000"/>
                <w:sz w:val="20"/>
              </w:rPr>
              <w:t xml:space="preserve">не связанные </w:t>
            </w:r>
            <w:r>
              <w:br/>
            </w:r>
            <w:r>
              <w:rPr>
                <w:rFonts w:ascii="Times New Roman"/>
                <w:b w:val="false"/>
                <w:i w:val="false"/>
                <w:color w:val="000000"/>
                <w:sz w:val="20"/>
              </w:rPr>
              <w:t>с обращением заявителя) (P.SP.01.OPR.057).</w:t>
            </w:r>
            <w:r>
              <w:br/>
            </w:r>
            <w:r>
              <w:rPr>
                <w:rFonts w:ascii="Times New Roman"/>
                <w:b w:val="false"/>
                <w:i w:val="false"/>
                <w:color w:val="000000"/>
                <w:sz w:val="20"/>
              </w:rPr>
              <w:t xml:space="preserve">
Получение подтверждения о приеме и обработке уведомления </w:t>
            </w:r>
            <w:r>
              <w:br/>
            </w:r>
            <w:r>
              <w:rPr>
                <w:rFonts w:ascii="Times New Roman"/>
                <w:b w:val="false"/>
                <w:i w:val="false"/>
                <w:color w:val="000000"/>
                <w:sz w:val="20"/>
              </w:rPr>
              <w:t xml:space="preserve">об исключении объекта интеллектуальной собственности из единого реестра (основания, </w:t>
            </w:r>
            <w:r>
              <w:br/>
            </w:r>
            <w:r>
              <w:rPr>
                <w:rFonts w:ascii="Times New Roman"/>
                <w:b w:val="false"/>
                <w:i w:val="false"/>
                <w:color w:val="000000"/>
                <w:sz w:val="20"/>
              </w:rPr>
              <w:t>не связанные с обращением заявителя) (P.SP.01.OPR.059)</w:t>
            </w:r>
          </w:p>
          <w:bookmarkEnd w:id="506"/>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единый реестр (P.SP.01.BEN.002): направлено уведомление </w:t>
            </w:r>
            <w:r>
              <w:br/>
            </w:r>
            <w:r>
              <w:rPr>
                <w:rFonts w:ascii="Times New Roman"/>
                <w:b w:val="false"/>
                <w:i w:val="false"/>
                <w:color w:val="000000"/>
                <w:sz w:val="20"/>
              </w:rPr>
              <w:t>об исключении объекта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уведомления </w:t>
            </w:r>
            <w:r>
              <w:br/>
            </w:r>
            <w:r>
              <w:rPr>
                <w:rFonts w:ascii="Times New Roman"/>
                <w:b w:val="false"/>
                <w:i w:val="false"/>
                <w:color w:val="000000"/>
                <w:sz w:val="20"/>
              </w:rPr>
              <w:t xml:space="preserve">об исключении объекта интеллектуальной собственности </w:t>
            </w:r>
            <w:r>
              <w:br/>
            </w:r>
            <w:r>
              <w:rPr>
                <w:rFonts w:ascii="Times New Roman"/>
                <w:b w:val="false"/>
                <w:i w:val="false"/>
                <w:color w:val="000000"/>
                <w:sz w:val="20"/>
              </w:rPr>
              <w:t xml:space="preserve">из единого реестра (основания, </w:t>
            </w:r>
            <w:r>
              <w:br/>
            </w:r>
            <w:r>
              <w:rPr>
                <w:rFonts w:ascii="Times New Roman"/>
                <w:b w:val="false"/>
                <w:i w:val="false"/>
                <w:color w:val="000000"/>
                <w:sz w:val="20"/>
              </w:rPr>
              <w:t xml:space="preserve">не связанные </w:t>
            </w:r>
            <w:r>
              <w:br/>
            </w:r>
            <w:r>
              <w:rPr>
                <w:rFonts w:ascii="Times New Roman"/>
                <w:b w:val="false"/>
                <w:i w:val="false"/>
                <w:color w:val="000000"/>
                <w:sz w:val="20"/>
              </w:rPr>
              <w:t>с обращением заявителя) (P.SP.01.OPR.058)</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единый реестр (P.SP.01.BEN.002): получено уведомление </w:t>
            </w:r>
            <w:r>
              <w:br/>
            </w:r>
            <w:r>
              <w:rPr>
                <w:rFonts w:ascii="Times New Roman"/>
                <w:b w:val="false"/>
                <w:i w:val="false"/>
                <w:color w:val="000000"/>
                <w:sz w:val="20"/>
              </w:rPr>
              <w:t>об исключении объекта</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w:t>
            </w:r>
            <w:r>
              <w:br/>
            </w:r>
            <w:r>
              <w:rPr>
                <w:rFonts w:ascii="Times New Roman"/>
                <w:b w:val="false"/>
                <w:i w:val="false"/>
                <w:color w:val="000000"/>
                <w:sz w:val="20"/>
              </w:rPr>
              <w:t>об исключении объекта из единого реестра (P.SP.01.TRN.008)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(дополнение) сведений, относящихся к обороту товаров (P.SP.01.PRC.007)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уполномоченному органу уведомления о внесении изменений (дополнений) </w:t>
            </w:r>
            <w:r>
              <w:br/>
            </w:r>
            <w:r>
              <w:rPr>
                <w:rFonts w:ascii="Times New Roman"/>
                <w:b w:val="false"/>
                <w:i w:val="false"/>
                <w:color w:val="000000"/>
                <w:sz w:val="20"/>
              </w:rPr>
              <w:t xml:space="preserve">в сведения, относящиеся </w:t>
            </w:r>
            <w:r>
              <w:br/>
            </w:r>
            <w:r>
              <w:rPr>
                <w:rFonts w:ascii="Times New Roman"/>
                <w:b w:val="false"/>
                <w:i w:val="false"/>
                <w:color w:val="000000"/>
                <w:sz w:val="20"/>
              </w:rPr>
              <w:t xml:space="preserve">к обороту товаров (P.SP.01.OPR.062). Получение подтверждения о приеме и обработке уведомления о внесении изменений (дополнений) </w:t>
            </w:r>
            <w:r>
              <w:br/>
            </w:r>
            <w:r>
              <w:rPr>
                <w:rFonts w:ascii="Times New Roman"/>
                <w:b w:val="false"/>
                <w:i w:val="false"/>
                <w:color w:val="000000"/>
                <w:sz w:val="20"/>
              </w:rPr>
              <w:t xml:space="preserve">в сведения, относящиеся </w:t>
            </w:r>
            <w:r>
              <w:br/>
            </w:r>
            <w:r>
              <w:rPr>
                <w:rFonts w:ascii="Times New Roman"/>
                <w:b w:val="false"/>
                <w:i w:val="false"/>
                <w:color w:val="000000"/>
                <w:sz w:val="20"/>
              </w:rPr>
              <w:t>к обороту товаров (P.SP.01.OPR.064)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относящиеся </w:t>
            </w:r>
            <w:r>
              <w:br/>
            </w:r>
            <w:r>
              <w:rPr>
                <w:rFonts w:ascii="Times New Roman"/>
                <w:b w:val="false"/>
                <w:i w:val="false"/>
                <w:color w:val="000000"/>
                <w:sz w:val="20"/>
              </w:rPr>
              <w:t xml:space="preserve">к обороту товаров (P.SP.01.BEN.003): направлено уведомление </w:t>
            </w:r>
            <w:r>
              <w:br/>
            </w:r>
            <w:r>
              <w:rPr>
                <w:rFonts w:ascii="Times New Roman"/>
                <w:b w:val="false"/>
                <w:i w:val="false"/>
                <w:color w:val="000000"/>
                <w:sz w:val="20"/>
              </w:rPr>
              <w:t>о внесении изменений (дополнений)</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уведомления </w:t>
            </w:r>
            <w:r>
              <w:br/>
            </w:r>
            <w:r>
              <w:rPr>
                <w:rFonts w:ascii="Times New Roman"/>
                <w:b w:val="false"/>
                <w:i w:val="false"/>
                <w:color w:val="000000"/>
                <w:sz w:val="20"/>
              </w:rPr>
              <w:t xml:space="preserve">о внесении изменений (дополнений) </w:t>
            </w:r>
            <w:r>
              <w:br/>
            </w:r>
            <w:r>
              <w:rPr>
                <w:rFonts w:ascii="Times New Roman"/>
                <w:b w:val="false"/>
                <w:i w:val="false"/>
                <w:color w:val="000000"/>
                <w:sz w:val="20"/>
              </w:rPr>
              <w:t xml:space="preserve">в сведения, относящиеся </w:t>
            </w:r>
            <w:r>
              <w:br/>
            </w:r>
            <w:r>
              <w:rPr>
                <w:rFonts w:ascii="Times New Roman"/>
                <w:b w:val="false"/>
                <w:i w:val="false"/>
                <w:color w:val="000000"/>
                <w:sz w:val="20"/>
              </w:rPr>
              <w:t>к обороту товаров (P.SP.01.OPR.063)</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относящиеся </w:t>
            </w:r>
            <w:r>
              <w:br/>
            </w:r>
            <w:r>
              <w:rPr>
                <w:rFonts w:ascii="Times New Roman"/>
                <w:b w:val="false"/>
                <w:i w:val="false"/>
                <w:color w:val="000000"/>
                <w:sz w:val="20"/>
              </w:rPr>
              <w:t xml:space="preserve">к обороту товаров (P.SP.01.BEN.003): уведомление </w:t>
            </w:r>
            <w:r>
              <w:br/>
            </w:r>
            <w:r>
              <w:rPr>
                <w:rFonts w:ascii="Times New Roman"/>
                <w:b w:val="false"/>
                <w:i w:val="false"/>
                <w:color w:val="000000"/>
                <w:sz w:val="20"/>
              </w:rPr>
              <w:t>о внесении изменений (дополнений) получено</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уведомления </w:t>
            </w:r>
            <w:r>
              <w:br/>
            </w:r>
            <w:r>
              <w:rPr>
                <w:rFonts w:ascii="Times New Roman"/>
                <w:b w:val="false"/>
                <w:i w:val="false"/>
                <w:color w:val="000000"/>
                <w:sz w:val="20"/>
              </w:rPr>
              <w:t xml:space="preserve">о внесении изменений (дополнений) </w:t>
            </w:r>
            <w:r>
              <w:br/>
            </w:r>
            <w:r>
              <w:rPr>
                <w:rFonts w:ascii="Times New Roman"/>
                <w:b w:val="false"/>
                <w:i w:val="false"/>
                <w:color w:val="000000"/>
                <w:sz w:val="20"/>
              </w:rPr>
              <w:t>в сведения, относящиеся</w:t>
            </w:r>
            <w:r>
              <w:br/>
            </w:r>
            <w:r>
              <w:rPr>
                <w:rFonts w:ascii="Times New Roman"/>
                <w:b w:val="false"/>
                <w:i w:val="false"/>
                <w:color w:val="000000"/>
                <w:sz w:val="20"/>
              </w:rPr>
              <w:t>к обороту товаров (P.SP.01.TRN.009)</w:t>
            </w:r>
          </w:p>
        </w:tc>
      </w:tr>
    </w:tbl>
    <w:p>
      <w:pPr>
        <w:spacing w:after="0"/>
        <w:ind w:left="0"/>
        <w:jc w:val="left"/>
      </w:pPr>
      <w:r>
        <w:br/>
      </w:r>
      <w:r>
        <w:rPr>
          <w:rFonts w:ascii="Times New Roman"/>
          <w:b w:val="false"/>
          <w:i w:val="false"/>
          <w:color w:val="000000"/>
          <w:sz w:val="28"/>
        </w:rPr>
        <w:t>
</w:t>
      </w:r>
    </w:p>
    <w:bookmarkStart w:name="z2637" w:id="507"/>
    <w:p>
      <w:pPr>
        <w:spacing w:after="0"/>
        <w:ind w:left="0"/>
        <w:jc w:val="both"/>
      </w:pPr>
      <w:r>
        <w:rPr>
          <w:rFonts w:ascii="Times New Roman"/>
          <w:b w:val="false"/>
          <w:i w:val="false"/>
          <w:color w:val="000000"/>
          <w:sz w:val="28"/>
        </w:rPr>
        <w:t>
      2. Информационное взаимодействие при использовании единого реестра</w:t>
      </w:r>
    </w:p>
    <w:bookmarkEnd w:id="507"/>
    <w:bookmarkStart w:name="z2638" w:id="508"/>
    <w:p>
      <w:pPr>
        <w:spacing w:after="0"/>
        <w:ind w:left="0"/>
        <w:jc w:val="both"/>
      </w:pPr>
      <w:r>
        <w:rPr>
          <w:rFonts w:ascii="Times New Roman"/>
          <w:b w:val="false"/>
          <w:i w:val="false"/>
          <w:color w:val="000000"/>
          <w:sz w:val="28"/>
        </w:rPr>
        <w:t>
      13. Схема выполнения транзакций общего процесса представлена на рисунке . Для каждой процедуры общего процесса в таблице  показана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508"/>
    <w:bookmarkStart w:name="z2639" w:id="509"/>
    <w:p>
      <w:pPr>
        <w:spacing w:after="0"/>
        <w:ind w:left="0"/>
        <w:jc w:val="both"/>
      </w:pPr>
      <w:r>
        <w:rPr>
          <w:rFonts w:ascii="Times New Roman"/>
          <w:b w:val="false"/>
          <w:i w:val="false"/>
          <w:color w:val="000000"/>
          <w:sz w:val="28"/>
        </w:rPr>
        <w:t xml:space="preserve">
      </w:t>
      </w:r>
    </w:p>
    <w:bookmarkEnd w:id="509"/>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40" w:id="510"/>
    <w:p>
      <w:pPr>
        <w:spacing w:after="0"/>
        <w:ind w:left="0"/>
        <w:jc w:val="both"/>
      </w:pPr>
      <w:r>
        <w:rPr>
          <w:rFonts w:ascii="Times New Roman"/>
          <w:b w:val="false"/>
          <w:i w:val="false"/>
          <w:color w:val="000000"/>
          <w:sz w:val="28"/>
        </w:rPr>
        <w:t xml:space="preserve">
      Рис. . Схема выполнения транзакций общего процесса </w:t>
      </w:r>
      <w:r>
        <w:br/>
      </w:r>
      <w:r>
        <w:rPr>
          <w:rFonts w:ascii="Times New Roman"/>
          <w:b w:val="false"/>
          <w:i w:val="false"/>
          <w:color w:val="000000"/>
          <w:sz w:val="28"/>
        </w:rPr>
        <w:t>при использовании единого реестра</w:t>
      </w:r>
    </w:p>
    <w:bookmarkEnd w:id="510"/>
    <w:bookmarkStart w:name="z2641" w:id="511"/>
    <w:p>
      <w:pPr>
        <w:spacing w:after="0"/>
        <w:ind w:left="0"/>
        <w:jc w:val="both"/>
      </w:pPr>
      <w:r>
        <w:rPr>
          <w:rFonts w:ascii="Times New Roman"/>
          <w:b w:val="false"/>
          <w:i w:val="false"/>
          <w:color w:val="000000"/>
          <w:sz w:val="28"/>
        </w:rPr>
        <w:t>
      Таблица </w:t>
      </w:r>
      <w:r>
        <w:rPr>
          <w:rFonts w:ascii="Times New Roman"/>
          <w:b w:val="false"/>
          <w:i w:val="false"/>
          <w:color w:val="000000"/>
          <w:sz w:val="28"/>
        </w:rPr>
        <w:t>3</w:t>
      </w:r>
    </w:p>
    <w:bookmarkEnd w:id="511"/>
    <w:bookmarkStart w:name="z2642" w:id="512"/>
    <w:p>
      <w:pPr>
        <w:spacing w:after="0"/>
        <w:ind w:left="0"/>
        <w:jc w:val="left"/>
      </w:pPr>
      <w:r>
        <w:rPr>
          <w:rFonts w:ascii="Times New Roman"/>
          <w:b/>
          <w:i w:val="false"/>
          <w:color w:val="000000"/>
        </w:rPr>
        <w:t xml:space="preserve"> Перечень транзакций общего процесса при использовании единого реестра</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493"/>
        <w:gridCol w:w="2307"/>
        <w:gridCol w:w="2552"/>
        <w:gridCol w:w="2308"/>
        <w:gridCol w:w="2199"/>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сведений, относящихся к обороту товаров, или о дате и времени обновления единого реестра (P.SP.01.PRC.008)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 w:id="513"/>
          <w:p>
            <w:pPr>
              <w:spacing w:after="20"/>
              <w:ind w:left="20"/>
              <w:jc w:val="both"/>
            </w:pPr>
            <w:r>
              <w:rPr>
                <w:rFonts w:ascii="Times New Roman"/>
                <w:b w:val="false"/>
                <w:i w:val="false"/>
                <w:color w:val="000000"/>
                <w:sz w:val="20"/>
              </w:rPr>
              <w:t xml:space="preserve">
Запрос информации о дате и времени обновления сведений, относящихся </w:t>
            </w:r>
            <w:r>
              <w:br/>
            </w:r>
            <w:r>
              <w:rPr>
                <w:rFonts w:ascii="Times New Roman"/>
                <w:b w:val="false"/>
                <w:i w:val="false"/>
                <w:color w:val="000000"/>
                <w:sz w:val="20"/>
              </w:rPr>
              <w:t xml:space="preserve">к обороту товаров, </w:t>
            </w:r>
            <w:r>
              <w:br/>
            </w:r>
            <w:r>
              <w:rPr>
                <w:rFonts w:ascii="Times New Roman"/>
                <w:b w:val="false"/>
                <w:i w:val="false"/>
                <w:color w:val="000000"/>
                <w:sz w:val="20"/>
              </w:rPr>
              <w:t>или о дате и времени обновления единого реестра (P.SP.01.OPR.066).</w:t>
            </w:r>
            <w:r>
              <w:br/>
            </w:r>
            <w:r>
              <w:rPr>
                <w:rFonts w:ascii="Times New Roman"/>
                <w:b w:val="false"/>
                <w:i w:val="false"/>
                <w:color w:val="000000"/>
                <w:sz w:val="20"/>
              </w:rPr>
              <w:t xml:space="preserve">
Прием и обработка информации о дате </w:t>
            </w:r>
            <w:r>
              <w:br/>
            </w:r>
            <w:r>
              <w:rPr>
                <w:rFonts w:ascii="Times New Roman"/>
                <w:b w:val="false"/>
                <w:i w:val="false"/>
                <w:color w:val="000000"/>
                <w:sz w:val="20"/>
              </w:rPr>
              <w:t xml:space="preserve">и времени обновления сведений, относящихся </w:t>
            </w:r>
            <w:r>
              <w:br/>
            </w:r>
            <w:r>
              <w:rPr>
                <w:rFonts w:ascii="Times New Roman"/>
                <w:b w:val="false"/>
                <w:i w:val="false"/>
                <w:color w:val="000000"/>
                <w:sz w:val="20"/>
              </w:rPr>
              <w:t xml:space="preserve">к обороту товаров, </w:t>
            </w:r>
            <w:r>
              <w:br/>
            </w:r>
            <w:r>
              <w:rPr>
                <w:rFonts w:ascii="Times New Roman"/>
                <w:b w:val="false"/>
                <w:i w:val="false"/>
                <w:color w:val="000000"/>
                <w:sz w:val="20"/>
              </w:rPr>
              <w:t>или о дате и времени обновления единого реестра (P.SP.01.OPR.068)</w:t>
            </w:r>
          </w:p>
          <w:bookmarkEnd w:id="513"/>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4" w:id="514"/>
          <w:p>
            <w:pPr>
              <w:spacing w:after="20"/>
              <w:ind w:left="20"/>
              <w:jc w:val="both"/>
            </w:pPr>
            <w:r>
              <w:rPr>
                <w:rFonts w:ascii="Times New Roman"/>
                <w:b w:val="false"/>
                <w:i w:val="false"/>
                <w:color w:val="000000"/>
                <w:sz w:val="20"/>
              </w:rPr>
              <w:t>
единый реестр (P.SP.01.BEN.002): сведения запрошены.</w:t>
            </w:r>
            <w:r>
              <w:br/>
            </w:r>
            <w:r>
              <w:rPr>
                <w:rFonts w:ascii="Times New Roman"/>
                <w:b w:val="false"/>
                <w:i w:val="false"/>
                <w:color w:val="000000"/>
                <w:sz w:val="20"/>
              </w:rPr>
              <w:t>сведения, относящиеся к обороту товаров (P.SP.01.BEN.003):</w:t>
            </w:r>
            <w:r>
              <w:br/>
            </w:r>
            <w:r>
              <w:rPr>
                <w:rFonts w:ascii="Times New Roman"/>
                <w:b w:val="false"/>
                <w:i w:val="false"/>
                <w:color w:val="000000"/>
                <w:sz w:val="20"/>
              </w:rPr>
              <w:t>
сведения запрошены</w:t>
            </w:r>
          </w:p>
          <w:bookmarkEnd w:id="514"/>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запроса </w:t>
            </w:r>
            <w:r>
              <w:br/>
            </w:r>
            <w:r>
              <w:rPr>
                <w:rFonts w:ascii="Times New Roman"/>
                <w:b w:val="false"/>
                <w:i w:val="false"/>
                <w:color w:val="000000"/>
                <w:sz w:val="20"/>
              </w:rPr>
              <w:t xml:space="preserve">и представление информации о дате </w:t>
            </w:r>
            <w:r>
              <w:br/>
            </w:r>
            <w:r>
              <w:rPr>
                <w:rFonts w:ascii="Times New Roman"/>
                <w:b w:val="false"/>
                <w:i w:val="false"/>
                <w:color w:val="000000"/>
                <w:sz w:val="20"/>
              </w:rPr>
              <w:t xml:space="preserve">и времени обновления сведений, относящихся к обороту товаров, </w:t>
            </w:r>
            <w:r>
              <w:br/>
            </w:r>
            <w:r>
              <w:rPr>
                <w:rFonts w:ascii="Times New Roman"/>
                <w:b w:val="false"/>
                <w:i w:val="false"/>
                <w:color w:val="000000"/>
                <w:sz w:val="20"/>
              </w:rPr>
              <w:t>или о дате и времени обновления единого реестра (P.SP.01.OPR.067)</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(P.SP.01.BEN.002): сведения получены.</w:t>
            </w:r>
            <w:r>
              <w:br/>
            </w:r>
            <w:r>
              <w:rPr>
                <w:rFonts w:ascii="Times New Roman"/>
                <w:b w:val="false"/>
                <w:i w:val="false"/>
                <w:color w:val="000000"/>
                <w:sz w:val="20"/>
              </w:rPr>
              <w:t xml:space="preserve">сведения, относящиеся </w:t>
            </w:r>
            <w:r>
              <w:br/>
            </w:r>
            <w:r>
              <w:rPr>
                <w:rFonts w:ascii="Times New Roman"/>
                <w:b w:val="false"/>
                <w:i w:val="false"/>
                <w:color w:val="000000"/>
                <w:sz w:val="20"/>
              </w:rPr>
              <w:t>к обороту товаров (P.SP.01.BEN.003): сведения получены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информации о дате и времени обновления сведений, относящихся </w:t>
            </w:r>
            <w:r>
              <w:br/>
            </w:r>
            <w:r>
              <w:rPr>
                <w:rFonts w:ascii="Times New Roman"/>
                <w:b w:val="false"/>
                <w:i w:val="false"/>
                <w:color w:val="000000"/>
                <w:sz w:val="20"/>
              </w:rPr>
              <w:t xml:space="preserve">к обороту товаров, или о дате </w:t>
            </w:r>
            <w:r>
              <w:br/>
            </w:r>
            <w:r>
              <w:rPr>
                <w:rFonts w:ascii="Times New Roman"/>
                <w:b w:val="false"/>
                <w:i w:val="false"/>
                <w:color w:val="000000"/>
                <w:sz w:val="20"/>
              </w:rPr>
              <w:t>и времени обновления единого реестра (P.SP.01.TRN.010)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(дополнениях), внесенных в единый реестр (P.SP.01.PRC.009)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515"/>
          <w:p>
            <w:pPr>
              <w:spacing w:after="20"/>
              <w:ind w:left="20"/>
              <w:jc w:val="both"/>
            </w:pPr>
            <w:r>
              <w:rPr>
                <w:rFonts w:ascii="Times New Roman"/>
                <w:b w:val="false"/>
                <w:i w:val="false"/>
                <w:color w:val="000000"/>
                <w:sz w:val="20"/>
              </w:rPr>
              <w:t xml:space="preserve">
Запрос информации </w:t>
            </w:r>
            <w:r>
              <w:br/>
            </w:r>
            <w:r>
              <w:rPr>
                <w:rFonts w:ascii="Times New Roman"/>
                <w:b w:val="false"/>
                <w:i w:val="false"/>
                <w:color w:val="000000"/>
                <w:sz w:val="20"/>
              </w:rPr>
              <w:t xml:space="preserve">об изменениях (дополнениях), внесенных </w:t>
            </w:r>
            <w:r>
              <w:br/>
            </w:r>
            <w:r>
              <w:rPr>
                <w:rFonts w:ascii="Times New Roman"/>
                <w:b w:val="false"/>
                <w:i w:val="false"/>
                <w:color w:val="000000"/>
                <w:sz w:val="20"/>
              </w:rPr>
              <w:t>в единый реестр (P.SP.01.OPR.069).</w:t>
            </w:r>
            <w:r>
              <w:br/>
            </w:r>
            <w:r>
              <w:rPr>
                <w:rFonts w:ascii="Times New Roman"/>
                <w:b w:val="false"/>
                <w:i w:val="false"/>
                <w:color w:val="000000"/>
                <w:sz w:val="20"/>
              </w:rPr>
              <w:t xml:space="preserve">
Прием и обработка информации </w:t>
            </w:r>
            <w:r>
              <w:br/>
            </w:r>
            <w:r>
              <w:rPr>
                <w:rFonts w:ascii="Times New Roman"/>
                <w:b w:val="false"/>
                <w:i w:val="false"/>
                <w:color w:val="000000"/>
                <w:sz w:val="20"/>
              </w:rPr>
              <w:t>об изменениях (дополнениях), внесенных в единый реестр (P.SP.01.OPR.071)</w:t>
            </w:r>
          </w:p>
          <w:bookmarkEnd w:id="515"/>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6" w:id="516"/>
          <w:p>
            <w:pPr>
              <w:spacing w:after="20"/>
              <w:ind w:left="20"/>
              <w:jc w:val="both"/>
            </w:pPr>
            <w:r>
              <w:rPr>
                <w:rFonts w:ascii="Times New Roman"/>
                <w:b w:val="false"/>
                <w:i w:val="false"/>
                <w:color w:val="000000"/>
                <w:sz w:val="20"/>
              </w:rPr>
              <w:t xml:space="preserve">
единый реестр (P.SP.01.BEN.002): </w:t>
            </w:r>
            <w:r>
              <w:br/>
            </w:r>
            <w:r>
              <w:rPr>
                <w:rFonts w:ascii="Times New Roman"/>
                <w:b w:val="false"/>
                <w:i w:val="false"/>
                <w:color w:val="000000"/>
                <w:sz w:val="20"/>
              </w:rPr>
              <w:t>
сведения запрошены</w:t>
            </w:r>
          </w:p>
          <w:bookmarkEnd w:id="516"/>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запроса </w:t>
            </w:r>
            <w:r>
              <w:br/>
            </w:r>
            <w:r>
              <w:rPr>
                <w:rFonts w:ascii="Times New Roman"/>
                <w:b w:val="false"/>
                <w:i w:val="false"/>
                <w:color w:val="000000"/>
                <w:sz w:val="20"/>
              </w:rPr>
              <w:t xml:space="preserve">и представление информации </w:t>
            </w:r>
            <w:r>
              <w:br/>
            </w:r>
            <w:r>
              <w:rPr>
                <w:rFonts w:ascii="Times New Roman"/>
                <w:b w:val="false"/>
                <w:i w:val="false"/>
                <w:color w:val="000000"/>
                <w:sz w:val="20"/>
              </w:rPr>
              <w:t>об изменениях (дополнениях), внесенных в единый реестр (P.SP.01.OPR.070)</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 w:id="517"/>
          <w:p>
            <w:pPr>
              <w:spacing w:after="20"/>
              <w:ind w:left="20"/>
              <w:jc w:val="both"/>
            </w:pPr>
            <w:r>
              <w:rPr>
                <w:rFonts w:ascii="Times New Roman"/>
                <w:b w:val="false"/>
                <w:i w:val="false"/>
                <w:color w:val="000000"/>
                <w:sz w:val="20"/>
              </w:rPr>
              <w:t>
единый реестр (P.SP.01.BEN.002): сведения получены.</w:t>
            </w:r>
            <w:r>
              <w:br/>
            </w:r>
            <w:r>
              <w:rPr>
                <w:rFonts w:ascii="Times New Roman"/>
                <w:b w:val="false"/>
                <w:i w:val="false"/>
                <w:color w:val="000000"/>
                <w:sz w:val="20"/>
              </w:rPr>
              <w:t>
единый реестр (P.SP.01.BEN.002): сведения отсутствуют</w:t>
            </w:r>
          </w:p>
          <w:bookmarkEnd w:id="517"/>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информации </w:t>
            </w:r>
            <w:r>
              <w:br/>
            </w:r>
            <w:r>
              <w:rPr>
                <w:rFonts w:ascii="Times New Roman"/>
                <w:b w:val="false"/>
                <w:i w:val="false"/>
                <w:color w:val="000000"/>
                <w:sz w:val="20"/>
              </w:rPr>
              <w:t xml:space="preserve">об изменениях (дополнениях), внесенных </w:t>
            </w:r>
            <w:r>
              <w:br/>
            </w:r>
            <w:r>
              <w:rPr>
                <w:rFonts w:ascii="Times New Roman"/>
                <w:b w:val="false"/>
                <w:i w:val="false"/>
                <w:color w:val="000000"/>
                <w:sz w:val="20"/>
              </w:rPr>
              <w:t>в единый реестр (P.SP.01.TRN.011)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(дополнениях) сведений, относящиеся к обороту товаров (P.SP.01.PRC.010)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 w:id="518"/>
          <w:p>
            <w:pPr>
              <w:spacing w:after="20"/>
              <w:ind w:left="20"/>
              <w:jc w:val="both"/>
            </w:pPr>
            <w:r>
              <w:rPr>
                <w:rFonts w:ascii="Times New Roman"/>
                <w:b w:val="false"/>
                <w:i w:val="false"/>
                <w:color w:val="000000"/>
                <w:sz w:val="20"/>
              </w:rPr>
              <w:t xml:space="preserve">
Запрос информации об изменениях (дополнениях) сведений, относящихся </w:t>
            </w:r>
            <w:r>
              <w:br/>
            </w:r>
            <w:r>
              <w:rPr>
                <w:rFonts w:ascii="Times New Roman"/>
                <w:b w:val="false"/>
                <w:i w:val="false"/>
                <w:color w:val="000000"/>
                <w:sz w:val="20"/>
              </w:rPr>
              <w:t>к обороту товаров (P.SP.01.OPR.072).</w:t>
            </w:r>
            <w:r>
              <w:br/>
            </w:r>
            <w:r>
              <w:rPr>
                <w:rFonts w:ascii="Times New Roman"/>
                <w:b w:val="false"/>
                <w:i w:val="false"/>
                <w:color w:val="000000"/>
                <w:sz w:val="20"/>
              </w:rPr>
              <w:t xml:space="preserve">
Прием и обработка информации об изменениях (дополнениях) сведений, относящихся </w:t>
            </w:r>
            <w:r>
              <w:br/>
            </w:r>
            <w:r>
              <w:rPr>
                <w:rFonts w:ascii="Times New Roman"/>
                <w:b w:val="false"/>
                <w:i w:val="false"/>
                <w:color w:val="000000"/>
                <w:sz w:val="20"/>
              </w:rPr>
              <w:t>к обороту товаров (P.SP.01.OPR.074)</w:t>
            </w:r>
          </w:p>
          <w:bookmarkEnd w:id="518"/>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9" w:id="519"/>
          <w:p>
            <w:pPr>
              <w:spacing w:after="20"/>
              <w:ind w:left="20"/>
              <w:jc w:val="both"/>
            </w:pPr>
            <w:r>
              <w:rPr>
                <w:rFonts w:ascii="Times New Roman"/>
                <w:b w:val="false"/>
                <w:i w:val="false"/>
                <w:color w:val="000000"/>
                <w:sz w:val="20"/>
              </w:rPr>
              <w:t xml:space="preserve">
сведения, относящиеся к обороту товаров (P.SP.01.BEN.003): </w:t>
            </w:r>
            <w:r>
              <w:br/>
            </w:r>
            <w:r>
              <w:rPr>
                <w:rFonts w:ascii="Times New Roman"/>
                <w:b w:val="false"/>
                <w:i w:val="false"/>
                <w:color w:val="000000"/>
                <w:sz w:val="20"/>
              </w:rPr>
              <w:t>
сведения запрошены</w:t>
            </w:r>
          </w:p>
          <w:bookmarkEnd w:id="519"/>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запроса </w:t>
            </w:r>
            <w:r>
              <w:br/>
            </w:r>
            <w:r>
              <w:rPr>
                <w:rFonts w:ascii="Times New Roman"/>
                <w:b w:val="false"/>
                <w:i w:val="false"/>
                <w:color w:val="000000"/>
                <w:sz w:val="20"/>
              </w:rPr>
              <w:t xml:space="preserve">и представление информации </w:t>
            </w:r>
            <w:r>
              <w:br/>
            </w:r>
            <w:r>
              <w:rPr>
                <w:rFonts w:ascii="Times New Roman"/>
                <w:b w:val="false"/>
                <w:i w:val="false"/>
                <w:color w:val="000000"/>
                <w:sz w:val="20"/>
              </w:rPr>
              <w:t>об изменениях (дополнениях) сведений, относящихся к обороту товаров (P.SP.01.OPR.073)</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 w:id="520"/>
          <w:p>
            <w:pPr>
              <w:spacing w:after="20"/>
              <w:ind w:left="20"/>
              <w:jc w:val="both"/>
            </w:pPr>
            <w:r>
              <w:rPr>
                <w:rFonts w:ascii="Times New Roman"/>
                <w:b w:val="false"/>
                <w:i w:val="false"/>
                <w:color w:val="000000"/>
                <w:sz w:val="20"/>
              </w:rPr>
              <w:t xml:space="preserve">
сведения, относящиеся </w:t>
            </w:r>
            <w:r>
              <w:br/>
            </w:r>
            <w:r>
              <w:rPr>
                <w:rFonts w:ascii="Times New Roman"/>
                <w:b w:val="false"/>
                <w:i w:val="false"/>
                <w:color w:val="000000"/>
                <w:sz w:val="20"/>
              </w:rPr>
              <w:t>к обороту товаров (P.SP.01.BEN.003): сведения получены.</w:t>
            </w:r>
            <w:r>
              <w:br/>
            </w:r>
            <w:r>
              <w:rPr>
                <w:rFonts w:ascii="Times New Roman"/>
                <w:b w:val="false"/>
                <w:i w:val="false"/>
                <w:color w:val="000000"/>
                <w:sz w:val="20"/>
              </w:rPr>
              <w:t xml:space="preserve">
сведения, относящиеся </w:t>
            </w:r>
            <w:r>
              <w:br/>
            </w:r>
            <w:r>
              <w:rPr>
                <w:rFonts w:ascii="Times New Roman"/>
                <w:b w:val="false"/>
                <w:i w:val="false"/>
                <w:color w:val="000000"/>
                <w:sz w:val="20"/>
              </w:rPr>
              <w:t>к обороту товаров (P.SP.01.BEN.003): сведения отсутствуют</w:t>
            </w:r>
          </w:p>
          <w:bookmarkEnd w:id="520"/>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информации </w:t>
            </w:r>
            <w:r>
              <w:br/>
            </w:r>
            <w:r>
              <w:rPr>
                <w:rFonts w:ascii="Times New Roman"/>
                <w:b w:val="false"/>
                <w:i w:val="false"/>
                <w:color w:val="000000"/>
                <w:sz w:val="20"/>
              </w:rPr>
              <w:t xml:space="preserve">об изменениях (дополнениях) сведений, относящихся </w:t>
            </w:r>
            <w:r>
              <w:br/>
            </w:r>
            <w:r>
              <w:rPr>
                <w:rFonts w:ascii="Times New Roman"/>
                <w:b w:val="false"/>
                <w:i w:val="false"/>
                <w:color w:val="000000"/>
                <w:sz w:val="20"/>
              </w:rPr>
              <w:t>к обороту товаров (P.SP.01.TRN.012)</w:t>
            </w:r>
          </w:p>
        </w:tc>
      </w:tr>
    </w:tbl>
    <w:bookmarkStart w:name="z2651" w:id="521"/>
    <w:p>
      <w:pPr>
        <w:spacing w:after="0"/>
        <w:ind w:left="0"/>
        <w:jc w:val="both"/>
      </w:pPr>
      <w:r>
        <w:rPr>
          <w:rFonts w:ascii="Times New Roman"/>
          <w:b w:val="false"/>
          <w:i w:val="false"/>
          <w:color w:val="000000"/>
          <w:sz w:val="28"/>
        </w:rPr>
        <w:t>
      VI. Описание сообщений общего процесса</w:t>
      </w:r>
    </w:p>
    <w:bookmarkEnd w:id="521"/>
    <w:bookmarkStart w:name="z2652" w:id="522"/>
    <w:p>
      <w:pPr>
        <w:spacing w:after="0"/>
        <w:ind w:left="0"/>
        <w:jc w:val="both"/>
      </w:pPr>
      <w:r>
        <w:rPr>
          <w:rFonts w:ascii="Times New Roman"/>
          <w:b w:val="false"/>
          <w:i w:val="false"/>
          <w:color w:val="000000"/>
          <w:sz w:val="28"/>
        </w:rPr>
        <w:t>
      14. Перечень сообщений общего процесса, передаваемых в рамках информационного взаимодействия при реализации общего процесса, представлен в таблице . Структура данных в составе сообщения соответствует описанию форматов и структур электронных документов (сведений), используемых для реализации общего процесса. Ссылка на соответствующую структуру в описании форматов и структур электронных документов и сведений устанавливается по значению графы 3 таблицы 4.</w:t>
      </w:r>
    </w:p>
    <w:bookmarkEnd w:id="522"/>
    <w:bookmarkStart w:name="z2653" w:id="523"/>
    <w:p>
      <w:pPr>
        <w:spacing w:after="0"/>
        <w:ind w:left="0"/>
        <w:jc w:val="both"/>
      </w:pPr>
      <w:r>
        <w:rPr>
          <w:rFonts w:ascii="Times New Roman"/>
          <w:b w:val="false"/>
          <w:i w:val="false"/>
          <w:color w:val="000000"/>
          <w:sz w:val="28"/>
        </w:rPr>
        <w:t>
      Таблица </w:t>
      </w:r>
    </w:p>
    <w:bookmarkEnd w:id="523"/>
    <w:bookmarkStart w:name="z2654" w:id="524"/>
    <w:p>
      <w:pPr>
        <w:spacing w:after="0"/>
        <w:ind w:left="0"/>
        <w:jc w:val="left"/>
      </w:pPr>
      <w:r>
        <w:rPr>
          <w:rFonts w:ascii="Times New Roman"/>
          <w:b/>
          <w:i w:val="false"/>
          <w:color w:val="000000"/>
        </w:rPr>
        <w:t xml:space="preserve"> Перечень сообщений общего процесса</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3"/>
        <w:gridCol w:w="1497"/>
        <w:gridCol w:w="8180"/>
      </w:tblGrid>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(сведений)</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P.SP.01.MSG.</w:t>
            </w:r>
            <w:r>
              <w:rPr>
                <w:rFonts w:ascii="Times New Roman"/>
                <w:b w:val="false"/>
                <w:i w:val="false"/>
                <w:color w:val="000000"/>
                <w:sz w:val="20"/>
              </w:rPr>
              <w:t>001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включения объекта интеллектуальной собственности в единый реестр</w:t>
            </w:r>
          </w:p>
        </w:tc>
        <w:tc>
          <w:tcPr>
            <w:tcW w:w="8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обобщенная структура электронного документа (сведений) (R.010), включает структуры: сведения заявления о включении объекта интеллектуальной собственности в единый таможенный реестр объектов интеллектуальной собственности (R.IP.SP.01.001) </w:t>
            </w:r>
            <w:r>
              <w:br/>
            </w:r>
            <w:r>
              <w:rPr>
                <w:rFonts w:ascii="Times New Roman"/>
                <w:b w:val="false"/>
                <w:i w:val="false"/>
                <w:color w:val="000000"/>
                <w:sz w:val="20"/>
              </w:rPr>
              <w:t xml:space="preserve">и сведения, относящиеся </w:t>
            </w:r>
            <w:r>
              <w:br/>
            </w:r>
            <w:r>
              <w:rPr>
                <w:rFonts w:ascii="Times New Roman"/>
                <w:b w:val="false"/>
                <w:i w:val="false"/>
                <w:color w:val="000000"/>
                <w:sz w:val="20"/>
              </w:rPr>
              <w:t>к обороту товаров (R.IP.SP.01.003)</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P.SP.01.MSG.</w:t>
            </w:r>
            <w:r>
              <w:rPr>
                <w:rFonts w:ascii="Times New Roman"/>
                <w:b w:val="false"/>
                <w:i w:val="false"/>
                <w:color w:val="000000"/>
                <w:sz w:val="20"/>
              </w:rPr>
              <w:t>002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w:t>
            </w:r>
          </w:p>
        </w:tc>
        <w:tc>
          <w:tcPr>
            <w:tcW w:w="8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P.SP.01.MSG.</w:t>
            </w:r>
            <w:r>
              <w:rPr>
                <w:rFonts w:ascii="Times New Roman"/>
                <w:b w:val="false"/>
                <w:i w:val="false"/>
                <w:color w:val="000000"/>
                <w:sz w:val="20"/>
              </w:rPr>
              <w:t>003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отзыве заявления заявителем</w:t>
            </w:r>
          </w:p>
        </w:tc>
        <w:tc>
          <w:tcPr>
            <w:tcW w:w="8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заявления о включении объекта интеллектуальной собственности в единый таможенный реестр объектов интеллектуальной собственности (R.IP.SP.01.001)</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P.SP.01.MSG.</w:t>
            </w:r>
            <w:r>
              <w:rPr>
                <w:rFonts w:ascii="Times New Roman"/>
                <w:b w:val="false"/>
                <w:i w:val="false"/>
                <w:color w:val="000000"/>
                <w:sz w:val="20"/>
              </w:rPr>
              <w:t>004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во включении объекта интеллектуальной собственности в единый реестр</w:t>
            </w:r>
          </w:p>
        </w:tc>
        <w:tc>
          <w:tcPr>
            <w:tcW w:w="8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решении уполномоченного органа </w:t>
            </w:r>
            <w:r>
              <w:br/>
            </w:r>
            <w:r>
              <w:rPr>
                <w:rFonts w:ascii="Times New Roman"/>
                <w:b w:val="false"/>
                <w:i w:val="false"/>
                <w:color w:val="000000"/>
                <w:sz w:val="20"/>
              </w:rPr>
              <w:t>(R.IP.SP.01.004)</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P.SP.01.MSG.005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технологическое уведомление </w:t>
            </w:r>
            <w:r>
              <w:br/>
            </w:r>
            <w:r>
              <w:rPr>
                <w:rFonts w:ascii="Times New Roman"/>
                <w:b w:val="false"/>
                <w:i w:val="false"/>
                <w:color w:val="000000"/>
                <w:sz w:val="20"/>
              </w:rPr>
              <w:t>о возможности включения объекта в единый реестр</w:t>
            </w:r>
          </w:p>
        </w:tc>
        <w:tc>
          <w:tcPr>
            <w:tcW w:w="8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решении уполномоченного органа </w:t>
            </w:r>
            <w:r>
              <w:br/>
            </w:r>
            <w:r>
              <w:rPr>
                <w:rFonts w:ascii="Times New Roman"/>
                <w:b w:val="false"/>
                <w:i w:val="false"/>
                <w:color w:val="000000"/>
                <w:sz w:val="20"/>
              </w:rPr>
              <w:t>(R.IP.SP.01.004)</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P.SP.01.MSG.006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включении объекта в единый реестр</w:t>
            </w:r>
          </w:p>
        </w:tc>
        <w:tc>
          <w:tcPr>
            <w:tcW w:w="8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обобщенная структура электронного документа (сведений) (R.010), включает структуры: сведения единого таможенного реестра объектов интеллектуальной собственности (R.IP.SP.01.002) и сведения, относящиеся к обороту товаров (R.IP.SP.01.003)</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P.SP.01.MSG.007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внесении изменений (дополнений) </w:t>
            </w:r>
            <w:r>
              <w:br/>
            </w:r>
            <w:r>
              <w:rPr>
                <w:rFonts w:ascii="Times New Roman"/>
                <w:b w:val="false"/>
                <w:i w:val="false"/>
                <w:color w:val="000000"/>
                <w:sz w:val="20"/>
              </w:rPr>
              <w:t>в единый реестр</w:t>
            </w:r>
          </w:p>
        </w:tc>
        <w:tc>
          <w:tcPr>
            <w:tcW w:w="8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единого таможенного реестра объектов интеллектуальной собственности (R.IP.SP.01.002)</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P.SP.01.MSG.008</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продлении срока защиты</w:t>
            </w:r>
          </w:p>
        </w:tc>
        <w:tc>
          <w:tcPr>
            <w:tcW w:w="8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единого таможенного реестра объектов интеллектуальной собственности (R.IP.SP.01.002)</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P.SP.01.MSG.009</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w:t>
            </w:r>
            <w:r>
              <w:br/>
            </w:r>
            <w:r>
              <w:rPr>
                <w:rFonts w:ascii="Times New Roman"/>
                <w:b w:val="false"/>
                <w:i w:val="false"/>
                <w:color w:val="000000"/>
                <w:sz w:val="20"/>
              </w:rPr>
              <w:t xml:space="preserve">об исключении объекта </w:t>
            </w:r>
            <w:r>
              <w:br/>
            </w:r>
            <w:r>
              <w:rPr>
                <w:rFonts w:ascii="Times New Roman"/>
                <w:b w:val="false"/>
                <w:i w:val="false"/>
                <w:color w:val="000000"/>
                <w:sz w:val="20"/>
              </w:rPr>
              <w:t>из единого реестра</w:t>
            </w:r>
          </w:p>
        </w:tc>
        <w:tc>
          <w:tcPr>
            <w:tcW w:w="8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единого таможенного реестра объектов интеллектуальной собственности (R.IP.SP.01.002)</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P.SP.01.MSG.010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w:t>
            </w:r>
            <w:r>
              <w:br/>
            </w:r>
            <w:r>
              <w:rPr>
                <w:rFonts w:ascii="Times New Roman"/>
                <w:b w:val="false"/>
                <w:i w:val="false"/>
                <w:color w:val="000000"/>
                <w:sz w:val="20"/>
              </w:rPr>
              <w:t>об изменении (дополнении) сведений, относящихся к обороту товаров</w:t>
            </w:r>
          </w:p>
        </w:tc>
        <w:tc>
          <w:tcPr>
            <w:tcW w:w="8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относящиеся </w:t>
            </w:r>
            <w:r>
              <w:br/>
            </w:r>
            <w:r>
              <w:rPr>
                <w:rFonts w:ascii="Times New Roman"/>
                <w:b w:val="false"/>
                <w:i w:val="false"/>
                <w:color w:val="000000"/>
                <w:sz w:val="20"/>
              </w:rPr>
              <w:t>к обороту товаров (R.IP.SP.01.003)</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P.SP.01.MSG.011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информации о дате и времени обновления сведений единого реестра или сведений, относящихся к обороту товаров </w:t>
            </w:r>
          </w:p>
        </w:tc>
        <w:tc>
          <w:tcPr>
            <w:tcW w:w="8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P.SP.01.MSG.012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 дате </w:t>
            </w:r>
            <w:r>
              <w:br/>
            </w:r>
            <w:r>
              <w:rPr>
                <w:rFonts w:ascii="Times New Roman"/>
                <w:b w:val="false"/>
                <w:i w:val="false"/>
                <w:color w:val="000000"/>
                <w:sz w:val="20"/>
              </w:rPr>
              <w:t>и времени обновления сведений единого реестра или сведений, относящихся к обороту товаров</w:t>
            </w:r>
          </w:p>
        </w:tc>
        <w:tc>
          <w:tcPr>
            <w:tcW w:w="8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P.SP.01.MSG.013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информации </w:t>
            </w:r>
            <w:r>
              <w:br/>
            </w:r>
            <w:r>
              <w:rPr>
                <w:rFonts w:ascii="Times New Roman"/>
                <w:b w:val="false"/>
                <w:i w:val="false"/>
                <w:color w:val="000000"/>
                <w:sz w:val="20"/>
              </w:rPr>
              <w:t xml:space="preserve">об изменениях сведений единого реестра или сведений, относящихся </w:t>
            </w:r>
            <w:r>
              <w:br/>
            </w:r>
            <w:r>
              <w:rPr>
                <w:rFonts w:ascii="Times New Roman"/>
                <w:b w:val="false"/>
                <w:i w:val="false"/>
                <w:color w:val="000000"/>
                <w:sz w:val="20"/>
              </w:rPr>
              <w:t>к обороту товаров</w:t>
            </w:r>
          </w:p>
        </w:tc>
        <w:tc>
          <w:tcPr>
            <w:tcW w:w="8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P.SP.01.MSG.014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единого реестра</w:t>
            </w:r>
          </w:p>
        </w:tc>
        <w:tc>
          <w:tcPr>
            <w:tcW w:w="8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единого таможенного реестра объектов интеллектуальной собственности (R.IP.SP.01.002)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P.SP.01.MSG.015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w:t>
            </w:r>
            <w:r>
              <w:br/>
            </w:r>
            <w:r>
              <w:rPr>
                <w:rFonts w:ascii="Times New Roman"/>
                <w:b w:val="false"/>
                <w:i w:val="false"/>
                <w:color w:val="000000"/>
                <w:sz w:val="20"/>
              </w:rPr>
              <w:t xml:space="preserve">об отсутствии измененных сведений </w:t>
            </w:r>
          </w:p>
        </w:tc>
        <w:tc>
          <w:tcPr>
            <w:tcW w:w="8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P.SP.01.MSG.016</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относящиеся к обороту товаров</w:t>
            </w:r>
          </w:p>
        </w:tc>
        <w:tc>
          <w:tcPr>
            <w:tcW w:w="8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относящиеся </w:t>
            </w:r>
            <w:r>
              <w:br/>
            </w:r>
            <w:r>
              <w:rPr>
                <w:rFonts w:ascii="Times New Roman"/>
                <w:b w:val="false"/>
                <w:i w:val="false"/>
                <w:color w:val="000000"/>
                <w:sz w:val="20"/>
              </w:rPr>
              <w:t>к обороту товаров (R.IP.SP.01.003)</w:t>
            </w:r>
          </w:p>
        </w:tc>
      </w:tr>
    </w:tbl>
    <w:bookmarkStart w:name="z2655" w:id="525"/>
    <w:p>
      <w:pPr>
        <w:spacing w:after="0"/>
        <w:ind w:left="0"/>
        <w:jc w:val="both"/>
      </w:pPr>
      <w:r>
        <w:rPr>
          <w:rFonts w:ascii="Times New Roman"/>
          <w:b w:val="false"/>
          <w:i w:val="false"/>
          <w:color w:val="000000"/>
          <w:sz w:val="28"/>
        </w:rPr>
        <w:t>
      VII. Описание транзакций общего процесса</w:t>
      </w:r>
    </w:p>
    <w:bookmarkEnd w:id="525"/>
    <w:bookmarkStart w:name="z2656" w:id="526"/>
    <w:p>
      <w:pPr>
        <w:spacing w:after="0"/>
        <w:ind w:left="0"/>
        <w:jc w:val="both"/>
      </w:pPr>
      <w:r>
        <w:rPr>
          <w:rFonts w:ascii="Times New Roman"/>
          <w:b w:val="false"/>
          <w:i w:val="false"/>
          <w:color w:val="000000"/>
          <w:sz w:val="28"/>
        </w:rPr>
        <w:t>
      1. Транзакция общего процесса "Направление заявления и регистрационных форм для рассмотрения" (P.SP.01.TRN.</w:t>
      </w:r>
      <w:r>
        <w:rPr>
          <w:rFonts w:ascii="Times New Roman"/>
          <w:b w:val="false"/>
          <w:i w:val="false"/>
          <w:color w:val="000000"/>
          <w:sz w:val="28"/>
        </w:rPr>
        <w:t>001</w:t>
      </w:r>
      <w:r>
        <w:rPr>
          <w:rFonts w:ascii="Times New Roman"/>
          <w:b w:val="false"/>
          <w:i w:val="false"/>
          <w:color w:val="000000"/>
          <w:sz w:val="28"/>
        </w:rPr>
        <w:t>)</w:t>
      </w:r>
    </w:p>
    <w:bookmarkEnd w:id="526"/>
    <w:bookmarkStart w:name="z2657" w:id="527"/>
    <w:p>
      <w:pPr>
        <w:spacing w:after="0"/>
        <w:ind w:left="0"/>
        <w:jc w:val="both"/>
      </w:pPr>
      <w:r>
        <w:rPr>
          <w:rFonts w:ascii="Times New Roman"/>
          <w:b w:val="false"/>
          <w:i w:val="false"/>
          <w:color w:val="000000"/>
          <w:sz w:val="28"/>
        </w:rPr>
        <w:t>
      15. Транзакция общего процесса "Направление заявления и регистрационных форм для рассмотрения" (P.SP.01.TRN.</w:t>
      </w:r>
      <w:r>
        <w:rPr>
          <w:rFonts w:ascii="Times New Roman"/>
          <w:b w:val="false"/>
          <w:i w:val="false"/>
          <w:color w:val="000000"/>
          <w:sz w:val="28"/>
        </w:rPr>
        <w:t>001</w:t>
      </w:r>
      <w:r>
        <w:rPr>
          <w:rFonts w:ascii="Times New Roman"/>
          <w:b w:val="false"/>
          <w:i w:val="false"/>
          <w:color w:val="000000"/>
          <w:sz w:val="28"/>
        </w:rPr>
        <w:t>) предназначена для передачи Комиссией уполномоченному органу государства-члена заявления о включении объекта интеллектуальной собственности в единый реестр и регистрационных форм для проверки сведений, представленных заявителем. Схема выполнения транзакции общего процесса представлена на рисунке . Параметры транзакции общего процесса представлены в таблице .</w:t>
      </w:r>
    </w:p>
    <w:bookmarkEnd w:id="5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58" w:id="528"/>
    <w:p>
      <w:pPr>
        <w:spacing w:after="0"/>
        <w:ind w:left="0"/>
        <w:jc w:val="both"/>
      </w:pPr>
      <w:r>
        <w:rPr>
          <w:rFonts w:ascii="Times New Roman"/>
          <w:b w:val="false"/>
          <w:i w:val="false"/>
          <w:color w:val="000000"/>
          <w:sz w:val="28"/>
        </w:rPr>
        <w:t xml:space="preserve">
      </w:t>
      </w:r>
    </w:p>
    <w:bookmarkEnd w:id="528"/>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59" w:id="529"/>
    <w:p>
      <w:pPr>
        <w:spacing w:after="0"/>
        <w:ind w:left="0"/>
        <w:jc w:val="both"/>
      </w:pPr>
      <w:r>
        <w:rPr>
          <w:rFonts w:ascii="Times New Roman"/>
          <w:b w:val="false"/>
          <w:i w:val="false"/>
          <w:color w:val="000000"/>
          <w:sz w:val="28"/>
        </w:rPr>
        <w:t xml:space="preserve">
      Рис. . Схема выполнения транзакции общего процесса </w:t>
      </w:r>
      <w:r>
        <w:br/>
      </w:r>
      <w:r>
        <w:rPr>
          <w:rFonts w:ascii="Times New Roman"/>
          <w:b w:val="false"/>
          <w:i w:val="false"/>
          <w:color w:val="000000"/>
          <w:sz w:val="28"/>
        </w:rPr>
        <w:t xml:space="preserve">"Направление заявления и регистрационных форм для рассмотрения" </w:t>
      </w:r>
      <w:r>
        <w:br/>
      </w:r>
      <w:r>
        <w:rPr>
          <w:rFonts w:ascii="Times New Roman"/>
          <w:b w:val="false"/>
          <w:i w:val="false"/>
          <w:color w:val="000000"/>
          <w:sz w:val="28"/>
        </w:rPr>
        <w:t>(P.SP.01.TRN.</w:t>
      </w:r>
      <w:r>
        <w:rPr>
          <w:rFonts w:ascii="Times New Roman"/>
          <w:b w:val="false"/>
          <w:i w:val="false"/>
          <w:color w:val="000000"/>
          <w:sz w:val="28"/>
        </w:rPr>
        <w:t>001</w:t>
      </w:r>
      <w:r>
        <w:rPr>
          <w:rFonts w:ascii="Times New Roman"/>
          <w:b w:val="false"/>
          <w:i w:val="false"/>
          <w:color w:val="000000"/>
          <w:sz w:val="28"/>
        </w:rPr>
        <w:t>)</w:t>
      </w:r>
    </w:p>
    <w:bookmarkEnd w:id="529"/>
    <w:bookmarkStart w:name="z2660" w:id="530"/>
    <w:p>
      <w:pPr>
        <w:spacing w:after="0"/>
        <w:ind w:left="0"/>
        <w:jc w:val="both"/>
      </w:pPr>
      <w:r>
        <w:rPr>
          <w:rFonts w:ascii="Times New Roman"/>
          <w:b w:val="false"/>
          <w:i w:val="false"/>
          <w:color w:val="000000"/>
          <w:sz w:val="28"/>
        </w:rPr>
        <w:t>
      Таблица </w:t>
      </w:r>
      <w:r>
        <w:rPr>
          <w:rFonts w:ascii="Times New Roman"/>
          <w:b w:val="false"/>
          <w:i w:val="false"/>
          <w:color w:val="000000"/>
          <w:sz w:val="28"/>
        </w:rPr>
        <w:t>5</w:t>
      </w:r>
    </w:p>
    <w:bookmarkEnd w:id="530"/>
    <w:bookmarkStart w:name="z2661" w:id="531"/>
    <w:p>
      <w:pPr>
        <w:spacing w:after="0"/>
        <w:ind w:left="0"/>
        <w:jc w:val="left"/>
      </w:pPr>
      <w:r>
        <w:rPr>
          <w:rFonts w:ascii="Times New Roman"/>
          <w:b/>
          <w:i w:val="false"/>
          <w:color w:val="000000"/>
        </w:rPr>
        <w:t xml:space="preserve"> Описание транзакции общего процесса </w:t>
      </w:r>
      <w:r>
        <w:br/>
      </w:r>
      <w:r>
        <w:rPr>
          <w:rFonts w:ascii="Times New Roman"/>
          <w:b/>
          <w:i w:val="false"/>
          <w:color w:val="000000"/>
        </w:rPr>
        <w:t>"Направление заявления и регистрационных форм для рассмотрения" (P.SP.01.TRN.</w:t>
      </w:r>
      <w:r>
        <w:rPr>
          <w:rFonts w:ascii="Times New Roman"/>
          <w:b/>
          <w:i w:val="false"/>
          <w:color w:val="000000"/>
        </w:rPr>
        <w:t>001</w:t>
      </w:r>
      <w:r>
        <w:rPr>
          <w:rFonts w:ascii="Times New Roman"/>
          <w:b/>
          <w:i w:val="false"/>
          <w:color w:val="000000"/>
        </w:rPr>
        <w:t>)</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
        <w:gridCol w:w="1161"/>
        <w:gridCol w:w="10174"/>
      </w:tblGrid>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P.SP.01.TRN.</w:t>
            </w:r>
            <w:r>
              <w:rPr>
                <w:rFonts w:ascii="Times New Roman"/>
                <w:b w:val="false"/>
                <w:i w:val="false"/>
                <w:color w:val="000000"/>
                <w:sz w:val="20"/>
              </w:rPr>
              <w:t>001</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заявления и регистрационных форм для рассмотрения</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 ответ</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заявления и регистрационных форм для рассмотрения уполномоченным органом</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заявления и регистрационных форм в уполномоченном органе</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и регистрационные формы (P.SP.01.BEN.001): сведения о заявлении обработаны</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включения объекта интеллектуальной собственности в единый реестр (P.SP.01.MSG.001)</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 (P.SP.01.MSG.002)</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2" w:id="532"/>
          <w:p>
            <w:pPr>
              <w:spacing w:after="20"/>
              <w:ind w:left="20"/>
              <w:jc w:val="both"/>
            </w:pPr>
            <w:r>
              <w:rPr>
                <w:rFonts w:ascii="Times New Roman"/>
                <w:b w:val="false"/>
                <w:i w:val="false"/>
                <w:color w:val="000000"/>
                <w:sz w:val="20"/>
              </w:rPr>
              <w:t>
нет (за исключением случаев, когда наличие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 для P.SP.01.MSG.001</w:t>
            </w:r>
            <w:r>
              <w:br/>
            </w:r>
            <w:r>
              <w:rPr>
                <w:rFonts w:ascii="Times New Roman"/>
                <w:b w:val="false"/>
                <w:i w:val="false"/>
                <w:color w:val="000000"/>
                <w:sz w:val="20"/>
              </w:rPr>
              <w:t>
нет – для P.SP.01.MSG.002</w:t>
            </w:r>
          </w:p>
          <w:bookmarkEnd w:id="532"/>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63" w:id="533"/>
    <w:p>
      <w:pPr>
        <w:spacing w:after="0"/>
        <w:ind w:left="0"/>
        <w:jc w:val="both"/>
      </w:pPr>
      <w:r>
        <w:rPr>
          <w:rFonts w:ascii="Times New Roman"/>
          <w:b w:val="false"/>
          <w:i w:val="false"/>
          <w:color w:val="000000"/>
          <w:sz w:val="28"/>
        </w:rPr>
        <w:t>
      2. Транзакция общего процесса "Информирование об отзыве заявления заявителем" (P.SP.01.TRN.</w:t>
      </w:r>
      <w:r>
        <w:rPr>
          <w:rFonts w:ascii="Times New Roman"/>
          <w:b w:val="false"/>
          <w:i w:val="false"/>
          <w:color w:val="000000"/>
          <w:sz w:val="28"/>
        </w:rPr>
        <w:t>002</w:t>
      </w:r>
      <w:r>
        <w:rPr>
          <w:rFonts w:ascii="Times New Roman"/>
          <w:b w:val="false"/>
          <w:i w:val="false"/>
          <w:color w:val="000000"/>
          <w:sz w:val="28"/>
        </w:rPr>
        <w:t>)</w:t>
      </w:r>
    </w:p>
    <w:bookmarkEnd w:id="533"/>
    <w:bookmarkStart w:name="z2664" w:id="534"/>
    <w:p>
      <w:pPr>
        <w:spacing w:after="0"/>
        <w:ind w:left="0"/>
        <w:jc w:val="both"/>
      </w:pPr>
      <w:r>
        <w:rPr>
          <w:rFonts w:ascii="Times New Roman"/>
          <w:b w:val="false"/>
          <w:i w:val="false"/>
          <w:color w:val="000000"/>
          <w:sz w:val="28"/>
        </w:rPr>
        <w:t>
      16. Транзакция общего процесса "Информирование об отзыве заявления заявителем" (P.SP.01.TRN.</w:t>
      </w:r>
      <w:r>
        <w:rPr>
          <w:rFonts w:ascii="Times New Roman"/>
          <w:b w:val="false"/>
          <w:i w:val="false"/>
          <w:color w:val="000000"/>
          <w:sz w:val="28"/>
        </w:rPr>
        <w:t>002</w:t>
      </w:r>
      <w:r>
        <w:rPr>
          <w:rFonts w:ascii="Times New Roman"/>
          <w:b w:val="false"/>
          <w:i w:val="false"/>
          <w:color w:val="000000"/>
          <w:sz w:val="28"/>
        </w:rPr>
        <w:t>) предназначена для информирования Комиссией уполномоченного органа каждого государства-члена об отзыве заявления заявителем. Схема выполнения этой транзакции общего процесса представлена на рисунке . Параметры транзакции общего процесса представлены в таблице .</w:t>
      </w:r>
    </w:p>
    <w:bookmarkEnd w:id="5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65" w:id="535"/>
    <w:p>
      <w:pPr>
        <w:spacing w:after="0"/>
        <w:ind w:left="0"/>
        <w:jc w:val="both"/>
      </w:pPr>
      <w:r>
        <w:rPr>
          <w:rFonts w:ascii="Times New Roman"/>
          <w:b w:val="false"/>
          <w:i w:val="false"/>
          <w:color w:val="000000"/>
          <w:sz w:val="28"/>
        </w:rPr>
        <w:t xml:space="preserve">
      </w:t>
      </w:r>
    </w:p>
    <w:bookmarkEnd w:id="535"/>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66" w:id="536"/>
    <w:p>
      <w:pPr>
        <w:spacing w:after="0"/>
        <w:ind w:left="0"/>
        <w:jc w:val="both"/>
      </w:pPr>
      <w:r>
        <w:rPr>
          <w:rFonts w:ascii="Times New Roman"/>
          <w:b w:val="false"/>
          <w:i w:val="false"/>
          <w:color w:val="000000"/>
          <w:sz w:val="28"/>
        </w:rPr>
        <w:t>
      Рис. . Схема выполнения транзакции общего процесса "Информирование об отзыве заявления заявителем" (P.SP.01.TRN.</w:t>
      </w:r>
      <w:r>
        <w:rPr>
          <w:rFonts w:ascii="Times New Roman"/>
          <w:b w:val="false"/>
          <w:i w:val="false"/>
          <w:color w:val="000000"/>
          <w:sz w:val="28"/>
        </w:rPr>
        <w:t>002</w:t>
      </w:r>
      <w:r>
        <w:rPr>
          <w:rFonts w:ascii="Times New Roman"/>
          <w:b w:val="false"/>
          <w:i w:val="false"/>
          <w:color w:val="000000"/>
          <w:sz w:val="28"/>
        </w:rPr>
        <w:t>)</w:t>
      </w:r>
    </w:p>
    <w:bookmarkEnd w:id="536"/>
    <w:bookmarkStart w:name="z2667" w:id="537"/>
    <w:p>
      <w:pPr>
        <w:spacing w:after="0"/>
        <w:ind w:left="0"/>
        <w:jc w:val="both"/>
      </w:pPr>
      <w:r>
        <w:rPr>
          <w:rFonts w:ascii="Times New Roman"/>
          <w:b w:val="false"/>
          <w:i w:val="false"/>
          <w:color w:val="000000"/>
          <w:sz w:val="28"/>
        </w:rPr>
        <w:t>
      Таблица </w:t>
      </w:r>
      <w:r>
        <w:rPr>
          <w:rFonts w:ascii="Times New Roman"/>
          <w:b w:val="false"/>
          <w:i w:val="false"/>
          <w:color w:val="000000"/>
          <w:sz w:val="28"/>
        </w:rPr>
        <w:t>6</w:t>
      </w:r>
    </w:p>
    <w:bookmarkEnd w:id="537"/>
    <w:bookmarkStart w:name="z2668" w:id="538"/>
    <w:p>
      <w:pPr>
        <w:spacing w:after="0"/>
        <w:ind w:left="0"/>
        <w:jc w:val="left"/>
      </w:pPr>
      <w:r>
        <w:rPr>
          <w:rFonts w:ascii="Times New Roman"/>
          <w:b/>
          <w:i w:val="false"/>
          <w:color w:val="000000"/>
        </w:rPr>
        <w:t xml:space="preserve"> Описание транзакции общего процесса "Информирование об отзыве заявления заявителем" (P.SP.01.TRN.</w:t>
      </w:r>
      <w:r>
        <w:rPr>
          <w:rFonts w:ascii="Times New Roman"/>
          <w:b/>
          <w:i w:val="false"/>
          <w:color w:val="000000"/>
        </w:rPr>
        <w:t>002</w:t>
      </w:r>
      <w:r>
        <w:rPr>
          <w:rFonts w:ascii="Times New Roman"/>
          <w:b/>
          <w:i w:val="false"/>
          <w:color w:val="000000"/>
        </w:rPr>
        <w:t>)</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1142"/>
        <w:gridCol w:w="10191"/>
      </w:tblGrid>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P.SP.01.TRN.</w:t>
            </w:r>
            <w:r>
              <w:rPr>
                <w:rFonts w:ascii="Times New Roman"/>
                <w:b w:val="false"/>
                <w:i w:val="false"/>
                <w:color w:val="000000"/>
                <w:sz w:val="20"/>
              </w:rPr>
              <w:t>002</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уполномоченного органа об отзыве заявления заявителем</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 ответ</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информирование уполномоченного органа </w:t>
            </w:r>
            <w:r>
              <w:br/>
            </w:r>
            <w:r>
              <w:rPr>
                <w:rFonts w:ascii="Times New Roman"/>
                <w:b w:val="false"/>
                <w:i w:val="false"/>
                <w:color w:val="000000"/>
                <w:sz w:val="20"/>
              </w:rPr>
              <w:t>об отзыве заявления</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сведений об отзыве заявления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и регистрационные формы (P.SP.01.BEN.001): получены сведения об отзыве заявления</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отзыве заявления заявителем (P.SP.01.MSG.003)</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 (P.SP.01.MSG.002)</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9" w:id="539"/>
          <w:p>
            <w:pPr>
              <w:spacing w:after="20"/>
              <w:ind w:left="20"/>
              <w:jc w:val="both"/>
            </w:pPr>
            <w:r>
              <w:rPr>
                <w:rFonts w:ascii="Times New Roman"/>
                <w:b w:val="false"/>
                <w:i w:val="false"/>
                <w:color w:val="000000"/>
                <w:sz w:val="20"/>
              </w:rPr>
              <w:t>
Параметры сообщений транзакции общего процесса</w:t>
            </w:r>
            <w:r>
              <w:br/>
            </w:r>
            <w:r>
              <w:rPr>
                <w:rFonts w:ascii="Times New Roman"/>
                <w:b w:val="false"/>
                <w:i w:val="false"/>
                <w:color w:val="000000"/>
                <w:sz w:val="20"/>
              </w:rPr>
              <w:t>
признак ЭЦП</w:t>
            </w:r>
          </w:p>
          <w:bookmarkEnd w:id="539"/>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0" w:id="540"/>
          <w:p>
            <w:pPr>
              <w:spacing w:after="20"/>
              <w:ind w:left="20"/>
              <w:jc w:val="both"/>
            </w:pPr>
            <w:r>
              <w:rPr>
                <w:rFonts w:ascii="Times New Roman"/>
                <w:b w:val="false"/>
                <w:i w:val="false"/>
                <w:color w:val="000000"/>
                <w:sz w:val="20"/>
              </w:rPr>
              <w:t>
нет (за исключением случаев, когда наличие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 для P.SP.01.MSG.003</w:t>
            </w:r>
            <w:r>
              <w:br/>
            </w:r>
            <w:r>
              <w:rPr>
                <w:rFonts w:ascii="Times New Roman"/>
                <w:b w:val="false"/>
                <w:i w:val="false"/>
                <w:color w:val="000000"/>
                <w:sz w:val="20"/>
              </w:rPr>
              <w:t>
нет – для P.SP.01.MSG.002</w:t>
            </w:r>
          </w:p>
          <w:bookmarkEnd w:id="540"/>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71" w:id="541"/>
    <w:p>
      <w:pPr>
        <w:spacing w:after="0"/>
        <w:ind w:left="0"/>
        <w:jc w:val="both"/>
      </w:pPr>
      <w:r>
        <w:rPr>
          <w:rFonts w:ascii="Times New Roman"/>
          <w:b w:val="false"/>
          <w:i w:val="false"/>
          <w:color w:val="000000"/>
          <w:sz w:val="28"/>
        </w:rPr>
        <w:t>
      3. Транзакция общего процесса "Представление информации об отказе во включении объекта интеллектуальной собственности в единый реестр" (P.SP.01.TRN.</w:t>
      </w:r>
      <w:r>
        <w:rPr>
          <w:rFonts w:ascii="Times New Roman"/>
          <w:b w:val="false"/>
          <w:i w:val="false"/>
          <w:color w:val="000000"/>
          <w:sz w:val="28"/>
        </w:rPr>
        <w:t>003</w:t>
      </w:r>
      <w:r>
        <w:rPr>
          <w:rFonts w:ascii="Times New Roman"/>
          <w:b w:val="false"/>
          <w:i w:val="false"/>
          <w:color w:val="000000"/>
          <w:sz w:val="28"/>
        </w:rPr>
        <w:t>)</w:t>
      </w:r>
    </w:p>
    <w:bookmarkEnd w:id="541"/>
    <w:bookmarkStart w:name="z2672" w:id="542"/>
    <w:p>
      <w:pPr>
        <w:spacing w:after="0"/>
        <w:ind w:left="0"/>
        <w:jc w:val="both"/>
      </w:pPr>
      <w:r>
        <w:rPr>
          <w:rFonts w:ascii="Times New Roman"/>
          <w:b w:val="false"/>
          <w:i w:val="false"/>
          <w:color w:val="000000"/>
          <w:sz w:val="28"/>
        </w:rPr>
        <w:t>
      17. Транзакция общего процесса "Представление информации об отказе во включении объекта интеллектуальной собственности в единый реестр" (P.SP.01.TRN.</w:t>
      </w:r>
      <w:r>
        <w:rPr>
          <w:rFonts w:ascii="Times New Roman"/>
          <w:b w:val="false"/>
          <w:i w:val="false"/>
          <w:color w:val="000000"/>
          <w:sz w:val="28"/>
        </w:rPr>
        <w:t>003</w:t>
      </w:r>
      <w:r>
        <w:rPr>
          <w:rFonts w:ascii="Times New Roman"/>
          <w:b w:val="false"/>
          <w:i w:val="false"/>
          <w:color w:val="000000"/>
          <w:sz w:val="28"/>
        </w:rPr>
        <w:t>) предназначена для представления уполномоченным органом государства-члена в Комиссию отказа во включении объекта интеллектуальной собственности в единый реестр по результатам проверки сведений, представленных заявителем. Схема выполнения этой транзакции общего процесса представлена на рисунке . Параметры транзакции общего процесса представлены в таблице .</w:t>
      </w:r>
    </w:p>
    <w:bookmarkEnd w:id="542"/>
    <w:bookmarkStart w:name="z2673" w:id="543"/>
    <w:p>
      <w:pPr>
        <w:spacing w:after="0"/>
        <w:ind w:left="0"/>
        <w:jc w:val="both"/>
      </w:pPr>
      <w:r>
        <w:rPr>
          <w:rFonts w:ascii="Times New Roman"/>
          <w:b w:val="false"/>
          <w:i w:val="false"/>
          <w:color w:val="000000"/>
          <w:sz w:val="28"/>
        </w:rPr>
        <w:t xml:space="preserve">
      </w:t>
      </w:r>
    </w:p>
    <w:bookmarkEnd w:id="543"/>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75" w:id="544"/>
    <w:p>
      <w:pPr>
        <w:spacing w:after="0"/>
        <w:ind w:left="0"/>
        <w:jc w:val="both"/>
      </w:pPr>
      <w:r>
        <w:rPr>
          <w:rFonts w:ascii="Times New Roman"/>
          <w:b w:val="false"/>
          <w:i w:val="false"/>
          <w:color w:val="000000"/>
          <w:sz w:val="28"/>
        </w:rPr>
        <w:t>
      Таблица </w:t>
      </w:r>
      <w:r>
        <w:rPr>
          <w:rFonts w:ascii="Times New Roman"/>
          <w:b w:val="false"/>
          <w:i w:val="false"/>
          <w:color w:val="000000"/>
          <w:sz w:val="28"/>
        </w:rPr>
        <w:t>7</w:t>
      </w:r>
    </w:p>
    <w:bookmarkEnd w:id="544"/>
    <w:bookmarkStart w:name="z2676" w:id="545"/>
    <w:p>
      <w:pPr>
        <w:spacing w:after="0"/>
        <w:ind w:left="0"/>
        <w:jc w:val="left"/>
      </w:pPr>
      <w:r>
        <w:rPr>
          <w:rFonts w:ascii="Times New Roman"/>
          <w:b/>
          <w:i w:val="false"/>
          <w:color w:val="000000"/>
        </w:rPr>
        <w:t xml:space="preserve"> Описание транзакции общего процесса "Представление информации </w:t>
      </w:r>
      <w:r>
        <w:br/>
      </w:r>
      <w:r>
        <w:rPr>
          <w:rFonts w:ascii="Times New Roman"/>
          <w:b/>
          <w:i w:val="false"/>
          <w:color w:val="000000"/>
        </w:rPr>
        <w:t xml:space="preserve">об отказе во включении объекта интеллектуальной собственности </w:t>
      </w:r>
      <w:r>
        <w:br/>
      </w:r>
      <w:r>
        <w:rPr>
          <w:rFonts w:ascii="Times New Roman"/>
          <w:b/>
          <w:i w:val="false"/>
          <w:color w:val="000000"/>
        </w:rPr>
        <w:t>в единый реестр" (P.SP.01.TRN.</w:t>
      </w:r>
      <w:r>
        <w:rPr>
          <w:rFonts w:ascii="Times New Roman"/>
          <w:b/>
          <w:i w:val="false"/>
          <w:color w:val="000000"/>
        </w:rPr>
        <w:t>003</w:t>
      </w:r>
      <w:r>
        <w:rPr>
          <w:rFonts w:ascii="Times New Roman"/>
          <w:b/>
          <w:i w:val="false"/>
          <w:color w:val="000000"/>
        </w:rPr>
        <w:t>)</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1142"/>
        <w:gridCol w:w="10191"/>
      </w:tblGrid>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P.SP.01.TRN.</w:t>
            </w:r>
            <w:r>
              <w:rPr>
                <w:rFonts w:ascii="Times New Roman"/>
                <w:b w:val="false"/>
                <w:i w:val="false"/>
                <w:color w:val="000000"/>
                <w:sz w:val="20"/>
              </w:rPr>
              <w:t>003</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об отказе</w:t>
            </w:r>
            <w:r>
              <w:br/>
            </w:r>
            <w:r>
              <w:rPr>
                <w:rFonts w:ascii="Times New Roman"/>
                <w:b w:val="false"/>
                <w:i w:val="false"/>
                <w:color w:val="000000"/>
                <w:sz w:val="20"/>
              </w:rPr>
              <w:t>во включении объекта интеллектуальной собственности в единый реестр</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 ответ</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сведений заявления и регистрационных форм уполномоченным органом</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сведений по результатам проверки заявления и регистрационных форм уполномоченным органом</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и регистрационные формы (P.SP.01.BEN.001): отказ во включении получен</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во включении объекта интеллектуальной собственности в единый реестр (P.SP.01.MSG.004)</w:t>
            </w:r>
            <w:r>
              <w:br/>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 (P.SP.01.MSG.002)</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7" w:id="546"/>
          <w:p>
            <w:pPr>
              <w:spacing w:after="20"/>
              <w:ind w:left="20"/>
              <w:jc w:val="both"/>
            </w:pPr>
            <w:r>
              <w:rPr>
                <w:rFonts w:ascii="Times New Roman"/>
                <w:b w:val="false"/>
                <w:i w:val="false"/>
                <w:color w:val="000000"/>
                <w:sz w:val="20"/>
              </w:rPr>
              <w:t xml:space="preserve">
Параметры сообщений транзакции общего процесса </w:t>
            </w:r>
            <w:r>
              <w:br/>
            </w:r>
            <w:r>
              <w:rPr>
                <w:rFonts w:ascii="Times New Roman"/>
                <w:b w:val="false"/>
                <w:i w:val="false"/>
                <w:color w:val="000000"/>
                <w:sz w:val="20"/>
              </w:rPr>
              <w:t>
признак ЭЦП</w:t>
            </w:r>
          </w:p>
          <w:bookmarkEnd w:id="546"/>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8" w:id="547"/>
          <w:p>
            <w:pPr>
              <w:spacing w:after="20"/>
              <w:ind w:left="20"/>
              <w:jc w:val="both"/>
            </w:pPr>
            <w:r>
              <w:rPr>
                <w:rFonts w:ascii="Times New Roman"/>
                <w:b w:val="false"/>
                <w:i w:val="false"/>
                <w:color w:val="000000"/>
                <w:sz w:val="20"/>
              </w:rPr>
              <w:t>
нет (за исключением случаев, когда наличие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 для P.SP.01.MSG.004</w:t>
            </w:r>
            <w:r>
              <w:br/>
            </w:r>
            <w:r>
              <w:rPr>
                <w:rFonts w:ascii="Times New Roman"/>
                <w:b w:val="false"/>
                <w:i w:val="false"/>
                <w:color w:val="000000"/>
                <w:sz w:val="20"/>
              </w:rPr>
              <w:t>
нет – для P.SP.01.MSG.004</w:t>
            </w:r>
          </w:p>
          <w:bookmarkEnd w:id="547"/>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79" w:id="548"/>
    <w:p>
      <w:pPr>
        <w:spacing w:after="0"/>
        <w:ind w:left="0"/>
        <w:jc w:val="both"/>
      </w:pPr>
      <w:r>
        <w:rPr>
          <w:rFonts w:ascii="Times New Roman"/>
          <w:b w:val="false"/>
          <w:i w:val="false"/>
          <w:color w:val="000000"/>
          <w:sz w:val="28"/>
        </w:rPr>
        <w:t>
      4. Транзакция общего процесса "Представление информации о возможности включения объекта интеллектуальной собственности в единый реестр" (P.SP.01.TRN.</w:t>
      </w:r>
      <w:r>
        <w:rPr>
          <w:rFonts w:ascii="Times New Roman"/>
          <w:b w:val="false"/>
          <w:i w:val="false"/>
          <w:color w:val="000000"/>
          <w:sz w:val="28"/>
        </w:rPr>
        <w:t>004</w:t>
      </w:r>
      <w:r>
        <w:rPr>
          <w:rFonts w:ascii="Times New Roman"/>
          <w:b w:val="false"/>
          <w:i w:val="false"/>
          <w:color w:val="000000"/>
          <w:sz w:val="28"/>
        </w:rPr>
        <w:t>)</w:t>
      </w:r>
    </w:p>
    <w:bookmarkEnd w:id="548"/>
    <w:bookmarkStart w:name="z2680" w:id="549"/>
    <w:p>
      <w:pPr>
        <w:spacing w:after="0"/>
        <w:ind w:left="0"/>
        <w:jc w:val="both"/>
      </w:pPr>
      <w:r>
        <w:rPr>
          <w:rFonts w:ascii="Times New Roman"/>
          <w:b w:val="false"/>
          <w:i w:val="false"/>
          <w:color w:val="000000"/>
          <w:sz w:val="28"/>
        </w:rPr>
        <w:t>
      18. Транзакция общего процесса "Представление информации о возможности включения объекта интеллектуальной собственности в единый реестр" (P.SP.01.TRN.</w:t>
      </w:r>
      <w:r>
        <w:rPr>
          <w:rFonts w:ascii="Times New Roman"/>
          <w:b w:val="false"/>
          <w:i w:val="false"/>
          <w:color w:val="000000"/>
          <w:sz w:val="28"/>
        </w:rPr>
        <w:t>004</w:t>
      </w:r>
      <w:r>
        <w:rPr>
          <w:rFonts w:ascii="Times New Roman"/>
          <w:b w:val="false"/>
          <w:i w:val="false"/>
          <w:color w:val="000000"/>
          <w:sz w:val="28"/>
        </w:rPr>
        <w:t>) предназначена для представления уполномоченным органом государства-члена в Комиссию технологическое уведомление о возможности включения объекта интеллектуальной собственности в единый реестр по результатам проверки сведений, представленных заявителем. Схема выполнения этой транзакции общего процесса представлена на рисунке 7. Параметры транзакции общего процесса представлены в таблице 8.</w:t>
      </w:r>
    </w:p>
    <w:bookmarkEnd w:id="5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81" w:id="550"/>
    <w:p>
      <w:pPr>
        <w:spacing w:after="0"/>
        <w:ind w:left="0"/>
        <w:jc w:val="both"/>
      </w:pPr>
      <w:r>
        <w:rPr>
          <w:rFonts w:ascii="Times New Roman"/>
          <w:b w:val="false"/>
          <w:i w:val="false"/>
          <w:color w:val="000000"/>
          <w:sz w:val="28"/>
        </w:rPr>
        <w:t xml:space="preserve">
      </w:t>
      </w:r>
    </w:p>
    <w:bookmarkEnd w:id="550"/>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82" w:id="551"/>
    <w:p>
      <w:pPr>
        <w:spacing w:after="0"/>
        <w:ind w:left="0"/>
        <w:jc w:val="both"/>
      </w:pPr>
      <w:r>
        <w:rPr>
          <w:rFonts w:ascii="Times New Roman"/>
          <w:b w:val="false"/>
          <w:i w:val="false"/>
          <w:color w:val="000000"/>
          <w:sz w:val="28"/>
        </w:rPr>
        <w:t xml:space="preserve">
      Рис. 7. Схема выполнения транзакции общего процесса "Представление информации </w:t>
      </w:r>
      <w:r>
        <w:br/>
      </w:r>
      <w:r>
        <w:rPr>
          <w:rFonts w:ascii="Times New Roman"/>
          <w:b w:val="false"/>
          <w:i w:val="false"/>
          <w:color w:val="000000"/>
          <w:sz w:val="28"/>
        </w:rPr>
        <w:t>об отказе во включении объекта интеллектуальной собственности в единый реестр" (P.SP.01.TRN.</w:t>
      </w:r>
      <w:r>
        <w:rPr>
          <w:rFonts w:ascii="Times New Roman"/>
          <w:b w:val="false"/>
          <w:i w:val="false"/>
          <w:color w:val="000000"/>
          <w:sz w:val="28"/>
        </w:rPr>
        <w:t>004</w:t>
      </w:r>
      <w:r>
        <w:rPr>
          <w:rFonts w:ascii="Times New Roman"/>
          <w:b w:val="false"/>
          <w:i w:val="false"/>
          <w:color w:val="000000"/>
          <w:sz w:val="28"/>
        </w:rPr>
        <w:t>)</w:t>
      </w:r>
    </w:p>
    <w:bookmarkEnd w:id="551"/>
    <w:bookmarkStart w:name="z2683" w:id="552"/>
    <w:p>
      <w:pPr>
        <w:spacing w:after="0"/>
        <w:ind w:left="0"/>
        <w:jc w:val="both"/>
      </w:pPr>
      <w:r>
        <w:rPr>
          <w:rFonts w:ascii="Times New Roman"/>
          <w:b w:val="false"/>
          <w:i w:val="false"/>
          <w:color w:val="000000"/>
          <w:sz w:val="28"/>
        </w:rPr>
        <w:t>
      Таблица 8</w:t>
      </w:r>
    </w:p>
    <w:bookmarkEnd w:id="552"/>
    <w:bookmarkStart w:name="z2684" w:id="553"/>
    <w:p>
      <w:pPr>
        <w:spacing w:after="0"/>
        <w:ind w:left="0"/>
        <w:jc w:val="left"/>
      </w:pPr>
      <w:r>
        <w:rPr>
          <w:rFonts w:ascii="Times New Roman"/>
          <w:b/>
          <w:i w:val="false"/>
          <w:color w:val="000000"/>
        </w:rPr>
        <w:t xml:space="preserve"> Описание транзакции общего процесса "Представление информации </w:t>
      </w:r>
      <w:r>
        <w:br/>
      </w:r>
      <w:r>
        <w:rPr>
          <w:rFonts w:ascii="Times New Roman"/>
          <w:b/>
          <w:i w:val="false"/>
          <w:color w:val="000000"/>
        </w:rPr>
        <w:t xml:space="preserve">о возможности включения объекта интеллектуальной собственности </w:t>
      </w:r>
      <w:r>
        <w:br/>
      </w:r>
      <w:r>
        <w:rPr>
          <w:rFonts w:ascii="Times New Roman"/>
          <w:b/>
          <w:i w:val="false"/>
          <w:color w:val="000000"/>
        </w:rPr>
        <w:t>в единый реестр" (P.SP.01.TRN.</w:t>
      </w:r>
      <w:r>
        <w:rPr>
          <w:rFonts w:ascii="Times New Roman"/>
          <w:b/>
          <w:i w:val="false"/>
          <w:color w:val="000000"/>
        </w:rPr>
        <w:t>004</w:t>
      </w:r>
      <w:r>
        <w:rPr>
          <w:rFonts w:ascii="Times New Roman"/>
          <w:b/>
          <w:i w:val="false"/>
          <w:color w:val="000000"/>
        </w:rPr>
        <w:t>)</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1142"/>
        <w:gridCol w:w="10191"/>
      </w:tblGrid>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P.SP.01.TRN.</w:t>
            </w:r>
            <w:r>
              <w:rPr>
                <w:rFonts w:ascii="Times New Roman"/>
                <w:b w:val="false"/>
                <w:i w:val="false"/>
                <w:color w:val="000000"/>
                <w:sz w:val="20"/>
              </w:rPr>
              <w:t>004</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 возможности включения объекта интеллектуальной собственности в единый реестр</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 ответ</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сведений заявления и регистрационных форм уполномоченным органом</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 обработка сведений по результатам проверки заявления и регистрационных форм уполномоченным органом</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и регистрационные формы (P.SP.01.BEN.001): уведомление о возможности включения получено</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уведомление о возможности включения объекта в единый реестр (P.SP.01.MSG.005)</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 (P.SP.01.MSG.002)</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5" w:id="554"/>
          <w:p>
            <w:pPr>
              <w:spacing w:after="20"/>
              <w:ind w:left="20"/>
              <w:jc w:val="both"/>
            </w:pPr>
            <w:r>
              <w:rPr>
                <w:rFonts w:ascii="Times New Roman"/>
                <w:b w:val="false"/>
                <w:i w:val="false"/>
                <w:color w:val="000000"/>
                <w:sz w:val="20"/>
              </w:rPr>
              <w:t xml:space="preserve">
Параметры сообщений транзакции общего процесса </w:t>
            </w:r>
            <w:r>
              <w:br/>
            </w:r>
            <w:r>
              <w:rPr>
                <w:rFonts w:ascii="Times New Roman"/>
                <w:b w:val="false"/>
                <w:i w:val="false"/>
                <w:color w:val="000000"/>
                <w:sz w:val="20"/>
              </w:rPr>
              <w:t>
признак ЭЦП</w:t>
            </w:r>
          </w:p>
          <w:bookmarkEnd w:id="554"/>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6" w:id="555"/>
          <w:p>
            <w:pPr>
              <w:spacing w:after="20"/>
              <w:ind w:left="20"/>
              <w:jc w:val="both"/>
            </w:pPr>
            <w:r>
              <w:rPr>
                <w:rFonts w:ascii="Times New Roman"/>
                <w:b w:val="false"/>
                <w:i w:val="false"/>
                <w:color w:val="000000"/>
                <w:sz w:val="20"/>
              </w:rPr>
              <w:t>
нет (за исключением случаев, когда наличие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 для P.SP.01.MSG.005</w:t>
            </w:r>
            <w:r>
              <w:br/>
            </w:r>
            <w:r>
              <w:rPr>
                <w:rFonts w:ascii="Times New Roman"/>
                <w:b w:val="false"/>
                <w:i w:val="false"/>
                <w:color w:val="000000"/>
                <w:sz w:val="20"/>
              </w:rPr>
              <w:t>
нет – для P.SP.01.MSG.002</w:t>
            </w:r>
          </w:p>
          <w:bookmarkEnd w:id="555"/>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10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87" w:id="556"/>
    <w:p>
      <w:pPr>
        <w:spacing w:after="0"/>
        <w:ind w:left="0"/>
        <w:jc w:val="both"/>
      </w:pPr>
      <w:r>
        <w:rPr>
          <w:rFonts w:ascii="Times New Roman"/>
          <w:b w:val="false"/>
          <w:i w:val="false"/>
          <w:color w:val="000000"/>
          <w:sz w:val="28"/>
        </w:rPr>
        <w:t>
      5. Транзакция общего процесса "Направление уведомления о включении объекта в единый реестр" (P.SP.01.TRN.</w:t>
      </w:r>
      <w:r>
        <w:rPr>
          <w:rFonts w:ascii="Times New Roman"/>
          <w:b w:val="false"/>
          <w:i w:val="false"/>
          <w:color w:val="000000"/>
          <w:sz w:val="28"/>
        </w:rPr>
        <w:t>005</w:t>
      </w:r>
      <w:r>
        <w:rPr>
          <w:rFonts w:ascii="Times New Roman"/>
          <w:b w:val="false"/>
          <w:i w:val="false"/>
          <w:color w:val="000000"/>
          <w:sz w:val="28"/>
        </w:rPr>
        <w:t>)</w:t>
      </w:r>
    </w:p>
    <w:bookmarkEnd w:id="556"/>
    <w:bookmarkStart w:name="z2688" w:id="557"/>
    <w:p>
      <w:pPr>
        <w:spacing w:after="0"/>
        <w:ind w:left="0"/>
        <w:jc w:val="both"/>
      </w:pPr>
      <w:r>
        <w:rPr>
          <w:rFonts w:ascii="Times New Roman"/>
          <w:b w:val="false"/>
          <w:i w:val="false"/>
          <w:color w:val="000000"/>
          <w:sz w:val="28"/>
        </w:rPr>
        <w:t>
      19. Транзакция общего процесса "Направление уведомления о включении объекта в единый реестр" (P.SP.01.TRN.</w:t>
      </w:r>
      <w:r>
        <w:rPr>
          <w:rFonts w:ascii="Times New Roman"/>
          <w:b w:val="false"/>
          <w:i w:val="false"/>
          <w:color w:val="000000"/>
          <w:sz w:val="28"/>
        </w:rPr>
        <w:t>005</w:t>
      </w:r>
      <w:r>
        <w:rPr>
          <w:rFonts w:ascii="Times New Roman"/>
          <w:b w:val="false"/>
          <w:i w:val="false"/>
          <w:color w:val="000000"/>
          <w:sz w:val="28"/>
        </w:rPr>
        <w:t>) предназначена для уведомления Комиссией уполномоченного органа государства-члена о включении объекта в единый реестр. Схема выполнения этой транзакции общего процесса представлена на рисунке 8. Параметры транзакции общего процесса представлены в таблице 9.</w:t>
      </w:r>
    </w:p>
    <w:bookmarkEnd w:id="5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89" w:id="558"/>
    <w:p>
      <w:pPr>
        <w:spacing w:after="0"/>
        <w:ind w:left="0"/>
        <w:jc w:val="both"/>
      </w:pPr>
      <w:r>
        <w:rPr>
          <w:rFonts w:ascii="Times New Roman"/>
          <w:b w:val="false"/>
          <w:i w:val="false"/>
          <w:color w:val="000000"/>
          <w:sz w:val="28"/>
        </w:rPr>
        <w:t xml:space="preserve">
      </w:t>
      </w:r>
    </w:p>
    <w:bookmarkEnd w:id="558"/>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90" w:id="559"/>
    <w:p>
      <w:pPr>
        <w:spacing w:after="0"/>
        <w:ind w:left="0"/>
        <w:jc w:val="both"/>
      </w:pPr>
      <w:r>
        <w:rPr>
          <w:rFonts w:ascii="Times New Roman"/>
          <w:b w:val="false"/>
          <w:i w:val="false"/>
          <w:color w:val="000000"/>
          <w:sz w:val="28"/>
        </w:rPr>
        <w:t xml:space="preserve">
      Рис. 8. Схема выполнения транзакции общего процесса "Направление уведомления </w:t>
      </w:r>
      <w:r>
        <w:br/>
      </w:r>
      <w:r>
        <w:rPr>
          <w:rFonts w:ascii="Times New Roman"/>
          <w:b w:val="false"/>
          <w:i w:val="false"/>
          <w:color w:val="000000"/>
          <w:sz w:val="28"/>
        </w:rPr>
        <w:t>о включении объекта в единый реестр" (P.SP.01.TRN.</w:t>
      </w:r>
      <w:r>
        <w:rPr>
          <w:rFonts w:ascii="Times New Roman"/>
          <w:b w:val="false"/>
          <w:i w:val="false"/>
          <w:color w:val="000000"/>
          <w:sz w:val="28"/>
        </w:rPr>
        <w:t>005</w:t>
      </w:r>
      <w:r>
        <w:rPr>
          <w:rFonts w:ascii="Times New Roman"/>
          <w:b w:val="false"/>
          <w:i w:val="false"/>
          <w:color w:val="000000"/>
          <w:sz w:val="28"/>
        </w:rPr>
        <w:t>)</w:t>
      </w:r>
    </w:p>
    <w:bookmarkEnd w:id="559"/>
    <w:bookmarkStart w:name="z2691" w:id="560"/>
    <w:p>
      <w:pPr>
        <w:spacing w:after="0"/>
        <w:ind w:left="0"/>
        <w:jc w:val="both"/>
      </w:pPr>
      <w:r>
        <w:rPr>
          <w:rFonts w:ascii="Times New Roman"/>
          <w:b w:val="false"/>
          <w:i w:val="false"/>
          <w:color w:val="000000"/>
          <w:sz w:val="28"/>
        </w:rPr>
        <w:t>
      Таблица 9</w:t>
      </w:r>
    </w:p>
    <w:bookmarkEnd w:id="560"/>
    <w:bookmarkStart w:name="z2692" w:id="561"/>
    <w:p>
      <w:pPr>
        <w:spacing w:after="0"/>
        <w:ind w:left="0"/>
        <w:jc w:val="left"/>
      </w:pPr>
      <w:r>
        <w:rPr>
          <w:rFonts w:ascii="Times New Roman"/>
          <w:b/>
          <w:i w:val="false"/>
          <w:color w:val="000000"/>
        </w:rPr>
        <w:t xml:space="preserve"> Описание транзакции общего процесса "Направление уведомления </w:t>
      </w:r>
      <w:r>
        <w:br/>
      </w:r>
      <w:r>
        <w:rPr>
          <w:rFonts w:ascii="Times New Roman"/>
          <w:b/>
          <w:i w:val="false"/>
          <w:color w:val="000000"/>
        </w:rPr>
        <w:t>о включении объекта в единый реестр" (P.SP.01.TRN.005)</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
        <w:gridCol w:w="1161"/>
        <w:gridCol w:w="10174"/>
      </w:tblGrid>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P.SP.01.TRN.</w:t>
            </w:r>
            <w:r>
              <w:rPr>
                <w:rFonts w:ascii="Times New Roman"/>
                <w:b w:val="false"/>
                <w:i w:val="false"/>
                <w:color w:val="000000"/>
                <w:sz w:val="20"/>
              </w:rPr>
              <w:t>005</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уведомления о включении объекта </w:t>
            </w:r>
            <w:r>
              <w:br/>
            </w:r>
            <w:r>
              <w:rPr>
                <w:rFonts w:ascii="Times New Roman"/>
                <w:b w:val="false"/>
                <w:i w:val="false"/>
                <w:color w:val="000000"/>
                <w:sz w:val="20"/>
              </w:rPr>
              <w:t xml:space="preserve">в единый реестр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 ответ</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уполномоченному органу уведомления о включении объекта в единый реестр</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 включении объекта </w:t>
            </w:r>
            <w:r>
              <w:br/>
            </w:r>
            <w:r>
              <w:rPr>
                <w:rFonts w:ascii="Times New Roman"/>
                <w:b w:val="false"/>
                <w:i w:val="false"/>
                <w:color w:val="000000"/>
                <w:sz w:val="20"/>
              </w:rPr>
              <w:t>в единый реестр</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единый реестр (P.SP.01.BEN.002): уведомление </w:t>
            </w:r>
            <w:r>
              <w:br/>
            </w:r>
            <w:r>
              <w:rPr>
                <w:rFonts w:ascii="Times New Roman"/>
                <w:b w:val="false"/>
                <w:i w:val="false"/>
                <w:color w:val="000000"/>
                <w:sz w:val="20"/>
              </w:rPr>
              <w:t>о включении объекта получено</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включении объекта в единый реестр (P.SP.01.MSG.006)</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 (P.SP.01.MSG.002)</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3" w:id="562"/>
          <w:p>
            <w:pPr>
              <w:spacing w:after="20"/>
              <w:ind w:left="20"/>
              <w:jc w:val="both"/>
            </w:pPr>
            <w:r>
              <w:rPr>
                <w:rFonts w:ascii="Times New Roman"/>
                <w:b w:val="false"/>
                <w:i w:val="false"/>
                <w:color w:val="000000"/>
                <w:sz w:val="20"/>
              </w:rPr>
              <w:t>
нет (за исключением случаев, когда наличие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 для P.SP.01.MSG.006</w:t>
            </w:r>
            <w:r>
              <w:br/>
            </w:r>
            <w:r>
              <w:rPr>
                <w:rFonts w:ascii="Times New Roman"/>
                <w:b w:val="false"/>
                <w:i w:val="false"/>
                <w:color w:val="000000"/>
                <w:sz w:val="20"/>
              </w:rPr>
              <w:t>
нет – для P.SP.01.MSG.002</w:t>
            </w:r>
          </w:p>
          <w:bookmarkEnd w:id="562"/>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94" w:id="563"/>
    <w:p>
      <w:pPr>
        <w:spacing w:after="0"/>
        <w:ind w:left="0"/>
        <w:jc w:val="both"/>
      </w:pPr>
      <w:r>
        <w:rPr>
          <w:rFonts w:ascii="Times New Roman"/>
          <w:b w:val="false"/>
          <w:i w:val="false"/>
          <w:color w:val="000000"/>
          <w:sz w:val="28"/>
        </w:rPr>
        <w:t>
      6. Транзакция общего процесса "Направление уведомления о внесении изменений (дополнений) в единый реестр" (P.SP.01.TRN.</w:t>
      </w:r>
      <w:r>
        <w:rPr>
          <w:rFonts w:ascii="Times New Roman"/>
          <w:b w:val="false"/>
          <w:i w:val="false"/>
          <w:color w:val="000000"/>
          <w:sz w:val="28"/>
        </w:rPr>
        <w:t>006</w:t>
      </w:r>
      <w:r>
        <w:rPr>
          <w:rFonts w:ascii="Times New Roman"/>
          <w:b w:val="false"/>
          <w:i w:val="false"/>
          <w:color w:val="000000"/>
          <w:sz w:val="28"/>
        </w:rPr>
        <w:t>)</w:t>
      </w:r>
    </w:p>
    <w:bookmarkEnd w:id="563"/>
    <w:bookmarkStart w:name="z2695" w:id="564"/>
    <w:p>
      <w:pPr>
        <w:spacing w:after="0"/>
        <w:ind w:left="0"/>
        <w:jc w:val="both"/>
      </w:pPr>
      <w:r>
        <w:rPr>
          <w:rFonts w:ascii="Times New Roman"/>
          <w:b w:val="false"/>
          <w:i w:val="false"/>
          <w:color w:val="000000"/>
          <w:sz w:val="28"/>
        </w:rPr>
        <w:t>
      20. Транзакция общего процесса "Направление уведомления о внесении изменений (дополнений) в единый реестр" (P.SP.01.TRN.</w:t>
      </w:r>
      <w:r>
        <w:rPr>
          <w:rFonts w:ascii="Times New Roman"/>
          <w:b w:val="false"/>
          <w:i w:val="false"/>
          <w:color w:val="000000"/>
          <w:sz w:val="28"/>
        </w:rPr>
        <w:t>006</w:t>
      </w:r>
      <w:r>
        <w:rPr>
          <w:rFonts w:ascii="Times New Roman"/>
          <w:b w:val="false"/>
          <w:i w:val="false"/>
          <w:color w:val="000000"/>
          <w:sz w:val="28"/>
        </w:rPr>
        <w:t>) предназначена для уведомления Комиссией уполномоченного органа государства-члена о внесении изменений (дополнений) в единый реестр. Схема выполнения этой транзакции общего процесса представлена на рисунке 9. Параметры транзакции общего процесса представлены в таблице 10.</w:t>
      </w:r>
    </w:p>
    <w:bookmarkEnd w:id="5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96" w:id="565"/>
    <w:p>
      <w:pPr>
        <w:spacing w:after="0"/>
        <w:ind w:left="0"/>
        <w:jc w:val="both"/>
      </w:pPr>
      <w:r>
        <w:rPr>
          <w:rFonts w:ascii="Times New Roman"/>
          <w:b w:val="false"/>
          <w:i w:val="false"/>
          <w:color w:val="000000"/>
          <w:sz w:val="28"/>
        </w:rPr>
        <w:t xml:space="preserve">
      </w:t>
      </w:r>
    </w:p>
    <w:bookmarkEnd w:id="565"/>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97" w:id="566"/>
    <w:p>
      <w:pPr>
        <w:spacing w:after="0"/>
        <w:ind w:left="0"/>
        <w:jc w:val="both"/>
      </w:pPr>
      <w:r>
        <w:rPr>
          <w:rFonts w:ascii="Times New Roman"/>
          <w:b w:val="false"/>
          <w:i w:val="false"/>
          <w:color w:val="000000"/>
          <w:sz w:val="28"/>
        </w:rPr>
        <w:t xml:space="preserve">
      Рис. 9. Схема выполнения транзакции общего процесса "Направление уведомления </w:t>
      </w:r>
      <w:r>
        <w:br/>
      </w:r>
      <w:r>
        <w:rPr>
          <w:rFonts w:ascii="Times New Roman"/>
          <w:b w:val="false"/>
          <w:i w:val="false"/>
          <w:color w:val="000000"/>
          <w:sz w:val="28"/>
        </w:rPr>
        <w:t>о внесении изменений (дополнений) в единый реестр" (P.SP.01.TRN.</w:t>
      </w:r>
      <w:r>
        <w:rPr>
          <w:rFonts w:ascii="Times New Roman"/>
          <w:b w:val="false"/>
          <w:i w:val="false"/>
          <w:color w:val="000000"/>
          <w:sz w:val="28"/>
        </w:rPr>
        <w:t>006</w:t>
      </w:r>
      <w:r>
        <w:rPr>
          <w:rFonts w:ascii="Times New Roman"/>
          <w:b w:val="false"/>
          <w:i w:val="false"/>
          <w:color w:val="000000"/>
          <w:sz w:val="28"/>
        </w:rPr>
        <w:t>)</w:t>
      </w:r>
    </w:p>
    <w:bookmarkEnd w:id="566"/>
    <w:bookmarkStart w:name="z2698" w:id="567"/>
    <w:p>
      <w:pPr>
        <w:spacing w:after="0"/>
        <w:ind w:left="0"/>
        <w:jc w:val="both"/>
      </w:pPr>
      <w:r>
        <w:rPr>
          <w:rFonts w:ascii="Times New Roman"/>
          <w:b w:val="false"/>
          <w:i w:val="false"/>
          <w:color w:val="000000"/>
          <w:sz w:val="28"/>
        </w:rPr>
        <w:t>
      Таблица 10</w:t>
      </w:r>
    </w:p>
    <w:bookmarkEnd w:id="567"/>
    <w:bookmarkStart w:name="z2699" w:id="568"/>
    <w:p>
      <w:pPr>
        <w:spacing w:after="0"/>
        <w:ind w:left="0"/>
        <w:jc w:val="left"/>
      </w:pPr>
      <w:r>
        <w:rPr>
          <w:rFonts w:ascii="Times New Roman"/>
          <w:b/>
          <w:i w:val="false"/>
          <w:color w:val="000000"/>
        </w:rPr>
        <w:t xml:space="preserve"> Описание транзакции общего процесса "Направление уведомления </w:t>
      </w:r>
      <w:r>
        <w:br/>
      </w:r>
      <w:r>
        <w:rPr>
          <w:rFonts w:ascii="Times New Roman"/>
          <w:b/>
          <w:i w:val="false"/>
          <w:color w:val="000000"/>
        </w:rPr>
        <w:t>о внесении изменений (дополнений) в единый реестр" (P.SP.01.TRN.</w:t>
      </w:r>
      <w:r>
        <w:rPr>
          <w:rFonts w:ascii="Times New Roman"/>
          <w:b/>
          <w:i w:val="false"/>
          <w:color w:val="000000"/>
        </w:rPr>
        <w:t>006</w:t>
      </w:r>
      <w:r>
        <w:rPr>
          <w:rFonts w:ascii="Times New Roman"/>
          <w:b/>
          <w:i w:val="false"/>
          <w:color w:val="000000"/>
        </w:rPr>
        <w:t>)</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1154"/>
        <w:gridCol w:w="10187"/>
      </w:tblGrid>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P.SP.01.TRN.</w:t>
            </w:r>
            <w:r>
              <w:rPr>
                <w:rFonts w:ascii="Times New Roman"/>
                <w:b w:val="false"/>
                <w:i w:val="false"/>
                <w:color w:val="000000"/>
                <w:sz w:val="20"/>
              </w:rPr>
              <w:t>006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внесении изменений (дополнений) в единый реестр</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 ответ</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уполномоченному органу уведомления о внесении изменений (дополнений) в единый реестр</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внесении изменений (дополнений) в единый реестр</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единый реестр (P.SP.01.BEN.002): уведомление </w:t>
            </w:r>
            <w:r>
              <w:br/>
            </w:r>
            <w:r>
              <w:rPr>
                <w:rFonts w:ascii="Times New Roman"/>
                <w:b w:val="false"/>
                <w:i w:val="false"/>
                <w:color w:val="000000"/>
                <w:sz w:val="20"/>
              </w:rPr>
              <w:t>о внесении изменений (дополнений) получено</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внесении изменений (дополнений) в единый реестр (P.SP.01.MSG.007)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 (P.SP.01.MSG.002)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0" w:id="569"/>
          <w:p>
            <w:pPr>
              <w:spacing w:after="20"/>
              <w:ind w:left="20"/>
              <w:jc w:val="both"/>
            </w:pPr>
            <w:r>
              <w:rPr>
                <w:rFonts w:ascii="Times New Roman"/>
                <w:b w:val="false"/>
                <w:i w:val="false"/>
                <w:color w:val="000000"/>
                <w:sz w:val="20"/>
              </w:rPr>
              <w:t>
нет (за исключением случаев, когда наличие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 для P.LL.09.MSG.007</w:t>
            </w:r>
            <w:r>
              <w:br/>
            </w:r>
            <w:r>
              <w:rPr>
                <w:rFonts w:ascii="Times New Roman"/>
                <w:b w:val="false"/>
                <w:i w:val="false"/>
                <w:color w:val="000000"/>
                <w:sz w:val="20"/>
              </w:rPr>
              <w:t>
нет – для P.LL.09.MSG.002</w:t>
            </w:r>
          </w:p>
          <w:bookmarkEnd w:id="569"/>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10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701" w:id="570"/>
    <w:p>
      <w:pPr>
        <w:spacing w:after="0"/>
        <w:ind w:left="0"/>
        <w:jc w:val="both"/>
      </w:pPr>
      <w:r>
        <w:rPr>
          <w:rFonts w:ascii="Times New Roman"/>
          <w:b w:val="false"/>
          <w:i w:val="false"/>
          <w:color w:val="000000"/>
          <w:sz w:val="28"/>
        </w:rPr>
        <w:t>
      7. Транзакция общего процесса "Направление уведомления о продлении срока защиты" (P.SP.01.TRN.</w:t>
      </w:r>
      <w:r>
        <w:rPr>
          <w:rFonts w:ascii="Times New Roman"/>
          <w:b w:val="false"/>
          <w:i w:val="false"/>
          <w:color w:val="000000"/>
          <w:sz w:val="28"/>
        </w:rPr>
        <w:t>007</w:t>
      </w:r>
      <w:r>
        <w:rPr>
          <w:rFonts w:ascii="Times New Roman"/>
          <w:b w:val="false"/>
          <w:i w:val="false"/>
          <w:color w:val="000000"/>
          <w:sz w:val="28"/>
        </w:rPr>
        <w:t>)</w:t>
      </w:r>
    </w:p>
    <w:bookmarkEnd w:id="570"/>
    <w:bookmarkStart w:name="z2702" w:id="571"/>
    <w:p>
      <w:pPr>
        <w:spacing w:after="0"/>
        <w:ind w:left="0"/>
        <w:jc w:val="both"/>
      </w:pPr>
      <w:r>
        <w:rPr>
          <w:rFonts w:ascii="Times New Roman"/>
          <w:b w:val="false"/>
          <w:i w:val="false"/>
          <w:color w:val="000000"/>
          <w:sz w:val="28"/>
        </w:rPr>
        <w:t>
      21. Транзакция общего процесса "Направление уведомления о продлении срока защиты" (P.SP.01.TRN.</w:t>
      </w:r>
      <w:r>
        <w:rPr>
          <w:rFonts w:ascii="Times New Roman"/>
          <w:b w:val="false"/>
          <w:i w:val="false"/>
          <w:color w:val="000000"/>
          <w:sz w:val="28"/>
        </w:rPr>
        <w:t>007</w:t>
      </w:r>
      <w:r>
        <w:rPr>
          <w:rFonts w:ascii="Times New Roman"/>
          <w:b w:val="false"/>
          <w:i w:val="false"/>
          <w:color w:val="000000"/>
          <w:sz w:val="28"/>
        </w:rPr>
        <w:t>) предназначена для уведомления Комиссией уполномоченного органа государства-члена о продлении срока защиты объекта в едином реестре. Схема выполнения этой транзакции общего процесса представлена на рисунке 10. Параметры транзакции общего процесса представлены в таблице 11.</w:t>
      </w:r>
    </w:p>
    <w:bookmarkEnd w:id="571"/>
    <w:bookmarkStart w:name="z2703" w:id="572"/>
    <w:p>
      <w:pPr>
        <w:spacing w:after="0"/>
        <w:ind w:left="0"/>
        <w:jc w:val="both"/>
      </w:pPr>
      <w:r>
        <w:rPr>
          <w:rFonts w:ascii="Times New Roman"/>
          <w:b w:val="false"/>
          <w:i w:val="false"/>
          <w:color w:val="000000"/>
          <w:sz w:val="28"/>
        </w:rPr>
        <w:t xml:space="preserve">
      </w:t>
      </w:r>
    </w:p>
    <w:bookmarkEnd w:id="572"/>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04" w:id="573"/>
    <w:p>
      <w:pPr>
        <w:spacing w:after="0"/>
        <w:ind w:left="0"/>
        <w:jc w:val="both"/>
      </w:pPr>
      <w:r>
        <w:rPr>
          <w:rFonts w:ascii="Times New Roman"/>
          <w:b w:val="false"/>
          <w:i w:val="false"/>
          <w:color w:val="000000"/>
          <w:sz w:val="28"/>
        </w:rPr>
        <w:t xml:space="preserve">
      Рис. 10. Схема выполнения транзакции общего процесса "Направление уведомления </w:t>
      </w:r>
      <w:r>
        <w:br/>
      </w:r>
      <w:r>
        <w:rPr>
          <w:rFonts w:ascii="Times New Roman"/>
          <w:b w:val="false"/>
          <w:i w:val="false"/>
          <w:color w:val="000000"/>
          <w:sz w:val="28"/>
        </w:rPr>
        <w:t>о продлении срока защиты" (P.SP.01.TRN.</w:t>
      </w:r>
      <w:r>
        <w:rPr>
          <w:rFonts w:ascii="Times New Roman"/>
          <w:b w:val="false"/>
          <w:i w:val="false"/>
          <w:color w:val="000000"/>
          <w:sz w:val="28"/>
        </w:rPr>
        <w:t>007</w:t>
      </w:r>
      <w:r>
        <w:rPr>
          <w:rFonts w:ascii="Times New Roman"/>
          <w:b w:val="false"/>
          <w:i w:val="false"/>
          <w:color w:val="000000"/>
          <w:sz w:val="28"/>
        </w:rPr>
        <w:t>)</w:t>
      </w:r>
    </w:p>
    <w:bookmarkEnd w:id="573"/>
    <w:bookmarkStart w:name="z2705" w:id="574"/>
    <w:p>
      <w:pPr>
        <w:spacing w:after="0"/>
        <w:ind w:left="0"/>
        <w:jc w:val="both"/>
      </w:pPr>
      <w:r>
        <w:rPr>
          <w:rFonts w:ascii="Times New Roman"/>
          <w:b w:val="false"/>
          <w:i w:val="false"/>
          <w:color w:val="000000"/>
          <w:sz w:val="28"/>
        </w:rPr>
        <w:t>
      Таблица 11</w:t>
      </w:r>
    </w:p>
    <w:bookmarkEnd w:id="574"/>
    <w:bookmarkStart w:name="z2706" w:id="575"/>
    <w:p>
      <w:pPr>
        <w:spacing w:after="0"/>
        <w:ind w:left="0"/>
        <w:jc w:val="left"/>
      </w:pPr>
      <w:r>
        <w:rPr>
          <w:rFonts w:ascii="Times New Roman"/>
          <w:b/>
          <w:i w:val="false"/>
          <w:color w:val="000000"/>
        </w:rPr>
        <w:t xml:space="preserve"> Описание транзакции общего процесса "Направление уведомления о продлении срока защиты" (P.SP.01.TRN.</w:t>
      </w:r>
      <w:r>
        <w:rPr>
          <w:rFonts w:ascii="Times New Roman"/>
          <w:b/>
          <w:i w:val="false"/>
          <w:color w:val="000000"/>
        </w:rPr>
        <w:t>007</w:t>
      </w:r>
      <w:r>
        <w:rPr>
          <w:rFonts w:ascii="Times New Roman"/>
          <w:b/>
          <w:i w:val="false"/>
          <w:color w:val="000000"/>
        </w:rPr>
        <w:t>)</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
        <w:gridCol w:w="1161"/>
        <w:gridCol w:w="10174"/>
      </w:tblGrid>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P.SP.01.TRN.</w:t>
            </w:r>
            <w:r>
              <w:rPr>
                <w:rFonts w:ascii="Times New Roman"/>
                <w:b w:val="false"/>
                <w:i w:val="false"/>
                <w:color w:val="000000"/>
                <w:sz w:val="20"/>
              </w:rPr>
              <w:t>007</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продлении срока защиты</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 ответ</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уполномоченному органу уведомления о продлении срока защиты</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продлении срока защиты</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единый реестр (P.SP.01.BEN.002): уведомление </w:t>
            </w:r>
            <w:r>
              <w:br/>
            </w:r>
            <w:r>
              <w:rPr>
                <w:rFonts w:ascii="Times New Roman"/>
                <w:b w:val="false"/>
                <w:i w:val="false"/>
                <w:color w:val="000000"/>
                <w:sz w:val="20"/>
              </w:rPr>
              <w:t>о продлении срока защиты получено</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продлении срока защиты (P.SP.01.MSG.008)</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 (P.SP.01.MSG.002)</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7" w:id="576"/>
          <w:p>
            <w:pPr>
              <w:spacing w:after="20"/>
              <w:ind w:left="20"/>
              <w:jc w:val="both"/>
            </w:pPr>
            <w:r>
              <w:rPr>
                <w:rFonts w:ascii="Times New Roman"/>
                <w:b w:val="false"/>
                <w:i w:val="false"/>
                <w:color w:val="000000"/>
                <w:sz w:val="20"/>
              </w:rPr>
              <w:t>
нет (за исключением случаев, когда наличие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 для P.SP.01.MSG.008</w:t>
            </w:r>
            <w:r>
              <w:br/>
            </w:r>
            <w:r>
              <w:rPr>
                <w:rFonts w:ascii="Times New Roman"/>
                <w:b w:val="false"/>
                <w:i w:val="false"/>
                <w:color w:val="000000"/>
                <w:sz w:val="20"/>
              </w:rPr>
              <w:t>
нет – для P.SP.01.MSG.002</w:t>
            </w:r>
          </w:p>
          <w:bookmarkEnd w:id="576"/>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708" w:id="577"/>
    <w:p>
      <w:pPr>
        <w:spacing w:after="0"/>
        <w:ind w:left="0"/>
        <w:jc w:val="both"/>
      </w:pPr>
      <w:r>
        <w:rPr>
          <w:rFonts w:ascii="Times New Roman"/>
          <w:b w:val="false"/>
          <w:i w:val="false"/>
          <w:color w:val="000000"/>
          <w:sz w:val="28"/>
        </w:rPr>
        <w:t>
      8. Транзакция общего процесса "Направление уведомления об исключении объекта из единого реестра" (P.SP.01.TRN.</w:t>
      </w:r>
      <w:r>
        <w:rPr>
          <w:rFonts w:ascii="Times New Roman"/>
          <w:b w:val="false"/>
          <w:i w:val="false"/>
          <w:color w:val="000000"/>
          <w:sz w:val="28"/>
        </w:rPr>
        <w:t>008</w:t>
      </w:r>
      <w:r>
        <w:rPr>
          <w:rFonts w:ascii="Times New Roman"/>
          <w:b w:val="false"/>
          <w:i w:val="false"/>
          <w:color w:val="000000"/>
          <w:sz w:val="28"/>
        </w:rPr>
        <w:t>)</w:t>
      </w:r>
    </w:p>
    <w:bookmarkEnd w:id="577"/>
    <w:bookmarkStart w:name="z2709" w:id="578"/>
    <w:p>
      <w:pPr>
        <w:spacing w:after="0"/>
        <w:ind w:left="0"/>
        <w:jc w:val="both"/>
      </w:pPr>
      <w:r>
        <w:rPr>
          <w:rFonts w:ascii="Times New Roman"/>
          <w:b w:val="false"/>
          <w:i w:val="false"/>
          <w:color w:val="000000"/>
          <w:sz w:val="28"/>
        </w:rPr>
        <w:t>
      22. Транзакция общего процесса "Направление уведомления об исключении объекта из единого реестра" (P.SP.01.TRN.</w:t>
      </w:r>
      <w:r>
        <w:rPr>
          <w:rFonts w:ascii="Times New Roman"/>
          <w:b w:val="false"/>
          <w:i w:val="false"/>
          <w:color w:val="000000"/>
          <w:sz w:val="28"/>
        </w:rPr>
        <w:t>008</w:t>
      </w:r>
      <w:r>
        <w:rPr>
          <w:rFonts w:ascii="Times New Roman"/>
          <w:b w:val="false"/>
          <w:i w:val="false"/>
          <w:color w:val="000000"/>
          <w:sz w:val="28"/>
        </w:rPr>
        <w:t>) предназначена для уведомления Комиссией уполномоченного органа государства-члена об исключении объекта из единого реестра, при обращении заявителя и при возникновении оснований, не связанных с обращением заявителя. Схема выполнения этой транзакции общего процесса представлена на рисунке 11. Параметры транзакции общего процесса представлены в таблице 12.</w:t>
      </w:r>
    </w:p>
    <w:bookmarkEnd w:id="5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10" w:id="579"/>
    <w:p>
      <w:pPr>
        <w:spacing w:after="0"/>
        <w:ind w:left="0"/>
        <w:jc w:val="both"/>
      </w:pPr>
      <w:r>
        <w:rPr>
          <w:rFonts w:ascii="Times New Roman"/>
          <w:b w:val="false"/>
          <w:i w:val="false"/>
          <w:color w:val="000000"/>
          <w:sz w:val="28"/>
        </w:rPr>
        <w:t xml:space="preserve">
      </w:t>
      </w:r>
    </w:p>
    <w:bookmarkEnd w:id="579"/>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11" w:id="580"/>
    <w:p>
      <w:pPr>
        <w:spacing w:after="0"/>
        <w:ind w:left="0"/>
        <w:jc w:val="both"/>
      </w:pPr>
      <w:r>
        <w:rPr>
          <w:rFonts w:ascii="Times New Roman"/>
          <w:b w:val="false"/>
          <w:i w:val="false"/>
          <w:color w:val="000000"/>
          <w:sz w:val="28"/>
        </w:rPr>
        <w:t xml:space="preserve">
      Рис. 11. Схема выполнения транзакции общего процесса "Направление уведомления </w:t>
      </w:r>
      <w:r>
        <w:br/>
      </w:r>
      <w:r>
        <w:rPr>
          <w:rFonts w:ascii="Times New Roman"/>
          <w:b w:val="false"/>
          <w:i w:val="false"/>
          <w:color w:val="000000"/>
          <w:sz w:val="28"/>
        </w:rPr>
        <w:t>об исключении объекта из единого реестра" (P.SP.01.TRN.</w:t>
      </w:r>
      <w:r>
        <w:rPr>
          <w:rFonts w:ascii="Times New Roman"/>
          <w:b w:val="false"/>
          <w:i w:val="false"/>
          <w:color w:val="000000"/>
          <w:sz w:val="28"/>
        </w:rPr>
        <w:t>008</w:t>
      </w:r>
      <w:r>
        <w:rPr>
          <w:rFonts w:ascii="Times New Roman"/>
          <w:b w:val="false"/>
          <w:i w:val="false"/>
          <w:color w:val="000000"/>
          <w:sz w:val="28"/>
        </w:rPr>
        <w:t>)</w:t>
      </w:r>
    </w:p>
    <w:bookmarkEnd w:id="580"/>
    <w:bookmarkStart w:name="z2712" w:id="581"/>
    <w:p>
      <w:pPr>
        <w:spacing w:after="0"/>
        <w:ind w:left="0"/>
        <w:jc w:val="both"/>
      </w:pPr>
      <w:r>
        <w:rPr>
          <w:rFonts w:ascii="Times New Roman"/>
          <w:b w:val="false"/>
          <w:i w:val="false"/>
          <w:color w:val="000000"/>
          <w:sz w:val="28"/>
        </w:rPr>
        <w:t>
      Таблица 12</w:t>
      </w:r>
    </w:p>
    <w:bookmarkEnd w:id="581"/>
    <w:bookmarkStart w:name="z2713" w:id="582"/>
    <w:p>
      <w:pPr>
        <w:spacing w:after="0"/>
        <w:ind w:left="0"/>
        <w:jc w:val="left"/>
      </w:pPr>
      <w:r>
        <w:rPr>
          <w:rFonts w:ascii="Times New Roman"/>
          <w:b/>
          <w:i w:val="false"/>
          <w:color w:val="000000"/>
        </w:rPr>
        <w:t xml:space="preserve"> Описание транзакции общего процесса "Направление уведомления </w:t>
      </w:r>
      <w:r>
        <w:br/>
      </w:r>
      <w:r>
        <w:rPr>
          <w:rFonts w:ascii="Times New Roman"/>
          <w:b/>
          <w:i w:val="false"/>
          <w:color w:val="000000"/>
        </w:rPr>
        <w:t>об исключении объекта из единого реестра" (P.SP.01.TRN.</w:t>
      </w:r>
      <w:r>
        <w:rPr>
          <w:rFonts w:ascii="Times New Roman"/>
          <w:b/>
          <w:i w:val="false"/>
          <w:color w:val="000000"/>
        </w:rPr>
        <w:t>008</w:t>
      </w:r>
      <w:r>
        <w:rPr>
          <w:rFonts w:ascii="Times New Roman"/>
          <w:b/>
          <w:i w:val="false"/>
          <w:color w:val="000000"/>
        </w:rPr>
        <w:t>)</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
        <w:gridCol w:w="1161"/>
        <w:gridCol w:w="10174"/>
      </w:tblGrid>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P.SP.01.TRN.</w:t>
            </w:r>
            <w:r>
              <w:rPr>
                <w:rFonts w:ascii="Times New Roman"/>
                <w:b w:val="false"/>
                <w:i w:val="false"/>
                <w:color w:val="000000"/>
                <w:sz w:val="20"/>
              </w:rPr>
              <w:t>008</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об исключении объекта из единого реестра</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 ответ</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уполномоченному органу об исключении объекта интеллектуальной собственности из единого реестра</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уведомления об исключении объекта интеллектуальной собственности </w:t>
            </w:r>
            <w:r>
              <w:br/>
            </w:r>
            <w:r>
              <w:rPr>
                <w:rFonts w:ascii="Times New Roman"/>
                <w:b w:val="false"/>
                <w:i w:val="false"/>
                <w:color w:val="000000"/>
                <w:sz w:val="20"/>
              </w:rPr>
              <w:t>из единого реестра</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(P.SP.01.BEN.002): уведомление об исключении объекта получено</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исключении объекта из единого реестра (P.SP.01.MSG.009)</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 (P.SP.01.MSG.002)</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4" w:id="583"/>
          <w:p>
            <w:pPr>
              <w:spacing w:after="20"/>
              <w:ind w:left="20"/>
              <w:jc w:val="both"/>
            </w:pPr>
            <w:r>
              <w:rPr>
                <w:rFonts w:ascii="Times New Roman"/>
                <w:b w:val="false"/>
                <w:i w:val="false"/>
                <w:color w:val="000000"/>
                <w:sz w:val="20"/>
              </w:rPr>
              <w:t>
нет (за исключением случаев, когда наличие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 для P.SP.01.MSG.009</w:t>
            </w:r>
            <w:r>
              <w:br/>
            </w:r>
            <w:r>
              <w:rPr>
                <w:rFonts w:ascii="Times New Roman"/>
                <w:b w:val="false"/>
                <w:i w:val="false"/>
                <w:color w:val="000000"/>
                <w:sz w:val="20"/>
              </w:rPr>
              <w:t>
нет – для P.SP.01.MSG.002</w:t>
            </w:r>
          </w:p>
          <w:bookmarkEnd w:id="583"/>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715" w:id="584"/>
    <w:p>
      <w:pPr>
        <w:spacing w:after="0"/>
        <w:ind w:left="0"/>
        <w:jc w:val="both"/>
      </w:pPr>
      <w:r>
        <w:rPr>
          <w:rFonts w:ascii="Times New Roman"/>
          <w:b w:val="false"/>
          <w:i w:val="false"/>
          <w:color w:val="000000"/>
          <w:sz w:val="28"/>
        </w:rPr>
        <w:t>
      9. Транзакция общего процесса "Направление уведомления о внесении изменений (дополнений) в сведения, относящиеся к обороту товаров" (P.SP.01.TRN.009)</w:t>
      </w:r>
    </w:p>
    <w:bookmarkEnd w:id="584"/>
    <w:bookmarkStart w:name="z2716" w:id="585"/>
    <w:p>
      <w:pPr>
        <w:spacing w:after="0"/>
        <w:ind w:left="0"/>
        <w:jc w:val="both"/>
      </w:pPr>
      <w:r>
        <w:rPr>
          <w:rFonts w:ascii="Times New Roman"/>
          <w:b w:val="false"/>
          <w:i w:val="false"/>
          <w:color w:val="000000"/>
          <w:sz w:val="28"/>
        </w:rPr>
        <w:t>
      23. Транзакция общего процесса "Направление уведомления о внесении изменений (дополнений) в сведения, относящиеся к обороту товаров" (P.SP.01.TRN.009) предназначена для уведомления Комиссией уполномоченного органа государства-члена о внесении изменений (дополнений) в сведения, относящиеся к обороту товаров. Схема выполнения этой транзакции общего процесса представлена на рисунке 12. Параметры транзакции общего процесса представлены в таблице 13.</w:t>
      </w:r>
    </w:p>
    <w:bookmarkEnd w:id="585"/>
    <w:bookmarkStart w:name="z2717" w:id="586"/>
    <w:p>
      <w:pPr>
        <w:spacing w:after="0"/>
        <w:ind w:left="0"/>
        <w:jc w:val="both"/>
      </w:pPr>
      <w:r>
        <w:rPr>
          <w:rFonts w:ascii="Times New Roman"/>
          <w:b w:val="false"/>
          <w:i w:val="false"/>
          <w:color w:val="000000"/>
          <w:sz w:val="28"/>
        </w:rPr>
        <w:t xml:space="preserve">
      </w:t>
      </w:r>
    </w:p>
    <w:bookmarkEnd w:id="586"/>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18" w:id="587"/>
    <w:p>
      <w:pPr>
        <w:spacing w:after="0"/>
        <w:ind w:left="0"/>
        <w:jc w:val="both"/>
      </w:pPr>
      <w:r>
        <w:rPr>
          <w:rFonts w:ascii="Times New Roman"/>
          <w:b w:val="false"/>
          <w:i w:val="false"/>
          <w:color w:val="000000"/>
          <w:sz w:val="28"/>
        </w:rPr>
        <w:t xml:space="preserve">
      Рис. 12. Схема выполнения транзакции общего процесса "Направление уведомления </w:t>
      </w:r>
      <w:r>
        <w:br/>
      </w:r>
      <w:r>
        <w:rPr>
          <w:rFonts w:ascii="Times New Roman"/>
          <w:b w:val="false"/>
          <w:i w:val="false"/>
          <w:color w:val="000000"/>
          <w:sz w:val="28"/>
        </w:rPr>
        <w:t>о внесении изменений (дополнений) в сведения, относящиеся обороту товаров" (P.SP.01.TRN.009)</w:t>
      </w:r>
    </w:p>
    <w:bookmarkEnd w:id="587"/>
    <w:bookmarkStart w:name="z2719" w:id="588"/>
    <w:p>
      <w:pPr>
        <w:spacing w:after="0"/>
        <w:ind w:left="0"/>
        <w:jc w:val="both"/>
      </w:pPr>
      <w:r>
        <w:rPr>
          <w:rFonts w:ascii="Times New Roman"/>
          <w:b w:val="false"/>
          <w:i w:val="false"/>
          <w:color w:val="000000"/>
          <w:sz w:val="28"/>
        </w:rPr>
        <w:t>
      Таблица 13</w:t>
      </w:r>
    </w:p>
    <w:bookmarkEnd w:id="588"/>
    <w:bookmarkStart w:name="z2720" w:id="589"/>
    <w:p>
      <w:pPr>
        <w:spacing w:after="0"/>
        <w:ind w:left="0"/>
        <w:jc w:val="left"/>
      </w:pPr>
      <w:r>
        <w:rPr>
          <w:rFonts w:ascii="Times New Roman"/>
          <w:b/>
          <w:i w:val="false"/>
          <w:color w:val="000000"/>
        </w:rPr>
        <w:t xml:space="preserve"> Описание транзакции общего процесса "Направление уведомления </w:t>
      </w:r>
      <w:r>
        <w:br/>
      </w:r>
      <w:r>
        <w:rPr>
          <w:rFonts w:ascii="Times New Roman"/>
          <w:b/>
          <w:i w:val="false"/>
          <w:color w:val="000000"/>
        </w:rPr>
        <w:t>о внесении изменений (дополнений) в сведения, относящиеся к обороту товаров" (P.SP.01.TRN.009)</w:t>
      </w:r>
    </w:p>
    <w:bookmarkEnd w:id="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
        <w:gridCol w:w="1161"/>
        <w:gridCol w:w="10174"/>
      </w:tblGrid>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P.SP.01.TRN.009</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внесении изменений (дополнений) в сведения, относящиеся к обороту товаров</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 ответ</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уполномоченному органу уведомления о внесении изменений (дополнений) в сведения, относящиеся к обороту товаров</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внесении изменений (дополнений) в сведения, относящиеся к обороту товаров</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относящиеся к обороту товаров (P.SP.01.BEN.003): уведомление о внесении изменений (дополнений) получено</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изменении (дополнении) сведений, относящихся к обороту товаров (P.SP.01.MSG.010)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 (P.SP.01.MSG.002)</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1" w:id="590"/>
          <w:p>
            <w:pPr>
              <w:spacing w:after="20"/>
              <w:ind w:left="20"/>
              <w:jc w:val="both"/>
            </w:pPr>
            <w:r>
              <w:rPr>
                <w:rFonts w:ascii="Times New Roman"/>
                <w:b w:val="false"/>
                <w:i w:val="false"/>
                <w:color w:val="000000"/>
                <w:sz w:val="20"/>
              </w:rPr>
              <w:t>
нет (за исключением случаев, когда наличие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 для P.SP.01.MSG.010</w:t>
            </w:r>
            <w:r>
              <w:br/>
            </w:r>
            <w:r>
              <w:rPr>
                <w:rFonts w:ascii="Times New Roman"/>
                <w:b w:val="false"/>
                <w:i w:val="false"/>
                <w:color w:val="000000"/>
                <w:sz w:val="20"/>
              </w:rPr>
              <w:t>
нет – для P.SP.01.MSG.002</w:t>
            </w:r>
          </w:p>
          <w:bookmarkEnd w:id="590"/>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722" w:id="591"/>
    <w:p>
      <w:pPr>
        <w:spacing w:after="0"/>
        <w:ind w:left="0"/>
        <w:jc w:val="both"/>
      </w:pPr>
      <w:r>
        <w:rPr>
          <w:rFonts w:ascii="Times New Roman"/>
          <w:b w:val="false"/>
          <w:i w:val="false"/>
          <w:color w:val="000000"/>
          <w:sz w:val="28"/>
        </w:rPr>
        <w:t>
      10. Транзакция общего процесса "Получение информации о дате и времени обновления сведений, относящихся к обороту товаров, или о дате и времени обновления единого реестр" (P.SP.01.TRN.010)</w:t>
      </w:r>
    </w:p>
    <w:bookmarkEnd w:id="591"/>
    <w:bookmarkStart w:name="z2723" w:id="592"/>
    <w:p>
      <w:pPr>
        <w:spacing w:after="0"/>
        <w:ind w:left="0"/>
        <w:jc w:val="both"/>
      </w:pPr>
      <w:r>
        <w:rPr>
          <w:rFonts w:ascii="Times New Roman"/>
          <w:b w:val="false"/>
          <w:i w:val="false"/>
          <w:color w:val="000000"/>
          <w:sz w:val="28"/>
        </w:rPr>
        <w:t>
      24. Транзакция общего процесса "Получение информации о дате и времени обновления сведений, относящихся к обороту товаров, или о дате и времени обновления единого реестр" (P.SP.01.TRN.010) выполняется с целью получения уполномоченным органом государства-члена информации о дате и времени последнего обновления сведений общих информационных ресурсов, хранящихся в Комиссии для оценки необходимости синхронизации с ними сведений, хранящихся в информационной системе уполномоченного органа государства-члена. Схема выполнения этой транзакции общего процесса представлена на рисунке 13. Параметры транзакции общего процесса представлены в таблице 14.</w:t>
      </w:r>
    </w:p>
    <w:bookmarkEnd w:id="592"/>
    <w:bookmarkStart w:name="z2724" w:id="593"/>
    <w:p>
      <w:pPr>
        <w:spacing w:after="0"/>
        <w:ind w:left="0"/>
        <w:jc w:val="both"/>
      </w:pPr>
      <w:r>
        <w:rPr>
          <w:rFonts w:ascii="Times New Roman"/>
          <w:b w:val="false"/>
          <w:i w:val="false"/>
          <w:color w:val="000000"/>
          <w:sz w:val="28"/>
        </w:rPr>
        <w:t xml:space="preserve">
      </w:t>
      </w:r>
    </w:p>
    <w:bookmarkEnd w:id="593"/>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25" w:id="594"/>
    <w:p>
      <w:pPr>
        <w:spacing w:after="0"/>
        <w:ind w:left="0"/>
        <w:jc w:val="both"/>
      </w:pPr>
      <w:r>
        <w:rPr>
          <w:rFonts w:ascii="Times New Roman"/>
          <w:b w:val="false"/>
          <w:i w:val="false"/>
          <w:color w:val="000000"/>
          <w:sz w:val="28"/>
        </w:rPr>
        <w:t xml:space="preserve">
      Рис. 13. Схема выполнения транзакции общего процесса "Получение информации о дате </w:t>
      </w:r>
      <w:r>
        <w:br/>
      </w:r>
      <w:r>
        <w:rPr>
          <w:rFonts w:ascii="Times New Roman"/>
          <w:b w:val="false"/>
          <w:i w:val="false"/>
          <w:color w:val="000000"/>
          <w:sz w:val="28"/>
        </w:rPr>
        <w:t>и времени обновления сведений, относящихся к обороту товаров, или о дате и времени обновления единого реестра" (P.SP.01.TRN.010)</w:t>
      </w:r>
    </w:p>
    <w:bookmarkEnd w:id="594"/>
    <w:bookmarkStart w:name="z2726" w:id="595"/>
    <w:p>
      <w:pPr>
        <w:spacing w:after="0"/>
        <w:ind w:left="0"/>
        <w:jc w:val="both"/>
      </w:pPr>
      <w:r>
        <w:rPr>
          <w:rFonts w:ascii="Times New Roman"/>
          <w:b w:val="false"/>
          <w:i w:val="false"/>
          <w:color w:val="000000"/>
          <w:sz w:val="28"/>
        </w:rPr>
        <w:t>
      Таблица 14</w:t>
      </w:r>
    </w:p>
    <w:bookmarkEnd w:id="595"/>
    <w:bookmarkStart w:name="z2727" w:id="596"/>
    <w:p>
      <w:pPr>
        <w:spacing w:after="0"/>
        <w:ind w:left="0"/>
        <w:jc w:val="left"/>
      </w:pPr>
      <w:r>
        <w:rPr>
          <w:rFonts w:ascii="Times New Roman"/>
          <w:b/>
          <w:i w:val="false"/>
          <w:color w:val="000000"/>
        </w:rPr>
        <w:t xml:space="preserve"> Описание транзакции общего процесса "Получение информации о дате </w:t>
      </w:r>
      <w:r>
        <w:br/>
      </w:r>
      <w:r>
        <w:rPr>
          <w:rFonts w:ascii="Times New Roman"/>
          <w:b/>
          <w:i w:val="false"/>
          <w:color w:val="000000"/>
        </w:rPr>
        <w:t xml:space="preserve">и времени обновления сведений, относящихся к обороту товаров, </w:t>
      </w:r>
      <w:r>
        <w:br/>
      </w:r>
      <w:r>
        <w:rPr>
          <w:rFonts w:ascii="Times New Roman"/>
          <w:b/>
          <w:i w:val="false"/>
          <w:color w:val="000000"/>
        </w:rPr>
        <w:t>или о дате и времени обновления Единый реестр" (P.SP.01.TRN.010)</w:t>
      </w:r>
    </w:p>
    <w:bookmarkEnd w:id="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1145"/>
        <w:gridCol w:w="10203"/>
      </w:tblGrid>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10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P.SP.01.TRN.010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10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сведений, относящихся к обороту товаров, или о дате и времени обновления единого реестр</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10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 ответ</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10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10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информации о дате и времени обновления сведений, относящихся к обороту товаров, </w:t>
            </w:r>
            <w:r>
              <w:br/>
            </w:r>
            <w:r>
              <w:rPr>
                <w:rFonts w:ascii="Times New Roman"/>
                <w:b w:val="false"/>
                <w:i w:val="false"/>
                <w:color w:val="000000"/>
                <w:sz w:val="20"/>
              </w:rPr>
              <w:t>или о дате и времени обновления единого реестр</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10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10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запроса и представление информации о дате и времени обновления сведений, относящихся к обороту товаров, </w:t>
            </w:r>
            <w:r>
              <w:br/>
            </w:r>
            <w:r>
              <w:rPr>
                <w:rFonts w:ascii="Times New Roman"/>
                <w:b w:val="false"/>
                <w:i w:val="false"/>
                <w:color w:val="000000"/>
                <w:sz w:val="20"/>
              </w:rPr>
              <w:t>или о дате и времени обновления единого реестр</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10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8" w:id="597"/>
          <w:p>
            <w:pPr>
              <w:spacing w:after="20"/>
              <w:ind w:left="20"/>
              <w:jc w:val="both"/>
            </w:pPr>
            <w:r>
              <w:rPr>
                <w:rFonts w:ascii="Times New Roman"/>
                <w:b w:val="false"/>
                <w:i w:val="false"/>
                <w:color w:val="000000"/>
                <w:sz w:val="20"/>
              </w:rPr>
              <w:t>
единый реестр (P.SP.01.BEN.002): сведения получены.</w:t>
            </w:r>
            <w:r>
              <w:br/>
            </w:r>
            <w:r>
              <w:rPr>
                <w:rFonts w:ascii="Times New Roman"/>
                <w:b w:val="false"/>
                <w:i w:val="false"/>
                <w:color w:val="000000"/>
                <w:sz w:val="20"/>
              </w:rPr>
              <w:t>
сведения, относящиеся к обороту товаров (P.SP.01.BEN.003): сведения получены</w:t>
            </w:r>
          </w:p>
          <w:bookmarkEnd w:id="597"/>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10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10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10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10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10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10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10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10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сведений единого реестра или сведений, относящихся к обороту товаров (P.SP.01.MSG.011)</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10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сведений единого реестра или сведений, относящихся к обороту товаров (P.SP.01.MSG.012)</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10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10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9" w:id="598"/>
          <w:p>
            <w:pPr>
              <w:spacing w:after="20"/>
              <w:ind w:left="20"/>
              <w:jc w:val="both"/>
            </w:pPr>
            <w:r>
              <w:rPr>
                <w:rFonts w:ascii="Times New Roman"/>
                <w:b w:val="false"/>
                <w:i w:val="false"/>
                <w:color w:val="000000"/>
                <w:sz w:val="20"/>
              </w:rPr>
              <w:t xml:space="preserve">
нет (за исключением случаев, когда наличие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 для P.SP.01.MSG.011, </w:t>
            </w:r>
            <w:r>
              <w:br/>
            </w:r>
            <w:r>
              <w:rPr>
                <w:rFonts w:ascii="Times New Roman"/>
                <w:b w:val="false"/>
                <w:i w:val="false"/>
                <w:color w:val="000000"/>
                <w:sz w:val="20"/>
              </w:rPr>
              <w:t>
нет – для P.SP.01.MSG.012</w:t>
            </w:r>
          </w:p>
          <w:bookmarkEnd w:id="598"/>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10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730" w:id="599"/>
    <w:p>
      <w:pPr>
        <w:spacing w:after="0"/>
        <w:ind w:left="0"/>
        <w:jc w:val="both"/>
      </w:pPr>
      <w:r>
        <w:rPr>
          <w:rFonts w:ascii="Times New Roman"/>
          <w:b w:val="false"/>
          <w:i w:val="false"/>
          <w:color w:val="000000"/>
          <w:sz w:val="28"/>
        </w:rPr>
        <w:t>
      11. Транзакция общего процесса "Получение информации об изменениях, внесенных в единый реестр" (P.SP.01.TRN.011)</w:t>
      </w:r>
    </w:p>
    <w:bookmarkEnd w:id="599"/>
    <w:bookmarkStart w:name="z2731" w:id="600"/>
    <w:p>
      <w:pPr>
        <w:spacing w:after="0"/>
        <w:ind w:left="0"/>
        <w:jc w:val="both"/>
      </w:pPr>
      <w:r>
        <w:rPr>
          <w:rFonts w:ascii="Times New Roman"/>
          <w:b w:val="false"/>
          <w:i w:val="false"/>
          <w:color w:val="000000"/>
          <w:sz w:val="28"/>
        </w:rPr>
        <w:t>
      25. Транзакция общего процесса "Получение информации об изменениях, внесенных в единый реестр" (P.SP.01.TRN.011) выполняется для передачи Комиссией уполномоченному органу государства-члена измененных сведений из единого реестра при синхронизации. Схема выполнения этой транзакции общего процесса представлена на рисунке 14. Параметры транзакции общего процесса представлены в таблице 15.</w:t>
      </w:r>
    </w:p>
    <w:bookmarkEnd w:id="6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32" w:id="601"/>
    <w:p>
      <w:pPr>
        <w:spacing w:after="0"/>
        <w:ind w:left="0"/>
        <w:jc w:val="both"/>
      </w:pPr>
      <w:r>
        <w:rPr>
          <w:rFonts w:ascii="Times New Roman"/>
          <w:b w:val="false"/>
          <w:i w:val="false"/>
          <w:color w:val="000000"/>
          <w:sz w:val="28"/>
        </w:rPr>
        <w:t xml:space="preserve">
      </w:t>
      </w:r>
    </w:p>
    <w:bookmarkEnd w:id="601"/>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33" w:id="602"/>
    <w:p>
      <w:pPr>
        <w:spacing w:after="0"/>
        <w:ind w:left="0"/>
        <w:jc w:val="both"/>
      </w:pPr>
      <w:r>
        <w:rPr>
          <w:rFonts w:ascii="Times New Roman"/>
          <w:b w:val="false"/>
          <w:i w:val="false"/>
          <w:color w:val="000000"/>
          <w:sz w:val="28"/>
        </w:rPr>
        <w:t>
      Рис. 14. Схема выполнения транзакции общего процесса "Получение информации</w:t>
      </w:r>
      <w:r>
        <w:br/>
      </w:r>
      <w:r>
        <w:rPr>
          <w:rFonts w:ascii="Times New Roman"/>
          <w:b w:val="false"/>
          <w:i w:val="false"/>
          <w:color w:val="000000"/>
          <w:sz w:val="28"/>
        </w:rPr>
        <w:t>об изменениях, внесенных в единый реестр" (P.SP.01.TRN.011)</w:t>
      </w:r>
    </w:p>
    <w:bookmarkEnd w:id="602"/>
    <w:bookmarkStart w:name="z2734" w:id="603"/>
    <w:p>
      <w:pPr>
        <w:spacing w:after="0"/>
        <w:ind w:left="0"/>
        <w:jc w:val="both"/>
      </w:pPr>
      <w:r>
        <w:rPr>
          <w:rFonts w:ascii="Times New Roman"/>
          <w:b w:val="false"/>
          <w:i w:val="false"/>
          <w:color w:val="000000"/>
          <w:sz w:val="28"/>
        </w:rPr>
        <w:t>
      Таблица 15</w:t>
      </w:r>
    </w:p>
    <w:bookmarkEnd w:id="603"/>
    <w:bookmarkStart w:name="z2735" w:id="604"/>
    <w:p>
      <w:pPr>
        <w:spacing w:after="0"/>
        <w:ind w:left="0"/>
        <w:jc w:val="left"/>
      </w:pPr>
      <w:r>
        <w:rPr>
          <w:rFonts w:ascii="Times New Roman"/>
          <w:b/>
          <w:i w:val="false"/>
          <w:color w:val="000000"/>
        </w:rPr>
        <w:t xml:space="preserve"> Описание транзакции общего процесса "Получение информации об изменениях, внесенных в Единый реестр" (P.SP.01.TRN.011)</w:t>
      </w:r>
    </w:p>
    <w:bookmarkEnd w:id="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807"/>
        <w:gridCol w:w="10823"/>
      </w:tblGrid>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10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P.SP.01.TRN.011</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10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единый реестр</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10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 ответ</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10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10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(дополнениях), внесенных в единый реестр</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10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10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запроса и представление информации об изменениях (дополнениях), внесенных </w:t>
            </w:r>
            <w:r>
              <w:br/>
            </w:r>
            <w:r>
              <w:rPr>
                <w:rFonts w:ascii="Times New Roman"/>
                <w:b w:val="false"/>
                <w:i w:val="false"/>
                <w:color w:val="000000"/>
                <w:sz w:val="20"/>
              </w:rPr>
              <w:t>в единый реестр</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10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6" w:id="605"/>
          <w:p>
            <w:pPr>
              <w:spacing w:after="20"/>
              <w:ind w:left="20"/>
              <w:jc w:val="both"/>
            </w:pPr>
            <w:r>
              <w:rPr>
                <w:rFonts w:ascii="Times New Roman"/>
                <w:b w:val="false"/>
                <w:i w:val="false"/>
                <w:color w:val="000000"/>
                <w:sz w:val="20"/>
              </w:rPr>
              <w:t>
единый реестр (P.SP.01.BEN.002): сведения получены.</w:t>
            </w:r>
            <w:r>
              <w:br/>
            </w:r>
            <w:r>
              <w:rPr>
                <w:rFonts w:ascii="Times New Roman"/>
                <w:b w:val="false"/>
                <w:i w:val="false"/>
                <w:color w:val="000000"/>
                <w:sz w:val="20"/>
              </w:rPr>
              <w:t>
Единый таможенный реестр объектов интеллектуальной собственности (P.SP.01.BEN.002): сведения отсутствуют</w:t>
            </w:r>
          </w:p>
          <w:bookmarkEnd w:id="605"/>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10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10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10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10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10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10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10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10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информации об изменениях сведений единого реестра или сведений, относящихся </w:t>
            </w:r>
            <w:r>
              <w:br/>
            </w:r>
            <w:r>
              <w:rPr>
                <w:rFonts w:ascii="Times New Roman"/>
                <w:b w:val="false"/>
                <w:i w:val="false"/>
                <w:color w:val="000000"/>
                <w:sz w:val="20"/>
              </w:rPr>
              <w:t>к обороту товаров (P.SP.01.MSG.013)</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10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7" w:id="606"/>
          <w:p>
            <w:pPr>
              <w:spacing w:after="20"/>
              <w:ind w:left="20"/>
              <w:jc w:val="both"/>
            </w:pPr>
            <w:r>
              <w:rPr>
                <w:rFonts w:ascii="Times New Roman"/>
                <w:b w:val="false"/>
                <w:i w:val="false"/>
                <w:color w:val="000000"/>
                <w:sz w:val="20"/>
              </w:rPr>
              <w:t>
измененные сведения единого реестра (P.SP.01.MSG.014)</w:t>
            </w:r>
            <w:r>
              <w:br/>
            </w:r>
            <w:r>
              <w:rPr>
                <w:rFonts w:ascii="Times New Roman"/>
                <w:b w:val="false"/>
                <w:i w:val="false"/>
                <w:color w:val="000000"/>
                <w:sz w:val="20"/>
              </w:rPr>
              <w:t>
уведомление об отсутствии измененных сведений (P.SP.01.MSG.015)</w:t>
            </w:r>
          </w:p>
          <w:bookmarkEnd w:id="606"/>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10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10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8" w:id="607"/>
          <w:p>
            <w:pPr>
              <w:spacing w:after="20"/>
              <w:ind w:left="20"/>
              <w:jc w:val="both"/>
            </w:pPr>
            <w:r>
              <w:rPr>
                <w:rFonts w:ascii="Times New Roman"/>
                <w:b w:val="false"/>
                <w:i w:val="false"/>
                <w:color w:val="000000"/>
                <w:sz w:val="20"/>
              </w:rPr>
              <w:t>
нет (за исключением случаев, когда наличие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 для P.SP.01.MSG.013, P.SP.01.MSG.014</w:t>
            </w:r>
            <w:r>
              <w:br/>
            </w:r>
            <w:r>
              <w:rPr>
                <w:rFonts w:ascii="Times New Roman"/>
                <w:b w:val="false"/>
                <w:i w:val="false"/>
                <w:color w:val="000000"/>
                <w:sz w:val="20"/>
              </w:rPr>
              <w:t>
нет – для P.SP.01.MSG.015</w:t>
            </w:r>
          </w:p>
          <w:bookmarkEnd w:id="607"/>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10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739" w:id="608"/>
    <w:p>
      <w:pPr>
        <w:spacing w:after="0"/>
        <w:ind w:left="0"/>
        <w:jc w:val="both"/>
      </w:pPr>
      <w:r>
        <w:rPr>
          <w:rFonts w:ascii="Times New Roman"/>
          <w:b w:val="false"/>
          <w:i w:val="false"/>
          <w:color w:val="000000"/>
          <w:sz w:val="28"/>
        </w:rPr>
        <w:t>
      12. Транзакция общего процесса "Получение информации об изменениях (дополнениях) сведений, относящихся к обороту товаров" (P.SP.01.TRN.012)</w:t>
      </w:r>
    </w:p>
    <w:bookmarkEnd w:id="608"/>
    <w:bookmarkStart w:name="z2740" w:id="609"/>
    <w:p>
      <w:pPr>
        <w:spacing w:after="0"/>
        <w:ind w:left="0"/>
        <w:jc w:val="both"/>
      </w:pPr>
      <w:r>
        <w:rPr>
          <w:rFonts w:ascii="Times New Roman"/>
          <w:b w:val="false"/>
          <w:i w:val="false"/>
          <w:color w:val="000000"/>
          <w:sz w:val="28"/>
        </w:rPr>
        <w:t>
      26. Транзакция общего процесса "Получение информации об изменениях (дополнениях) сведений, относящихся к обороту товаров" (P.SP.01.TRN.012) выполняется для передачи Комиссией уполномоченному органу государства-члена измененных сведений, относящихся к обороту товаров. Схема выполнения этой транзакции общего процесса представлена на рисунке 15. Параметры транзакции общего процесса представлены в таблице 16.</w:t>
      </w:r>
    </w:p>
    <w:bookmarkEnd w:id="609"/>
    <w:bookmarkStart w:name="z2741" w:id="610"/>
    <w:p>
      <w:pPr>
        <w:spacing w:after="0"/>
        <w:ind w:left="0"/>
        <w:jc w:val="both"/>
      </w:pPr>
      <w:r>
        <w:rPr>
          <w:rFonts w:ascii="Times New Roman"/>
          <w:b w:val="false"/>
          <w:i w:val="false"/>
          <w:color w:val="000000"/>
          <w:sz w:val="28"/>
        </w:rPr>
        <w:t xml:space="preserve">
      </w:t>
      </w:r>
    </w:p>
    <w:bookmarkEnd w:id="610"/>
    <w:p>
      <w:pPr>
        <w:spacing w:after="0"/>
        <w:ind w:left="0"/>
        <w:jc w:val="both"/>
      </w:pPr>
      <w:r>
        <w:drawing>
          <wp:inline distT="0" distB="0" distL="0" distR="0">
            <wp:extent cx="781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2" w:id="611"/>
    <w:p>
      <w:pPr>
        <w:spacing w:after="0"/>
        <w:ind w:left="0"/>
        <w:jc w:val="both"/>
      </w:pPr>
      <w:r>
        <w:rPr>
          <w:rFonts w:ascii="Times New Roman"/>
          <w:b w:val="false"/>
          <w:i w:val="false"/>
          <w:color w:val="000000"/>
          <w:sz w:val="28"/>
        </w:rPr>
        <w:t xml:space="preserve">
      Рис. 15. Схема выполнения транзакции общего процесса "Получение информации </w:t>
      </w:r>
      <w:r>
        <w:br/>
      </w:r>
      <w:r>
        <w:rPr>
          <w:rFonts w:ascii="Times New Roman"/>
          <w:b w:val="false"/>
          <w:i w:val="false"/>
          <w:color w:val="000000"/>
          <w:sz w:val="28"/>
        </w:rPr>
        <w:t xml:space="preserve">об изменениях (дополнениях) сведений, относящихся к обороту товаров" </w:t>
      </w:r>
      <w:r>
        <w:br/>
      </w:r>
      <w:r>
        <w:rPr>
          <w:rFonts w:ascii="Times New Roman"/>
          <w:b w:val="false"/>
          <w:i w:val="false"/>
          <w:color w:val="000000"/>
          <w:sz w:val="28"/>
        </w:rPr>
        <w:t>(P.SP.01.TRN.012)</w:t>
      </w:r>
    </w:p>
    <w:bookmarkEnd w:id="611"/>
    <w:bookmarkStart w:name="z2743" w:id="612"/>
    <w:p>
      <w:pPr>
        <w:spacing w:after="0"/>
        <w:ind w:left="0"/>
        <w:jc w:val="both"/>
      </w:pPr>
      <w:r>
        <w:rPr>
          <w:rFonts w:ascii="Times New Roman"/>
          <w:b w:val="false"/>
          <w:i w:val="false"/>
          <w:color w:val="000000"/>
          <w:sz w:val="28"/>
        </w:rPr>
        <w:t>
      Таблица 16</w:t>
      </w:r>
    </w:p>
    <w:bookmarkEnd w:id="612"/>
    <w:bookmarkStart w:name="z2744" w:id="613"/>
    <w:p>
      <w:pPr>
        <w:spacing w:after="0"/>
        <w:ind w:left="0"/>
        <w:jc w:val="left"/>
      </w:pPr>
      <w:r>
        <w:rPr>
          <w:rFonts w:ascii="Times New Roman"/>
          <w:b/>
          <w:i w:val="false"/>
          <w:color w:val="000000"/>
        </w:rPr>
        <w:t xml:space="preserve"> Описание транзакции общего процесса "Получение информации </w:t>
      </w:r>
      <w:r>
        <w:br/>
      </w:r>
      <w:r>
        <w:rPr>
          <w:rFonts w:ascii="Times New Roman"/>
          <w:b/>
          <w:i w:val="false"/>
          <w:color w:val="000000"/>
        </w:rPr>
        <w:t xml:space="preserve">об изменениях (дополнениях) сведений, относящихся </w:t>
      </w:r>
      <w:r>
        <w:br/>
      </w:r>
      <w:r>
        <w:rPr>
          <w:rFonts w:ascii="Times New Roman"/>
          <w:b/>
          <w:i w:val="false"/>
          <w:color w:val="000000"/>
        </w:rPr>
        <w:t>к обороту товаров" (P.SP.01.TRN.012)</w:t>
      </w:r>
    </w:p>
    <w:bookmarkEnd w:id="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800"/>
        <w:gridCol w:w="10835"/>
      </w:tblGrid>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P.SP.01.TRN.012</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(дополнениях) сведений, относящихся к обороту товаров</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 ответ</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(дополнениях) сведений, относящихся к обороту товаров</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информации об изменениях (дополнениях) сведений, относящихся к обороту товаров</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 w:id="614"/>
          <w:p>
            <w:pPr>
              <w:spacing w:after="20"/>
              <w:ind w:left="20"/>
              <w:jc w:val="both"/>
            </w:pPr>
            <w:r>
              <w:rPr>
                <w:rFonts w:ascii="Times New Roman"/>
                <w:b w:val="false"/>
                <w:i w:val="false"/>
                <w:color w:val="000000"/>
                <w:sz w:val="20"/>
              </w:rPr>
              <w:t>
сведения, относящиеся к обороту товаров (P.SP.01.BEN.003): сведения получены</w:t>
            </w:r>
            <w:r>
              <w:br/>
            </w:r>
            <w:r>
              <w:rPr>
                <w:rFonts w:ascii="Times New Roman"/>
                <w:b w:val="false"/>
                <w:i w:val="false"/>
                <w:color w:val="000000"/>
                <w:sz w:val="20"/>
              </w:rPr>
              <w:t>
сведения, относящиеся к обороту товаров (P.SP.01.BEN.003): сведения отсутствуют</w:t>
            </w:r>
          </w:p>
          <w:bookmarkEnd w:id="614"/>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информации об изменениях сведений единого реестра или сведений, относящихся </w:t>
            </w:r>
            <w:r>
              <w:br/>
            </w:r>
            <w:r>
              <w:rPr>
                <w:rFonts w:ascii="Times New Roman"/>
                <w:b w:val="false"/>
                <w:i w:val="false"/>
                <w:color w:val="000000"/>
                <w:sz w:val="20"/>
              </w:rPr>
              <w:t>к обороту товаров (P.SP.01.MSG.013)</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6" w:id="615"/>
          <w:p>
            <w:pPr>
              <w:spacing w:after="20"/>
              <w:ind w:left="20"/>
              <w:jc w:val="both"/>
            </w:pPr>
            <w:r>
              <w:rPr>
                <w:rFonts w:ascii="Times New Roman"/>
                <w:b w:val="false"/>
                <w:i w:val="false"/>
                <w:color w:val="000000"/>
                <w:sz w:val="20"/>
              </w:rPr>
              <w:t>
измененные сведения, относящиеся к обороту товаров (P.SP.01.MSG.016)</w:t>
            </w:r>
            <w:r>
              <w:br/>
            </w:r>
            <w:r>
              <w:rPr>
                <w:rFonts w:ascii="Times New Roman"/>
                <w:b w:val="false"/>
                <w:i w:val="false"/>
                <w:color w:val="000000"/>
                <w:sz w:val="20"/>
              </w:rPr>
              <w:t>
уведомление об отсутствии измененных сведений (P.SP.01.MSG.015)</w:t>
            </w:r>
          </w:p>
          <w:bookmarkEnd w:id="615"/>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7" w:id="616"/>
          <w:p>
            <w:pPr>
              <w:spacing w:after="20"/>
              <w:ind w:left="20"/>
              <w:jc w:val="both"/>
            </w:pPr>
            <w:r>
              <w:rPr>
                <w:rFonts w:ascii="Times New Roman"/>
                <w:b w:val="false"/>
                <w:i w:val="false"/>
                <w:color w:val="000000"/>
                <w:sz w:val="20"/>
              </w:rPr>
              <w:t>
нет (за исключением случаев, когда наличие ЭЦП при осуществлении информационного взаимодействия в рамках настоящего общего процесса предусмотрено соответствующим решением Коллегии Комиссии) - для P.LL.09.MSG.013, P.LL.09.MSG.016</w:t>
            </w:r>
            <w:r>
              <w:br/>
            </w:r>
            <w:r>
              <w:rPr>
                <w:rFonts w:ascii="Times New Roman"/>
                <w:b w:val="false"/>
                <w:i w:val="false"/>
                <w:color w:val="000000"/>
                <w:sz w:val="20"/>
              </w:rPr>
              <w:t xml:space="preserve">
нет – для P.LL.09.MSG.015, </w:t>
            </w:r>
          </w:p>
          <w:bookmarkEnd w:id="616"/>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748" w:id="617"/>
    <w:p>
      <w:pPr>
        <w:spacing w:after="0"/>
        <w:ind w:left="0"/>
        <w:jc w:val="both"/>
      </w:pPr>
      <w:r>
        <w:rPr>
          <w:rFonts w:ascii="Times New Roman"/>
          <w:b w:val="false"/>
          <w:i w:val="false"/>
          <w:color w:val="000000"/>
          <w:sz w:val="28"/>
        </w:rPr>
        <w:t>
      VIII. Порядок действий в нештатных ситуациях</w:t>
      </w:r>
    </w:p>
    <w:bookmarkEnd w:id="617"/>
    <w:bookmarkStart w:name="z2749" w:id="618"/>
    <w:p>
      <w:pPr>
        <w:spacing w:after="0"/>
        <w:ind w:left="0"/>
        <w:jc w:val="both"/>
      </w:pPr>
      <w:r>
        <w:rPr>
          <w:rFonts w:ascii="Times New Roman"/>
          <w:b w:val="false"/>
          <w:i w:val="false"/>
          <w:color w:val="000000"/>
          <w:sz w:val="28"/>
        </w:rPr>
        <w:t>
      27. При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Это может произойти при возникновении технических сбоев, истечении времени ожидания. Для получения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системы. Общие рекомендации по разрешению нештатной ситуации представлены в таблице 17.</w:t>
      </w:r>
    </w:p>
    <w:bookmarkEnd w:id="618"/>
    <w:bookmarkStart w:name="z2750" w:id="619"/>
    <w:p>
      <w:pPr>
        <w:spacing w:after="0"/>
        <w:ind w:left="0"/>
        <w:jc w:val="both"/>
      </w:pPr>
      <w:r>
        <w:rPr>
          <w:rFonts w:ascii="Times New Roman"/>
          <w:b w:val="false"/>
          <w:i w:val="false"/>
          <w:color w:val="000000"/>
          <w:sz w:val="28"/>
        </w:rPr>
        <w:t>
      Таблица 17</w:t>
      </w:r>
    </w:p>
    <w:bookmarkEnd w:id="619"/>
    <w:bookmarkStart w:name="z2751" w:id="620"/>
    <w:p>
      <w:pPr>
        <w:spacing w:after="0"/>
        <w:ind w:left="0"/>
        <w:jc w:val="left"/>
      </w:pPr>
      <w:r>
        <w:rPr>
          <w:rFonts w:ascii="Times New Roman"/>
          <w:b/>
          <w:i w:val="false"/>
          <w:color w:val="000000"/>
        </w:rPr>
        <w:t xml:space="preserve"> Действия в нештатных ситуациях</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8"/>
        <w:gridCol w:w="2797"/>
        <w:gridCol w:w="3040"/>
        <w:gridCol w:w="4275"/>
      </w:tblGrid>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при возникновении нештатной ситуации</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P.EXC.001</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односторонней транзакции общего процесса не получил уведомление о принятии в обработку сообщения-уведомления после истечения согласованного времени и количества повторов</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который было отправлено сообщение</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P.EXC.003</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односторонней транзакции общего процесса не смог обработать сообщение-запрос или сообщение-уведомление после того, как отправил инициатору уведомление о принятии в обработку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системная ошибка программного обеспечения на стороне принимающего участника</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в службу технической поддержки национального сегмента, в котором было сформировано сообщение, запрос, содержащий идентификатор транзакции общего процесса, которая не может быть обработана в штатном режиме, для повторного инициирования транзакции общего процесса</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и (или) сведений</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2" w:id="621"/>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и (или) сведений.</w:t>
            </w:r>
            <w:r>
              <w:br/>
            </w:r>
            <w:r>
              <w:rPr>
                <w:rFonts w:ascii="Times New Roman"/>
                <w:b w:val="false"/>
                <w:i w:val="false"/>
                <w:color w:val="000000"/>
                <w:sz w:val="20"/>
              </w:rPr>
              <w:t>
Если справочники и классификаторы синхронизированы, XML-схемы электронных документов и (или) сведений обновлены, необходимо направить запрос в службу поддержки принимающего участника</w:t>
            </w:r>
          </w:p>
          <w:bookmarkEnd w:id="621"/>
        </w:tc>
      </w:tr>
    </w:tbl>
    <w:p>
      <w:pPr>
        <w:spacing w:after="0"/>
        <w:ind w:left="0"/>
        <w:jc w:val="left"/>
      </w:pPr>
      <w:r>
        <w:br/>
      </w:r>
      <w:r>
        <w:rPr>
          <w:rFonts w:ascii="Times New Roman"/>
          <w:b w:val="false"/>
          <w:i w:val="false"/>
          <w:color w:val="000000"/>
          <w:sz w:val="28"/>
        </w:rPr>
        <w:t>
</w:t>
      </w:r>
    </w:p>
    <w:bookmarkStart w:name="z2753" w:id="622"/>
    <w:p>
      <w:pPr>
        <w:spacing w:after="0"/>
        <w:ind w:left="0"/>
        <w:jc w:val="both"/>
      </w:pPr>
      <w:r>
        <w:rPr>
          <w:rFonts w:ascii="Times New Roman"/>
          <w:b w:val="false"/>
          <w:i w:val="false"/>
          <w:color w:val="000000"/>
          <w:sz w:val="28"/>
        </w:rPr>
        <w:t>
      28. Уполномоченный орган государства-члена проводит проверку сообщения, в связи с которым получено уведомление об ошибке, на соответствие действующей версии описания форматов и структур электронных документов (сведений), используемых для реализации общего процесса, требованиям к контролю сообщений, указанным в разделе IX настоящего Регламента, и убедиться в отсутствии ошибок структурного и логического контроля.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системы.</w:t>
      </w:r>
    </w:p>
    <w:bookmarkEnd w:id="622"/>
    <w:bookmarkStart w:name="z2754" w:id="623"/>
    <w:p>
      <w:pPr>
        <w:spacing w:after="0"/>
        <w:ind w:left="0"/>
        <w:jc w:val="both"/>
      </w:pPr>
      <w:r>
        <w:rPr>
          <w:rFonts w:ascii="Times New Roman"/>
          <w:b w:val="false"/>
          <w:i w:val="false"/>
          <w:color w:val="000000"/>
          <w:sz w:val="28"/>
        </w:rPr>
        <w:t>
      IX. Требования к заполнению электронных документов и сведений</w:t>
      </w:r>
    </w:p>
    <w:bookmarkEnd w:id="623"/>
    <w:bookmarkStart w:name="z2755" w:id="624"/>
    <w:p>
      <w:pPr>
        <w:spacing w:after="0"/>
        <w:ind w:left="0"/>
        <w:jc w:val="both"/>
      </w:pPr>
      <w:r>
        <w:rPr>
          <w:rFonts w:ascii="Times New Roman"/>
          <w:b w:val="false"/>
          <w:i w:val="false"/>
          <w:color w:val="000000"/>
          <w:sz w:val="28"/>
        </w:rPr>
        <w:t>
      29. Требования к заполнению реквизитов электронных документов (сведений) "Обобщенная структура электронного документа (сведений)" (R.010), передаваемых в сообщении "Сведения для включения объекта интеллектуальной собственности в Единый реестр" (P.SP.01.MSG.001) приведены в таблице 18.</w:t>
      </w:r>
    </w:p>
    <w:bookmarkEnd w:id="624"/>
    <w:bookmarkStart w:name="z2756" w:id="625"/>
    <w:p>
      <w:pPr>
        <w:spacing w:after="0"/>
        <w:ind w:left="0"/>
        <w:jc w:val="both"/>
      </w:pPr>
      <w:r>
        <w:rPr>
          <w:rFonts w:ascii="Times New Roman"/>
          <w:b w:val="false"/>
          <w:i w:val="false"/>
          <w:color w:val="000000"/>
          <w:sz w:val="28"/>
        </w:rPr>
        <w:t>
      Таблица 18</w:t>
      </w:r>
    </w:p>
    <w:bookmarkEnd w:id="625"/>
    <w:bookmarkStart w:name="z2757" w:id="62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"Обобщенная структура электронного документа (сведений)" (R.010), передаваемых в сообщении "Сведения для включения объекта интеллектуальной собственности в единый реестр" (P.SP.01.MSG.001)</w:t>
      </w:r>
    </w:p>
    <w:bookmarkEnd w:id="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2193"/>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 (сведения) "Обобщенная структура электронного документа (сведений)" (R.010) должен включать в себя корневые элементы из следующего перечня: "Сведения заявления о включении объекта интеллектуальной собственности в единый таможенный реестр объектов интеллектуальной собственности" (R.IP.SP.01.001) и "Сведения, относящиеся к обороту товаров" (R.IP.SP.01.003)</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корневых элементах "Сведения заявления о включении объекта интеллектуальной собственности в единый таможенный реестр объектов интеллектуальной собственности" (R.IP.SP.01.001) и "Сведения, относящиеся к обороту товаров" (R.IP.SP.01.003) реквизит "Заголовок электронного документа (сведений)" (ccdo:​EDoc​Header) является обязательным для заполнения</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корневом элементе "Сведения заявления о включении объекта интеллектуальной собственности в единый таможенный реестр объектов интеллектуальной собственности" (R.IP.SP.01.001) реквизиты "Дата документа" (csdo:​Doc​Creation​Date), "Регистрационная форма объекта интеллектуальной собственности" (ipcdo:​IP​Object​Registration​Form​Details) в составе сложного реквизита "Заявление о включении объекта интеллектуальной собственности в единый таможенный реестр объектов интеллектуальной собственности Союза" (ipcdo:​IP​Object​Application​Details) обязательны для заполнения</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корневом элементе "Сведения заявления о включении объекта интеллектуальной собственности в единый таможенный реестр объектов интеллектуальной собственности" (R.IP.SP.01.001) в одной записи сложного реквизита "Заявление о включении объекта интеллектуальной собственности в единый таможенный реестр объектов интеллектуальной собственности Союза" (ipcdo:​I​P​Object​Application​Details) могут передаваться несколько записей реквизита "Регистрационная форма объекта интеллектуальной собственности" (ipcdo: ​IP​Object​Registration​Form​Details) и могут передаваться несколько записей "Сведения, относящиеся к объекту интеллектуальной собственности, включенному в единый реестр" (doc:​Registry​I​P​Object​Volatile​Details) в корневом элементе "Сведения, относящиеся к обороту товаров" (R.IP.SP.01.003), связанных в с реквизитом "Регистрационная форма объекта интеллектуальной собственности" (ipcdo: ​IP​Object​Registration​Form​Details) в корневом элементе "Сведения заявления о включении объекта интеллектуальной собственности в единый таможенный реестр объектов интеллектуальной собственности" (R.IP.SP.01.001)</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8" w:id="627"/>
          <w:p>
            <w:pPr>
              <w:spacing w:after="20"/>
              <w:ind w:left="20"/>
              <w:jc w:val="both"/>
            </w:pPr>
            <w:r>
              <w:rPr>
                <w:rFonts w:ascii="Times New Roman"/>
                <w:b w:val="false"/>
                <w:i w:val="false"/>
                <w:color w:val="000000"/>
                <w:sz w:val="20"/>
              </w:rPr>
              <w:t>
в корневом элементе "Сведения заявления о включении объекта интеллектуальной собственности в единый таможенный реестр объектов интеллектуальной собственности" (R.IP.SP.01.001) реквизит "Код вида объекта интеллектуальной собственности" (ipsdo:​IP​Object​Kind​Code) в составе сложного реквизита "Объект интеллектуальной собственности в заявлении" (ipcdo:​Registration​Form​IP​Object​Details) имеет одно из следующих значений:</w:t>
            </w:r>
            <w:r>
              <w:br/>
            </w:r>
            <w:r>
              <w:rPr>
                <w:rFonts w:ascii="Times New Roman"/>
                <w:b w:val="false"/>
                <w:i w:val="false"/>
                <w:color w:val="000000"/>
                <w:sz w:val="20"/>
              </w:rPr>
              <w:t>
</w:t>
            </w:r>
            <w:r>
              <w:rPr>
                <w:rFonts w:ascii="Times New Roman"/>
                <w:b w:val="false"/>
                <w:i w:val="false"/>
                <w:color w:val="000000"/>
                <w:sz w:val="20"/>
              </w:rPr>
              <w:t>"АП" ‒ объект авторского права;</w:t>
            </w:r>
            <w:r>
              <w:br/>
            </w:r>
            <w:r>
              <w:rPr>
                <w:rFonts w:ascii="Times New Roman"/>
                <w:b w:val="false"/>
                <w:i w:val="false"/>
                <w:color w:val="000000"/>
                <w:sz w:val="20"/>
              </w:rPr>
              <w:t>
</w:t>
            </w:r>
            <w:r>
              <w:rPr>
                <w:rFonts w:ascii="Times New Roman"/>
                <w:b w:val="false"/>
                <w:i w:val="false"/>
                <w:color w:val="000000"/>
                <w:sz w:val="20"/>
              </w:rPr>
              <w:t>"СП" ‒ объект смежных прав;</w:t>
            </w:r>
            <w:r>
              <w:br/>
            </w:r>
            <w:r>
              <w:rPr>
                <w:rFonts w:ascii="Times New Roman"/>
                <w:b w:val="false"/>
                <w:i w:val="false"/>
                <w:color w:val="000000"/>
                <w:sz w:val="20"/>
              </w:rPr>
              <w:t>
"ТЗ" ‒ товарный знак</w:t>
            </w:r>
          </w:p>
          <w:bookmarkEnd w:id="627"/>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корневом элементе "Сведения заявления о включении объекта интеллектуальной собственности в единый таможенный реестр объектов интеллектуальной собственности" (R.IP.SP.01.001) реквизит "Описание" (csdo:​Description​Text) в составе сложного реквизита "Объект интеллектуальной собственности в заявлении" (ipcdo:​Registration​Form​IP​Object​Details) обязателен для заполнения</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корневом элементе "Сведения заявления о включении объекта интеллектуальной собственности в единый таможенный реестр объектов интеллектуальной собственности" (R.IP.SP.01.001) в составе реквизита "Правообладатель" (ipcdo:​Rightholder​Details), входящего в состав сложного реквизита "Объект интеллектуальной собственности в заявлении" (ipcdo:​Registration​Form​I​P​Object​Details), обязательны для заполнения реквизиты "Код страны" (csdo:​Unified​Country​Code), "Наименование субъекта" (csdo:​Subject​Name), "Краткое наименование субъекта" (csdo:​Subject​Brief​Name), "Идентификатор налогоплательщика" (csdo:​Taxpayer​Id), "Адрес" (ccdo:​Subject​Address​Details), "Контактный реквизит" (ccdo:​Communication​Details), "Сотрудник организации" (ipcdo:​Officer​Details)</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корневом элементе "Сведения заявления о включении объекта интеллектуальной собственности в единый таможенный реестр объектов интеллектуальной собственности" (R.IP.SP.01.001) если в составе сложного реквизита "Регистрационная форма объекта интеллектуальной собственности" (ipcdo:​I​P​Object​Registration​Form​Details) заполнен реквизит "Представитель" (ipcdo:​Representative​Details), то в составе реквизита "Представитель" (ipcdo:​Representative​Details) обязательны для заполнения реквизиты "Код страны" (csdo:​Unified​Country​Code), "Наименование субъекта" (csdo:​Subject​Name), "Краткое наименование субъекта" (csdo:​Subject​Brief​Name), "Идентификатор налогоплательщика" (csdo:​Taxpayer​Id), "Адрес" (ccdo:​Subject​Address​Details), "Контактный реквизит" (ccdo:​Communication​Details), "Сотрудник организации" (ipcdo:​Officer​Details), "Доверенность" (ipcdo: ​Letter​Of​Attorney​Details)</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корневом элементе "Сведения заявления о включении объекта интеллектуальной собственности в единый таможенный реестр объектов интеллектуальной собственности" (R.IP.SP.01.001) если реквизит "Код страны" (csdo:​Unified​Country​Code) в составе сложных реквизитов "Правообладатель" (ipcdo:​Rightholder​Details), "Представитель" (ipcdo:​Representative​Details) имеет значение "RU", то составах сложных реквизитов "Правообладатель" (ipcdo:​Rightholder​Details), "Представитель" (ipcdo:​Representative​Details) реквизит "Код причины постановки на учет" (csdo:​Tax​Registration​Reason​Code) может быть заполнен</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корневом элементе "Сведения заявления о включении объекта интеллектуальной собственности в единый таможенный реестр объектов интеллектуальной собственности" (R.IP.SP.01.001) </w:t>
            </w:r>
            <w:r>
              <w:br/>
            </w:r>
            <w:r>
              <w:rPr>
                <w:rFonts w:ascii="Times New Roman"/>
                <w:b w:val="false"/>
                <w:i w:val="false"/>
                <w:color w:val="000000"/>
                <w:sz w:val="20"/>
              </w:rPr>
              <w:t xml:space="preserve">в составе реквизита "Документ, подтверждающий исключительное право на объект интеллектуальной собственности" (ipcdo:​Copyright​Document​Details) реквизит "Наименование вида документа, используемого в сфере интеллектуальной собственности" (ipsdo:​I​P​Doc​Kind​Name) обязателен </w:t>
            </w:r>
            <w:r>
              <w:br/>
            </w:r>
            <w:r>
              <w:rPr>
                <w:rFonts w:ascii="Times New Roman"/>
                <w:b w:val="false"/>
                <w:i w:val="false"/>
                <w:color w:val="000000"/>
                <w:sz w:val="20"/>
              </w:rPr>
              <w:t>к заполнению</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корневом элементе "Сведения заявления о включении объекта интеллектуальной собственности в единый таможенный реестр объектов интеллектуальной собственности" (R.IP.SP.01.001) реквизиты "Товар в соответствии с МКТУ" (ipcdo:​Goods​Base​Details), "Ключевое слово" (csdo:​Keyword​Name) в составе сложного реквизита "Объект интеллектуальной собственности в заявлении" (ipcdo:​Registration​Form​IP​Object​Details) обязательны для заполнения, если реквизит "Код вида объекта интеллектуальной собственности" (ipsdo:​IP​Object​Kind​Code) в составе сложного реквизита "Объект интеллектуальной собственности </w:t>
            </w:r>
            <w:r>
              <w:br/>
            </w:r>
            <w:r>
              <w:rPr>
                <w:rFonts w:ascii="Times New Roman"/>
                <w:b w:val="false"/>
                <w:i w:val="false"/>
                <w:color w:val="000000"/>
                <w:sz w:val="20"/>
              </w:rPr>
              <w:t>в заявлении" (ipcdo:​Registration​Form​IP​Object​Details) имеет значение "ТЗ" ‒ товарный знак</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корневом элементе "Сведения заявления о включении объекта интеллектуальной собственности в единый таможенный реестр объектов интеллектуальной собственности" (R.IP.SP.01.001) реквизиты "Номер класса МКТУ" (ipsdo:​Goods​Class​Code), "Наименование товара (услуги)" (ipsdo:​Goods​Name) в составе реквизита "Товар в соответствии с МКТУ" (ipcdo:​Goods​Base​Details) обязательны для заполнения</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корневом элементе "Сведения заявления о включении объекта интеллектуальной собственности в единый таможенный реестр объектов интеллектуальной собственности" (R.IP.SP.01.001) реквизит "Код товара по ТН ВЭД ЕАЭС" (csdo:​Commodity​Code) в составе сложного реквизита "Заявление о включении объекта интеллектуальной собственности в единый таможенный реестр объектов интеллектуальной собственности Союза" (ipcdo:​I​P​Object​Application​Details) обязателен для заполнения и содержит значение кода из справочника ТН ВЭД ЕАЭС на уровне не менее 6 знаков.</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корневых элементах "Сведения заявления о включении объекта интеллектуальной собственности в единый таможенный реестр объектов интеллектуальной собственности" (R.IP.SP.01.001) и "Сведения, относящиеся к обороту товаров" (R.IP.SP.01.003) если реквизит "Удостоверение личности" (ccdo:​Identity​Doc​V3​Details) заполнен, то в его составе реквизиты "Код страны" (csdo:​Unified​Country​Code), "Наименование вида документа" (csdo:​Doc​Kind​Name), "Серия документа" (csdo:​Doc​Series​Id), "Дата документа" (csdo:​Doc​Creation​Date), "Наименование уполномоченного органа государства-члена" (csdo:​Authority​Name) обязательны для заполнения</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628"/>
          <w:p>
            <w:pPr>
              <w:spacing w:after="20"/>
              <w:ind w:left="20"/>
              <w:jc w:val="both"/>
            </w:pPr>
            <w:r>
              <w:rPr>
                <w:rFonts w:ascii="Times New Roman"/>
                <w:b w:val="false"/>
                <w:i w:val="false"/>
                <w:color w:val="000000"/>
                <w:sz w:val="20"/>
              </w:rPr>
              <w:t xml:space="preserve">
в корневых элементах "Сведения заявления о включении объекта интеллектуальной собственности в единый таможенный реестр объектов интеллектуальной собственности" (R.IP.SP.01.001) и "Сведения, относящиеся к обороту товаров" (R.IP.SP.01.003) если реквизит "Контактный реквизит" (ccdo:​Communication​Details) заполнен, то в его составе реквизит "Код вида связи" (csdo:​Communication​Channel​Code) имеет значения: </w:t>
            </w:r>
            <w:r>
              <w:br/>
            </w:r>
            <w:r>
              <w:rPr>
                <w:rFonts w:ascii="Times New Roman"/>
                <w:b w:val="false"/>
                <w:i w:val="false"/>
                <w:color w:val="000000"/>
                <w:sz w:val="20"/>
              </w:rPr>
              <w:t>
</w:t>
            </w:r>
            <w:r>
              <w:rPr>
                <w:rFonts w:ascii="Times New Roman"/>
                <w:b w:val="false"/>
                <w:i w:val="false"/>
                <w:color w:val="000000"/>
                <w:sz w:val="20"/>
              </w:rPr>
              <w:t>"TE" – телефон;</w:t>
            </w:r>
            <w:r>
              <w:br/>
            </w:r>
            <w:r>
              <w:rPr>
                <w:rFonts w:ascii="Times New Roman"/>
                <w:b w:val="false"/>
                <w:i w:val="false"/>
                <w:color w:val="000000"/>
                <w:sz w:val="20"/>
              </w:rPr>
              <w:t>
"EM" – электронная почта</w:t>
            </w:r>
          </w:p>
          <w:bookmarkEnd w:id="628"/>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корневом элементе "Сведения, относящиеся к обороту товаров" (R.IP.SP.01.003) реквизит "Код вида адреса" (csdo:​Address​Kind​Code) </w:t>
            </w:r>
            <w:r>
              <w:br/>
            </w:r>
            <w:r>
              <w:rPr>
                <w:rFonts w:ascii="Times New Roman"/>
                <w:b w:val="false"/>
                <w:i w:val="false"/>
                <w:color w:val="000000"/>
                <w:sz w:val="20"/>
              </w:rPr>
              <w:t>в составе реквизит "Адрес" (ccdo:​Subject​Address​Details), входящего в сложный реквизит "Лицо, уполномоченное для контакта" (ipcdo:​Authorized​Contact​Entity​Details), имеет значение "3" – почтовый адрес</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корневом элементе "Сведения, относящиеся к обороту товаров" (R.IP.SP.01.003) в составе сложного реквизита "Сведения, относящиеся </w:t>
            </w:r>
            <w:r>
              <w:br/>
            </w:r>
            <w:r>
              <w:rPr>
                <w:rFonts w:ascii="Times New Roman"/>
                <w:b w:val="false"/>
                <w:i w:val="false"/>
                <w:color w:val="000000"/>
                <w:sz w:val="20"/>
              </w:rPr>
              <w:t>к объектам интеллектуальной собственности, включенным в единый реестр" (ipcdo:​Customs​Register​I​P​Object​Volatile​Details) обязательны для заполнения реквизиты "Сведения об обороте товаров" (ipcdo:​Goods​Circulation​Details), "Описание обстоятельства изъятия" (ipsdo:​Protection​Exemption​Text), "Лицо, уполномоченное для контакта" (ipcdo:​Authorized​Contact​Entity​Details), "Входящий номер заявления" (ipsdo:​Application​Id), "Номер регистрационной формы объекта интеллектуальной собственности" (ipsdo:​Registration​Form​Id), "Регистрационный номер объекта интеллектуальной собственности" (ipsdo:​IP​Object​Id), "Лицо, подписавшее документ" (ipcdo:​Signatory​Details)</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3" w:id="629"/>
          <w:p>
            <w:pPr>
              <w:spacing w:after="20"/>
              <w:ind w:left="20"/>
              <w:jc w:val="both"/>
            </w:pPr>
            <w:r>
              <w:rPr>
                <w:rFonts w:ascii="Times New Roman"/>
                <w:b w:val="false"/>
                <w:i w:val="false"/>
                <w:color w:val="000000"/>
                <w:sz w:val="20"/>
              </w:rPr>
              <w:t>
в корневом элементе "Сведения, относящиеся к обороту товаров" (R.IP.SP.01.003) в составе сложного реквизита "Сведения об обороте товаров" (ipcdo:​Goods​Circulation​Details) атрибут "Код вида оборота товаров" (атрибут kind​Code) должен иметь одно из значений:</w:t>
            </w:r>
            <w:r>
              <w:br/>
            </w:r>
            <w:r>
              <w:rPr>
                <w:rFonts w:ascii="Times New Roman"/>
                <w:b w:val="false"/>
                <w:i w:val="false"/>
                <w:color w:val="000000"/>
                <w:sz w:val="20"/>
              </w:rPr>
              <w:t>
</w:t>
            </w:r>
            <w:r>
              <w:rPr>
                <w:rFonts w:ascii="Times New Roman"/>
                <w:b w:val="false"/>
                <w:i w:val="false"/>
                <w:color w:val="000000"/>
                <w:sz w:val="20"/>
              </w:rPr>
              <w:t>"01" – оборот оригинальных товаров;</w:t>
            </w:r>
            <w:r>
              <w:br/>
            </w:r>
            <w:r>
              <w:rPr>
                <w:rFonts w:ascii="Times New Roman"/>
                <w:b w:val="false"/>
                <w:i w:val="false"/>
                <w:color w:val="000000"/>
                <w:sz w:val="20"/>
              </w:rPr>
              <w:t>
"02" – оборот товаров, обладающих признаками нарушения прав на объекты интеллектуальной собственности</w:t>
            </w:r>
          </w:p>
          <w:bookmarkEnd w:id="629"/>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корневом элементе "Сведения, относящиеся к обороту товаров" (R.IP.SP.01.003) в составе сложного реквизита "Сведения об обороте товаров" (ipcdo:​Goods​Circulation​Details) обязательны для заполнения реквизиты "Лицо, вовлеченное в оборот товара" (ipcdo:​Goods​Circulation​Party​Details), "Логистическая операция" (ipcdo:​Logistic​Operation​Details), "Описание товара" (ipcdo:​Goods​Description​Details)</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корневом элементе "Сведения, относящиеся к обороту товаров" (R.IP.SP.01.003) в составе реквизита "Описание товара" (ipcdo:​Goods​Description​Details) реквизит "Наименование продукта" (csdo:​Product​Name) обязателен для заполнения</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корневом элементе "Сведения, относящиеся к обороту товаров" (R.IP.SP.01.003) в составе реквизитов "Лицо, вовлеченное в оборот товара" (ipcdo:​Goods​Circulation​Party​Details), "Лицо, уполномоченное для контакта" (ipcdo:​Authorized​Contact​Entity​Details) обязательны для заполнения реквизиты "Код страны" (csdo:​Unified​Country​Code), "Наименование субъекта" (csdo:​Subject​Name), "Идентификатор налогоплательщика" (csdo:​Taxpayer​Id),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корневом элементе "Сведения, относящиеся к обороту товаров" (R.IP.SP.01.003) в составе реквизита "Лицо, вовлеченное в оборот товара" (ipcdo:​Goods​Circulation​Party​Details), входящего в состав сложного реквизита "Сведения об обороте товаров" (ipcdo:​Goods​Circulation​Details), если реквизит "Код страны" (csdo:​Unified​Country​Code) имеет значение "RU" и реквизит "Наименование субъекта" (csdo:​Subject​Name) имеет значение полного наименования хозяйствующего субъекта, то реквизит "Код причины постановки на учет" (csdo:​Tax​Registration​Reason​Code) обязателен к заполнению</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корневом элементе "Сведения, относящиеся к обороту товаров" (R.IP.SP.01.003) в составе реквизита ФИО" (ccdo:​Full​Name​Details), входящего в состав сложного реквизита "Сотрудник организации" (ipcdo:​Officer​Details), обязательны для заполнения реквизиты "Имя" (csdo:​First​Name), "Отчество" (csdo:​Middle​Name), "Фамилия" (csdo:​Last​Name) </w:t>
            </w:r>
            <w:r>
              <w:br/>
            </w:r>
            <w:r>
              <w:rPr>
                <w:rFonts w:ascii="Times New Roman"/>
                <w:b w:val="false"/>
                <w:i w:val="false"/>
                <w:color w:val="000000"/>
                <w:sz w:val="20"/>
              </w:rPr>
              <w:t>в составе реквизита "ФИО" (ccdo:​Full​Name​Details)</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корневом элементе "Сведения, относящиеся к обороту товаров" (R.IP.SP.01.003) в составе реквизита "Логистическая операция" (ipcdo:​Logistic​Operation​Details) обязательны для заполнения реквизиты "Таможенный орган" (ccdo:​Customs​Office​Details), "Пункт маршрута" (ccdo:​Route​Point​V2​Details), "Описание товара" (ipcdo:​Goods​Description​Details)</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5" w:id="630"/>
          <w:p>
            <w:pPr>
              <w:spacing w:after="20"/>
              <w:ind w:left="20"/>
              <w:jc w:val="both"/>
            </w:pPr>
            <w:r>
              <w:rPr>
                <w:rFonts w:ascii="Times New Roman"/>
                <w:b w:val="false"/>
                <w:i w:val="false"/>
                <w:color w:val="000000"/>
                <w:sz w:val="20"/>
              </w:rPr>
              <w:t>
в корневом элементе "Сведения, относящиеся к обороту товаров" (R.IP.SP.01.003) в составе реквизита "Логистическая операция" (ipcdo:​Logistic​Operation​Details), реквизит "Код вида логистической операции" (ipsdo:​Logistic​Operation​Kind​Code) имеет одно из значений:</w:t>
            </w:r>
            <w:r>
              <w:br/>
            </w:r>
            <w:r>
              <w:rPr>
                <w:rFonts w:ascii="Times New Roman"/>
                <w:b w:val="false"/>
                <w:i w:val="false"/>
                <w:color w:val="000000"/>
                <w:sz w:val="20"/>
              </w:rPr>
              <w:t>
</w:t>
            </w:r>
            <w:r>
              <w:rPr>
                <w:rFonts w:ascii="Times New Roman"/>
                <w:b w:val="false"/>
                <w:i w:val="false"/>
                <w:color w:val="000000"/>
                <w:sz w:val="20"/>
              </w:rPr>
              <w:t>"01" - перевозка;</w:t>
            </w:r>
            <w:r>
              <w:br/>
            </w:r>
            <w:r>
              <w:rPr>
                <w:rFonts w:ascii="Times New Roman"/>
                <w:b w:val="false"/>
                <w:i w:val="false"/>
                <w:color w:val="000000"/>
                <w:sz w:val="20"/>
              </w:rPr>
              <w:t>
"02" - хранение</w:t>
            </w:r>
          </w:p>
          <w:bookmarkEnd w:id="630"/>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корневом элементе "Сведения, относящиеся к обороту товаров" (R.IP.SP.01.003) реквизит "Порядковый номер" (csdo:​Object​Ordinal) </w:t>
            </w:r>
            <w:r>
              <w:br/>
            </w:r>
            <w:r>
              <w:rPr>
                <w:rFonts w:ascii="Times New Roman"/>
                <w:b w:val="false"/>
                <w:i w:val="false"/>
                <w:color w:val="000000"/>
                <w:sz w:val="20"/>
              </w:rPr>
              <w:t>в составе реквизита "Пункт маршрута" (ccdo:​Route​Point​V2​Details) обязателен для заполнения</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7" w:id="631"/>
          <w:p>
            <w:pPr>
              <w:spacing w:after="20"/>
              <w:ind w:left="20"/>
              <w:jc w:val="both"/>
            </w:pPr>
            <w:r>
              <w:rPr>
                <w:rFonts w:ascii="Times New Roman"/>
                <w:b w:val="false"/>
                <w:i w:val="false"/>
                <w:color w:val="000000"/>
                <w:sz w:val="20"/>
              </w:rPr>
              <w:t>
в корневом элементе "Сведения, относящиеся к обороту товаров" (R.IP.SP.01.003) в составе реквизита "Пункт маршрута" (ccdo:​Route​Point​V2​Details) реквизит "Код вида пункта маршрута" (csdo:​Route​Point​Kind​Code) имеет одно из значений:</w:t>
            </w:r>
            <w:r>
              <w:br/>
            </w:r>
            <w:r>
              <w:rPr>
                <w:rFonts w:ascii="Times New Roman"/>
                <w:b w:val="false"/>
                <w:i w:val="false"/>
                <w:color w:val="000000"/>
                <w:sz w:val="20"/>
              </w:rPr>
              <w:t>
</w:t>
            </w:r>
            <w:r>
              <w:rPr>
                <w:rFonts w:ascii="Times New Roman"/>
                <w:b w:val="false"/>
                <w:i w:val="false"/>
                <w:color w:val="000000"/>
                <w:sz w:val="20"/>
              </w:rPr>
              <w:t>"01" - начальный;</w:t>
            </w:r>
            <w:r>
              <w:br/>
            </w:r>
            <w:r>
              <w:rPr>
                <w:rFonts w:ascii="Times New Roman"/>
                <w:b w:val="false"/>
                <w:i w:val="false"/>
                <w:color w:val="000000"/>
                <w:sz w:val="20"/>
              </w:rPr>
              <w:t>
</w:t>
            </w:r>
            <w:r>
              <w:rPr>
                <w:rFonts w:ascii="Times New Roman"/>
                <w:b w:val="false"/>
                <w:i w:val="false"/>
                <w:color w:val="000000"/>
                <w:sz w:val="20"/>
              </w:rPr>
              <w:t>"02" - промежуточный;</w:t>
            </w:r>
            <w:r>
              <w:br/>
            </w:r>
            <w:r>
              <w:rPr>
                <w:rFonts w:ascii="Times New Roman"/>
                <w:b w:val="false"/>
                <w:i w:val="false"/>
                <w:color w:val="000000"/>
                <w:sz w:val="20"/>
              </w:rPr>
              <w:t>
"03" - конечный</w:t>
            </w:r>
          </w:p>
          <w:bookmarkEnd w:id="631"/>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корневом элементе "Сведения, относящиеся к обороту товаров" (R.IP.SP.01.003), если есть записи, в которых значения аналогичных реквизитов больше или меньше значения реквизита "Порядковый номер" (csdo:​Object​Ordinal) в составе реквизита "Пункт маршрута" (ccdo:​Route​Point​V2​Details), то реквизит "Код вида пункта маршрута" (csdo:​Route​Point​Kind​Code) в составе реквизита "Пункт маршрута" (ccdo:​Route​Point​V2​Details) имеет значение "02" (промежуточный)</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корневом элементе "Сведения, относящиеся к обороту товаров" (R.IP.SP.01.003), если в составе реквизита "Логистическая операция" (ipcdo:​Logistic​Operation​Details) реквизит "Код вида логистической операции" (ipsdo:​Logistic​Operation​Kind​Code) имеет значение "01" (перевозка); то реквизиты "Пункт пропуска" (ipcdo:​Border​Checkpoint​Details), "Код вида транспорта" (csdo:​Transport​Mode​Code) в составе реквизита "Логистическая операция" (ipcdo:Logistic​Operation​Details) обязательны к заполнению и если реквизит "Код вида логистической операции" (ipsdo:​Logistic​Operation​Kind​Code) имеет значение "02" (хранение), то реквизиты "Пункт пропуска" (ipcdo:​Border​Checkpoint​Details), "Код вида транспорта" (csdo:​Transport​Mode​Code) в составе реквизита "Логистическая операция" (ipcdo:​Logistic​Operation​Details), не заполняются</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корневом элементе "Сведения, относящиеся к обороту товаров" (R.IP.SP.01.003) в составе реквизита "Таможенный орган" (ccdo:​Customs​Office​Details) обязательны для заполнения реквизиты "Код таможенного органа" (csdo:​Customs​Office​Code), "Наименование таможенного органа" (csdo:​Customs​Office​Name), "Код страны" (csdo:​Unified​Country​Code), "Адрес" (ccdo:​Object​Address​Details)</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корневом элементе "Сведения, относящиеся к обороту товаров" (R.IP.SP.01.003) в составе реквизитов "Пункт маршрута" (ccdo:​Route​Point​V2​Details), "Таможенный орган" (ccdo:​Customs​Office​Details), "Лицо, уполномоченное для контакта" (ipcdo:​Authorized​Contact​Entity​Details) реквизит "Адрес" (ccdo:​Object​Address​Details) содержит в своем составе реквизиты, обязательные для заполнения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корневом элементе "Сведения, относящиеся к обороту товаров" (R.IP.SP.01.003) в составе реквизита "Пункт маршрута" (ccdo:​Route​Point​V2​Details) реквизиты "Наименование (название) места" (csdo:​Location​Name), "Код места совершения грузовых операций" (csdo:​Cargo​Handling​Location​Code)обязательны для заполнения</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0" w:id="632"/>
          <w:p>
            <w:pPr>
              <w:spacing w:after="20"/>
              <w:ind w:left="20"/>
              <w:jc w:val="both"/>
            </w:pPr>
            <w:r>
              <w:rPr>
                <w:rFonts w:ascii="Times New Roman"/>
                <w:b w:val="false"/>
                <w:i w:val="false"/>
                <w:color w:val="000000"/>
                <w:sz w:val="20"/>
              </w:rPr>
              <w:t>
в корневом элементе "Сведения, относящиеся к обороту товаров" (R.IP.SP.01.003) реквизит "Код роли субъекта в обороте товаров" (ipsdo:​Googs​Circulation​Party​Role​Code) в составе сложного реквизита "Объект интеллектуальной собственности в заявлении" (ipcdo:​Registration​Form​IP​Object​Details) обязателен для заполнения. Значение реквизита должно соответствовать одному из следующих значений:</w:t>
            </w:r>
            <w:r>
              <w:br/>
            </w:r>
            <w:r>
              <w:rPr>
                <w:rFonts w:ascii="Times New Roman"/>
                <w:b w:val="false"/>
                <w:i w:val="false"/>
                <w:color w:val="000000"/>
                <w:sz w:val="20"/>
              </w:rPr>
              <w:t>
</w:t>
            </w:r>
            <w:r>
              <w:rPr>
                <w:rFonts w:ascii="Times New Roman"/>
                <w:b w:val="false"/>
                <w:i w:val="false"/>
                <w:color w:val="000000"/>
                <w:sz w:val="20"/>
              </w:rPr>
              <w:t>"10" – грузополучатель;</w:t>
            </w:r>
            <w:r>
              <w:br/>
            </w:r>
            <w:r>
              <w:rPr>
                <w:rFonts w:ascii="Times New Roman"/>
                <w:b w:val="false"/>
                <w:i w:val="false"/>
                <w:color w:val="000000"/>
                <w:sz w:val="20"/>
              </w:rPr>
              <w:t>
</w:t>
            </w:r>
            <w:r>
              <w:rPr>
                <w:rFonts w:ascii="Times New Roman"/>
                <w:b w:val="false"/>
                <w:i w:val="false"/>
                <w:color w:val="000000"/>
                <w:sz w:val="20"/>
              </w:rPr>
              <w:t>"20" – импортер;</w:t>
            </w:r>
            <w:r>
              <w:br/>
            </w:r>
            <w:r>
              <w:rPr>
                <w:rFonts w:ascii="Times New Roman"/>
                <w:b w:val="false"/>
                <w:i w:val="false"/>
                <w:color w:val="000000"/>
                <w:sz w:val="20"/>
              </w:rPr>
              <w:t>
</w:t>
            </w:r>
            <w:r>
              <w:rPr>
                <w:rFonts w:ascii="Times New Roman"/>
                <w:b w:val="false"/>
                <w:i w:val="false"/>
                <w:color w:val="000000"/>
                <w:sz w:val="20"/>
              </w:rPr>
              <w:t>"30" – лицензиат;</w:t>
            </w:r>
            <w:r>
              <w:br/>
            </w:r>
            <w:r>
              <w:rPr>
                <w:rFonts w:ascii="Times New Roman"/>
                <w:b w:val="false"/>
                <w:i w:val="false"/>
                <w:color w:val="000000"/>
                <w:sz w:val="20"/>
              </w:rPr>
              <w:t>
</w:t>
            </w:r>
            <w:r>
              <w:rPr>
                <w:rFonts w:ascii="Times New Roman"/>
                <w:b w:val="false"/>
                <w:i w:val="false"/>
                <w:color w:val="000000"/>
                <w:sz w:val="20"/>
              </w:rPr>
              <w:t>"50" – перевозчик;</w:t>
            </w:r>
            <w:r>
              <w:br/>
            </w:r>
            <w:r>
              <w:rPr>
                <w:rFonts w:ascii="Times New Roman"/>
                <w:b w:val="false"/>
                <w:i w:val="false"/>
                <w:color w:val="000000"/>
                <w:sz w:val="20"/>
              </w:rPr>
              <w:t>
</w:t>
            </w:r>
            <w:r>
              <w:rPr>
                <w:rFonts w:ascii="Times New Roman"/>
                <w:b w:val="false"/>
                <w:i w:val="false"/>
                <w:color w:val="000000"/>
                <w:sz w:val="20"/>
              </w:rPr>
              <w:t>"60" – производитель;</w:t>
            </w:r>
            <w:r>
              <w:br/>
            </w:r>
            <w:r>
              <w:rPr>
                <w:rFonts w:ascii="Times New Roman"/>
                <w:b w:val="false"/>
                <w:i w:val="false"/>
                <w:color w:val="000000"/>
                <w:sz w:val="20"/>
              </w:rPr>
              <w:t>
"90" – экспортер</w:t>
            </w:r>
          </w:p>
          <w:bookmarkEnd w:id="632"/>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корневом элементе "Сведения, относящиеся к обороту товаров" (R.IP.SP.01.003) в составе реквизита "Лицо, уполномоченное для контакта" (ipcdo:​Authorized​Contact​Entity​Details), если реквизит "Код страны" (csdo:​Unified​Country​Code) имеет значение "RU" и реквизит "Наименование субъекта" (csdo:​Subject​Name) имеет значение полного наименования хозяйствующего субъекта, то реквизит "Код причины постановки на учет" (csdo:​Tax​Registration​Reason​Code) обязателен к заполнению</w:t>
            </w:r>
          </w:p>
        </w:tc>
      </w:tr>
    </w:tbl>
    <w:bookmarkStart w:name="z2776" w:id="633"/>
    <w:p>
      <w:pPr>
        <w:spacing w:after="0"/>
        <w:ind w:left="0"/>
        <w:jc w:val="both"/>
      </w:pPr>
      <w:r>
        <w:rPr>
          <w:rFonts w:ascii="Times New Roman"/>
          <w:b w:val="false"/>
          <w:i w:val="false"/>
          <w:color w:val="000000"/>
          <w:sz w:val="28"/>
        </w:rPr>
        <w:t>
      30. Требования к заполнению реквизитов электронных документов (сведений) "Сведения заявления о включении объекта интеллектуальной собственности в единый таможенный реестр объектов интеллектуальной собственности" (R.IP.SP.01.001), передаваемых в сообщении "Сведения об отзыве заявления заявителем" (P.SP.01.MSG.003) приведены в таблице 19.</w:t>
      </w:r>
    </w:p>
    <w:bookmarkEnd w:id="633"/>
    <w:bookmarkStart w:name="z2777" w:id="634"/>
    <w:p>
      <w:pPr>
        <w:spacing w:after="0"/>
        <w:ind w:left="0"/>
        <w:jc w:val="both"/>
      </w:pPr>
      <w:r>
        <w:rPr>
          <w:rFonts w:ascii="Times New Roman"/>
          <w:b w:val="false"/>
          <w:i w:val="false"/>
          <w:color w:val="000000"/>
          <w:sz w:val="28"/>
        </w:rPr>
        <w:t>
      Таблица 19</w:t>
      </w:r>
    </w:p>
    <w:bookmarkEnd w:id="634"/>
    <w:bookmarkStart w:name="z2778" w:id="635"/>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заявления о включении объекта интеллектуальной собственности в единый таможенный реестр объектов интеллектуальной собственности" (R.IP.SP.01.001), передаваемых в сообщении "Сведения об отзыве заявления заявителем" (P.SP.01.MSG.003)</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11449"/>
      </w:tblGrid>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"Заголовок электронного документа (сведений)" (ccdo:​E​Doc​Header) является обязательным для заполнения</w:t>
            </w:r>
          </w:p>
        </w:tc>
      </w:tr>
    </w:tbl>
    <w:bookmarkStart w:name="z2779" w:id="636"/>
    <w:p>
      <w:pPr>
        <w:spacing w:after="0"/>
        <w:ind w:left="0"/>
        <w:jc w:val="both"/>
      </w:pPr>
      <w:r>
        <w:rPr>
          <w:rFonts w:ascii="Times New Roman"/>
          <w:b w:val="false"/>
          <w:i w:val="false"/>
          <w:color w:val="000000"/>
          <w:sz w:val="28"/>
        </w:rPr>
        <w:t>
      31. Требования к заполнению реквизитов электронных документов (сведений) "Сведения о решении уполномоченного органа" (R.IP.SP.01.004), передаваемых в сообщении "Отказ во включении объектов интеллектуальной собственности в единый реестр" (P.SP.01.MSG.004) приведены в таблице 20.</w:t>
      </w:r>
    </w:p>
    <w:bookmarkEnd w:id="636"/>
    <w:bookmarkStart w:name="z2780" w:id="637"/>
    <w:p>
      <w:pPr>
        <w:spacing w:after="0"/>
        <w:ind w:left="0"/>
        <w:jc w:val="both"/>
      </w:pPr>
      <w:r>
        <w:rPr>
          <w:rFonts w:ascii="Times New Roman"/>
          <w:b w:val="false"/>
          <w:i w:val="false"/>
          <w:color w:val="000000"/>
          <w:sz w:val="28"/>
        </w:rPr>
        <w:t>
      Таблица 20</w:t>
      </w:r>
    </w:p>
    <w:bookmarkEnd w:id="637"/>
    <w:bookmarkStart w:name="z2781" w:id="63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решении уполномоченного органа" (R.IP.SP.01.004), передаваемых в сообщении "Отказ во включении объектов интеллектуальной собственности в единый реестр" (P.SP.01.MSG.004)</w:t>
      </w:r>
    </w:p>
    <w:bookmarkEnd w:id="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2059"/>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информационном ресурсе Комиссии, содержащем сведения заявления о включении объекта интеллектуальной собственности </w:t>
            </w:r>
            <w:r>
              <w:br/>
            </w:r>
            <w:r>
              <w:rPr>
                <w:rFonts w:ascii="Times New Roman"/>
                <w:b w:val="false"/>
                <w:i w:val="false"/>
                <w:color w:val="000000"/>
                <w:sz w:val="20"/>
              </w:rPr>
              <w:t xml:space="preserve">в единый реестр, должна быть запись с такими же значениями реквизитов "Входящий номер заявления" (ipsdo:​Application​Id), "Номер регистрационной формы объекта интеллектуальной собственности" (ipsdo:​Registration​Form​Id). При этом у такой записи значение реквизита "Наименование субъекта" (csdo:​Subject​Name) в составе сложного реквизита "Заявление о включении объекта интеллектуальной собственности в единый таможенный реестр объектов интеллектуальной собственности Союза" (ipcdo:​I​P​Object​Application​Details) должно соответствовать значению реквизита "Наименование хозяйствующего субъекта" (csdo:​Business​Entity​Name) представленного электронного документа (сведений) "Сведения </w:t>
            </w:r>
            <w:r>
              <w:br/>
            </w:r>
            <w:r>
              <w:rPr>
                <w:rFonts w:ascii="Times New Roman"/>
                <w:b w:val="false"/>
                <w:i w:val="false"/>
                <w:color w:val="000000"/>
                <w:sz w:val="20"/>
              </w:rPr>
              <w:t>о решении уполномоченного органа" (R.IP.SP.01.004)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"Код страны" (csdo:​Unified​Country​Code), "Наименование уполномоченного органа государства-члена" (csdo:​Authority​Name) в составе реквизита "Уполномоченный орган государства-члена" (ccdo:​Unified​Authority​Details) и реквизит "Сотрудник организации" (ipcdo:​Officer​Details) обязательны для заполнения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должности" (csdo:​Position​Name) в составе реквизита "Уполномоченный сотрудник" (ipcdo:​Authority​Officer​Details) и реквизиты "Наименование должности" (csdo:​Position​Name), "Контактный реквизит" (ccdo:​Communication​Details) в составе "Сотрудник организации" (ipcdo:​Officer​Details) обязательны для заполнения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ФИО" (ccdo:​Full​Name​Details), входящего в состав реквизитов "Уполномоченный сотрудник" (ipcdo:​Authority​Officer​Details), "Сотрудник организации" (ipcdo:​Officer​Details), обязательны для заполнения реквизиты "Имя" (csdo:​First​Name), "Отчество" (csdo:​Middle​Name), "Фамилия" (csdo:​Last​Name) в составе реквизита "ФИО" (ccdo:FullNameDetails)</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решения уполномоченного органа" (csdo:​Authority​Decision​Code) должен иметь значение "0" (отказ во включении)</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"Описание" (csdo:​Description​Text) обязателен для заполнения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2" w:id="639"/>
          <w:p>
            <w:pPr>
              <w:spacing w:after="20"/>
              <w:ind w:left="20"/>
              <w:jc w:val="both"/>
            </w:pPr>
            <w:r>
              <w:rPr>
                <w:rFonts w:ascii="Times New Roman"/>
                <w:b w:val="false"/>
                <w:i w:val="false"/>
                <w:color w:val="000000"/>
                <w:sz w:val="20"/>
              </w:rPr>
              <w:t xml:space="preserve">
реквизит "Код вида связи" (csdo:​Communication​Channel​Code) в составе реквизита "Контактный реквизит" (ccdo:​Communication​Details) должен быть заполнен и содержать одно или два следующих значения: </w:t>
            </w:r>
            <w:r>
              <w:br/>
            </w:r>
            <w:r>
              <w:rPr>
                <w:rFonts w:ascii="Times New Roman"/>
                <w:b w:val="false"/>
                <w:i w:val="false"/>
                <w:color w:val="000000"/>
                <w:sz w:val="20"/>
              </w:rPr>
              <w:t>
</w:t>
            </w:r>
            <w:r>
              <w:rPr>
                <w:rFonts w:ascii="Times New Roman"/>
                <w:b w:val="false"/>
                <w:i w:val="false"/>
                <w:color w:val="000000"/>
                <w:sz w:val="20"/>
              </w:rPr>
              <w:t>"TE" – телефон;</w:t>
            </w:r>
            <w:r>
              <w:br/>
            </w:r>
            <w:r>
              <w:rPr>
                <w:rFonts w:ascii="Times New Roman"/>
                <w:b w:val="false"/>
                <w:i w:val="false"/>
                <w:color w:val="000000"/>
                <w:sz w:val="20"/>
              </w:rPr>
              <w:t>
"EM" – электронная почта</w:t>
            </w:r>
          </w:p>
          <w:bookmarkEnd w:id="639"/>
        </w:tc>
      </w:tr>
    </w:tbl>
    <w:bookmarkStart w:name="z2784" w:id="640"/>
    <w:p>
      <w:pPr>
        <w:spacing w:after="0"/>
        <w:ind w:left="0"/>
        <w:jc w:val="both"/>
      </w:pPr>
      <w:r>
        <w:rPr>
          <w:rFonts w:ascii="Times New Roman"/>
          <w:b w:val="false"/>
          <w:i w:val="false"/>
          <w:color w:val="000000"/>
          <w:sz w:val="28"/>
        </w:rPr>
        <w:t>
      32. Требования к заполнению реквизитов электронных документов (сведений) "Сведения о решении уполномоченного органа" (R.IP.SP.01.004), передаваемых в сообщении "Технологическое уведомление о возможности включения объекта в единый реестр" (P.SP.01.MSG.005) приведены в таблице 21.</w:t>
      </w:r>
    </w:p>
    <w:bookmarkEnd w:id="640"/>
    <w:bookmarkStart w:name="z2785" w:id="641"/>
    <w:p>
      <w:pPr>
        <w:spacing w:after="0"/>
        <w:ind w:left="0"/>
        <w:jc w:val="both"/>
      </w:pPr>
      <w:r>
        <w:rPr>
          <w:rFonts w:ascii="Times New Roman"/>
          <w:b w:val="false"/>
          <w:i w:val="false"/>
          <w:color w:val="000000"/>
          <w:sz w:val="28"/>
        </w:rPr>
        <w:t>
      Таблица 21</w:t>
      </w:r>
    </w:p>
    <w:bookmarkEnd w:id="641"/>
    <w:bookmarkStart w:name="z2786" w:id="642"/>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решении уполномоченного органа" (R.IP.SP.01.004), передаваемых в сообщении "Технологическое уведомление о возможности включения объекта в единый реестр" (P.SP.01.MSG.005)</w:t>
      </w:r>
    </w:p>
    <w:bookmarkEnd w:id="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2059"/>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информационном ресурсе Комиссии, содержащем сведения заявления о включении объекта интеллектуальной собственности </w:t>
            </w:r>
            <w:r>
              <w:br/>
            </w:r>
            <w:r>
              <w:rPr>
                <w:rFonts w:ascii="Times New Roman"/>
                <w:b w:val="false"/>
                <w:i w:val="false"/>
                <w:color w:val="000000"/>
                <w:sz w:val="20"/>
              </w:rPr>
              <w:t xml:space="preserve">в единый реестр, должна быть запись с такими же значениями реквизитов "Входящий номер заявления" (ipsdo:​Application​Id), "Номер регистрационной формы объекта интеллектуальной собственности" (ipsdo:​Registration​Form​Id). При этом у такой записи значение реквизита "Наименование субъекта" (csdo:​Subject​Name) в составе сложного реквизита "Заявление о включении объекта интеллектуальной собственности в единый таможенный реестр объектов интеллектуальной собственности Союза" (ipcdo:​I​P​Object​Application​Details) должно соответствовать значению реквизита "Наименование хозяйствующего субъекта" (csdo:​Business​Entity​Name) представленного электронного документа (сведений) "Сведения </w:t>
            </w:r>
            <w:r>
              <w:br/>
            </w:r>
            <w:r>
              <w:rPr>
                <w:rFonts w:ascii="Times New Roman"/>
                <w:b w:val="false"/>
                <w:i w:val="false"/>
                <w:color w:val="000000"/>
                <w:sz w:val="20"/>
              </w:rPr>
              <w:t>о решении уполномоченного органа" (R.IP.SP.01.004)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"Код страны" (csdo:​Unified​Country​Code), "Наименование уполномоченного органа государства-члена" (csdo:​Authority​Name) в составе реквизита "Уполномоченный орган государства-члена" (ccdo:​Unified​Authority​Details) и реквизит "Сотрудник организации" (ipcdo:​Officer​Details) обязательны для заполнения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должности" (csdo:​Position​Name) в составе реквизита "Уполномоченный сотрудник" (ipcdo:​Authority​Officer​Details) и реквизиты "Наименование должности" (csdo:​Position​Name), "Контактный реквизит" (ccdo:​Communication​Details) в составе "Сотрудник организации" (ipcdo:​Officer​Details) обязательны для заполнения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ФИО" (ccdo:​Full​Name​Details), входящего в состав реквизитов "Уполномоченный сотрудник" (ipcdo:​Authority​Officer​Details), "Сотрудник организации" (ipcdo:​Officer​Details), обязательны для заполнения реквизиты "Имя" (csdo:​First​Name), "Отчество" (csdo:​Middle​Name), "Фамилия" (csdo:​Last​Name) в составе реквизита "ФИО" (ccdo:FullNameDetails)</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решения уполномоченного органа" (csdo:​Authority​Decision​Code) должен иметь значение "1" (включение возможно)</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 w:id="643"/>
          <w:p>
            <w:pPr>
              <w:spacing w:after="20"/>
              <w:ind w:left="20"/>
              <w:jc w:val="both"/>
            </w:pPr>
            <w:r>
              <w:rPr>
                <w:rFonts w:ascii="Times New Roman"/>
                <w:b w:val="false"/>
                <w:i w:val="false"/>
                <w:color w:val="000000"/>
                <w:sz w:val="20"/>
              </w:rPr>
              <w:t xml:space="preserve">
реквизит "Код вида связи" (csdo:​Communication​Channel​Code) в составе реквизита "Контактный реквизит" (ccdo:​Communication​Details) должен быть заполнен и содержать одно или два следующих значения: </w:t>
            </w:r>
            <w:r>
              <w:br/>
            </w:r>
            <w:r>
              <w:rPr>
                <w:rFonts w:ascii="Times New Roman"/>
                <w:b w:val="false"/>
                <w:i w:val="false"/>
                <w:color w:val="000000"/>
                <w:sz w:val="20"/>
              </w:rPr>
              <w:t>
</w:t>
            </w:r>
            <w:r>
              <w:rPr>
                <w:rFonts w:ascii="Times New Roman"/>
                <w:b w:val="false"/>
                <w:i w:val="false"/>
                <w:color w:val="000000"/>
                <w:sz w:val="20"/>
              </w:rPr>
              <w:t>"TE" – телефон;</w:t>
            </w:r>
            <w:r>
              <w:br/>
            </w:r>
            <w:r>
              <w:rPr>
                <w:rFonts w:ascii="Times New Roman"/>
                <w:b w:val="false"/>
                <w:i w:val="false"/>
                <w:color w:val="000000"/>
                <w:sz w:val="20"/>
              </w:rPr>
              <w:t>
"EM" – электронная почта</w:t>
            </w:r>
          </w:p>
          <w:bookmarkEnd w:id="643"/>
        </w:tc>
      </w:tr>
    </w:tbl>
    <w:bookmarkStart w:name="z2789" w:id="644"/>
    <w:p>
      <w:pPr>
        <w:spacing w:after="0"/>
        <w:ind w:left="0"/>
        <w:jc w:val="both"/>
      </w:pPr>
      <w:r>
        <w:rPr>
          <w:rFonts w:ascii="Times New Roman"/>
          <w:b w:val="false"/>
          <w:i w:val="false"/>
          <w:color w:val="000000"/>
          <w:sz w:val="28"/>
        </w:rPr>
        <w:t>
      33. Требования к заполнению реквизитов электронных документов (сведений) "Обобщенная структура электронного документа (сведений)" (R.010), передаваемых в сообщении "Уведомление о включении объекта в единый реестр" (P.SP.01.MSG.006) приведены в таблице 22.</w:t>
      </w:r>
    </w:p>
    <w:bookmarkEnd w:id="644"/>
    <w:bookmarkStart w:name="z2790" w:id="645"/>
    <w:p>
      <w:pPr>
        <w:spacing w:after="0"/>
        <w:ind w:left="0"/>
        <w:jc w:val="both"/>
      </w:pPr>
      <w:r>
        <w:rPr>
          <w:rFonts w:ascii="Times New Roman"/>
          <w:b w:val="false"/>
          <w:i w:val="false"/>
          <w:color w:val="000000"/>
          <w:sz w:val="28"/>
        </w:rPr>
        <w:t>
      Таблица 22</w:t>
      </w:r>
    </w:p>
    <w:bookmarkEnd w:id="645"/>
    <w:bookmarkStart w:name="z2791" w:id="64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"Обобщенная структура электронного документа (сведений)" (R.010), передаваемых в сообщении "Уведомление о включении объекта в единый реестр" (P.SP.01.MSG.006)</w:t>
      </w:r>
    </w:p>
    <w:bookmarkEnd w:id="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92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 (сведения) "Обобщенная структура электронного документа (сведений)" (R.010) должен включать в себя корневые элементы из следующего перечня электронных документов (сведений): "Сведения единого таможенного реестра объектов интеллектуальной собственности" (R.IP.SP.01.002) и "Сведения, относящиеся к обороту товаров" (R.IP.SP.01.003)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корневом элементе "Сведения единого таможенного реестра объектов интеллектуальной собственности" (R.IP.SP.01.002) и "Сведения, относящиеся к обороту товаров" (R.IP.SP.01.003) реквизит "Заголовок электронного документа (сведений)" (ccdo:​E​Doc​Header) является обязательным для заполнения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корневом элементе "Сведения единого таможенного реестра объектов интеллектуальной собственности" (R.IP.SP.01.002) значение реквизита "Регистрационный номер объекта интеллектуальной собственности" (ipsdo:​IP​Object​Id) в составе сложного реквизита "Сведения единого таможенного реестра объектов интеллектуальной собственности" (ipcdo:​Customs​Register​I​P​Object​Details) соответствует в корневом элементе "Сведения, относящиеся к обороту товаров" (R.IP.SP.01.003) значению реквизита "Регистрационный номер объекта интеллектуальной собственности" (ipsdo: ​IP​Object​Id) в составе сложного реквизита "Сведения, относящиеся к объектам интеллектуальной собственности, включенным в единый реестр" (ipcdo:​Customs​Register​I​P​Object​Volatile​Details),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корневом элементе "Сведения единого таможенного реестра объектов интеллектуальной собственности" (R.IP.SP.01.002) передается одна запись реквизита "Регистрационная форма объекта интеллектуальной собственности" (ipcdo: ​IP​Object​Registration​Form​Details) и могут передаваться несколько записей "Сведения, относящиеся к объекту интеллектуальной собственности, включенному в единый реестр" (doc:​Registry​I​P​Object​Volatile​Details) в корневом элементе "Сведения, относящиеся к обороту товаров" (R.IP.SP.01.003), связанных </w:t>
            </w:r>
            <w:r>
              <w:br/>
            </w:r>
            <w:r>
              <w:rPr>
                <w:rFonts w:ascii="Times New Roman"/>
                <w:b w:val="false"/>
                <w:i w:val="false"/>
                <w:color w:val="000000"/>
                <w:sz w:val="20"/>
              </w:rPr>
              <w:t>с реквизитом "Регистрационная форма объекта интеллектуальной собственности" (ipcdo: ​IP​Object​Registration​Form​Details) в корневом элементе "Сведения Единого реестра объектов интеллектуальной собственности" (R.IP.SP.01.002)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2" w:id="647"/>
          <w:p>
            <w:pPr>
              <w:spacing w:after="20"/>
              <w:ind w:left="20"/>
              <w:jc w:val="both"/>
            </w:pPr>
            <w:r>
              <w:rPr>
                <w:rFonts w:ascii="Times New Roman"/>
                <w:b w:val="false"/>
                <w:i w:val="false"/>
                <w:color w:val="000000"/>
                <w:sz w:val="20"/>
              </w:rPr>
              <w:t>
в корневом элементе "Сведения единого таможенного реестра объектов интеллектуальной собственности" (R.IP.SP.01.002) реквизит "Код вида объекта интеллектуальной собственности" (ipsdo:​IP​Object​Kind​Code) в составе сложного реквизита "Cведения единого таможенного реестра объектов интеллектуальной собственности" (ipcdo:​Customs​Register​I​P​Object​Details) имеет одно из следующих значений:</w:t>
            </w:r>
            <w:r>
              <w:br/>
            </w:r>
            <w:r>
              <w:rPr>
                <w:rFonts w:ascii="Times New Roman"/>
                <w:b w:val="false"/>
                <w:i w:val="false"/>
                <w:color w:val="000000"/>
                <w:sz w:val="20"/>
              </w:rPr>
              <w:t>
</w:t>
            </w:r>
            <w:r>
              <w:rPr>
                <w:rFonts w:ascii="Times New Roman"/>
                <w:b w:val="false"/>
                <w:i w:val="false"/>
                <w:color w:val="000000"/>
                <w:sz w:val="20"/>
              </w:rPr>
              <w:t>"АП" ‒ объект авторского права;</w:t>
            </w:r>
            <w:r>
              <w:br/>
            </w:r>
            <w:r>
              <w:rPr>
                <w:rFonts w:ascii="Times New Roman"/>
                <w:b w:val="false"/>
                <w:i w:val="false"/>
                <w:color w:val="000000"/>
                <w:sz w:val="20"/>
              </w:rPr>
              <w:t>
</w:t>
            </w:r>
            <w:r>
              <w:rPr>
                <w:rFonts w:ascii="Times New Roman"/>
                <w:b w:val="false"/>
                <w:i w:val="false"/>
                <w:color w:val="000000"/>
                <w:sz w:val="20"/>
              </w:rPr>
              <w:t>"СП" ‒ объект смежных прав;</w:t>
            </w:r>
            <w:r>
              <w:br/>
            </w:r>
            <w:r>
              <w:rPr>
                <w:rFonts w:ascii="Times New Roman"/>
                <w:b w:val="false"/>
                <w:i w:val="false"/>
                <w:color w:val="000000"/>
                <w:sz w:val="20"/>
              </w:rPr>
              <w:t>
"ТЗ" ‒ товарный знак</w:t>
            </w:r>
          </w:p>
          <w:bookmarkEnd w:id="64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корневом элементе "Сведения единого таможенного реестра объектов интеллектуальной собственности" (R.IP.SP.01.002) реквизит "Описание" (csdo:DescriptionText) в составе сложного реквизита "Cведения единого таможенного реестра объектов интеллектуальной собственности" (ipcdo:​Customs​Register​I​P​Object​Details) обязателен для заполнения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корневом элементе "Сведения единого таможенного реестра объектов интеллектуальной собственности" (R.IP.SP.01.002) в составе реквизита "Правообладатель" (ipcdo:​Rightholder​Details), входящего в состав сложного реквизита "Cведения единого таможенного реестра объектов интеллектуальной собственности" (ipcdo:​Customs​Register​I​P​Object​Details), обязательны для заполнения реквизиты "Код страны" (csdo:​Unified​Country​Code), "Наименование субъекта" (csdo:​Subject​Name), "Краткое наименование субъекта" (csdo:​Subject​Brief​Name), "Адрес" (ccdo:​Subject​Address​Details), "Контактный реквизит" (ccdo:​Communication​Details), "Сотрудник организации" (ipcdo:​Officer​Details)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корневом элементе "Сведения единого таможенного реестра объектов интеллектуальной собственности" (R.IP.SP.01.002) если реквизит "Код страны" (csdo:​Unified​Country​Code) в составе сложных реквизитов "Правообладатель" (ipcdo:​Rightholder​Details) имеет значение "RU", то составах сложных реквизитов "Правообладатель" (ipcdo:​Rightholder​Details) реквизит "Код причины постановки на учет" (csdo:​Tax​Registration​Reason​Code) может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корневом элементе "Сведения единого таможенного реестра объектов интеллектуальной собственности" (R.IP.SP.01.002) в составе реквизита "Документ, подтверждающий исключительное право на объект интеллектуальной собственности" (ipcdo:​Copyright​Document​Details) реквизит "Наименование вида документа, используемого в сфере интеллектуальной собственности" (ipsdo:​I​P​Doc​Kind​Name) обязателен </w:t>
            </w:r>
            <w:r>
              <w:br/>
            </w:r>
            <w:r>
              <w:rPr>
                <w:rFonts w:ascii="Times New Roman"/>
                <w:b w:val="false"/>
                <w:i w:val="false"/>
                <w:color w:val="000000"/>
                <w:sz w:val="20"/>
              </w:rPr>
              <w:t>к заполнению</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5" w:id="648"/>
          <w:p>
            <w:pPr>
              <w:spacing w:after="20"/>
              <w:ind w:left="20"/>
              <w:jc w:val="both"/>
            </w:pPr>
            <w:r>
              <w:rPr>
                <w:rFonts w:ascii="Times New Roman"/>
                <w:b w:val="false"/>
                <w:i w:val="false"/>
                <w:color w:val="000000"/>
                <w:sz w:val="20"/>
              </w:rPr>
              <w:t xml:space="preserve">
в корневом элементе "Сведения единого таможенного реестра объектов интеллектуальной собственности" (R.IP.SP.01.002) реквизиты "Товар </w:t>
            </w:r>
            <w:r>
              <w:br/>
            </w:r>
            <w:r>
              <w:rPr>
                <w:rFonts w:ascii="Times New Roman"/>
                <w:b w:val="false"/>
                <w:i w:val="false"/>
                <w:color w:val="000000"/>
                <w:sz w:val="20"/>
              </w:rPr>
              <w:t xml:space="preserve">в соответствии с МКТУ", (ipcdo:​Goods​Base​Details), "Ключевое слово" (csdo:​Keyword​Name) в составе сложного реквизита "Cведения единого таможенного реестра объектов интеллектуальной собственности" (ipcdo:​Customs​Register​I​P​Object​Details) обязателен для заполнения, если реквизит "Код вида объекта интеллектуальной собственности" (ipsdo:​IP​Object​Kind​Code) в составе сложного реквизита "Cведения единого таможенного реестра объектов интеллектуальной собственности" (ipcdo:​Customs​Register​I​P​Object​Details) имеет значение: </w:t>
            </w:r>
            <w:r>
              <w:br/>
            </w:r>
            <w:r>
              <w:rPr>
                <w:rFonts w:ascii="Times New Roman"/>
                <w:b w:val="false"/>
                <w:i w:val="false"/>
                <w:color w:val="000000"/>
                <w:sz w:val="20"/>
              </w:rPr>
              <w:t>
"ТЗ" ‒ товарный знак</w:t>
            </w:r>
          </w:p>
          <w:bookmarkEnd w:id="64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корневом элементе "Сведения единого таможенного реестра объектов интеллектуальной собственности" (R.IP.SP.01.002) реквизиты "Номер класса МКТУ" (ipsdo:​Goods​Class​Code), "Наименование товара (услуги)" (ipsdo:​Goods​Name) в составе реквизита "Товар в соответствии с МКТУ" (ipcdo:​Goods​Base​Details) обязательны для заполнения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корневом элементе "Сведения единого таможенного реестра объектов интеллектуальной собственности" (R.IP.SP.01.002) реквизит "Код товара по ТН ВЭД ЕАЭС" (csdo:​Commodity​Code) в составе сложного реквизита "Заявление о включении объекта интеллектуальной собственности в единый таможенный реестр объектов интеллектуальной собственности Союза" (ipcdo:​I​P​Object​Application​Details) обязателен для заполнения и содержит значение кода из справочника ТН ВЭД ЕАЭС на уровне не менее 6 знаков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корневом элементе "Сведения единого таможенного реестра объектов интеллектуальной собственности" (R.IP.SP.01.002) реквизит "Код статуса" (csdo:​Status​Code) в составе реквизита "Статус" (ccdo:​Status​V2​Details) должен иметь значение "01" (включен в Единый реестр)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корневом элементе "Сведения единого таможенного реестра объектов интеллектуальной собственности" (R.IP.SP.01.002) реквизиты "Код вида документа" (csdo:​Doc​Kind​Code), "Наименование документа" (csdo:​Doc​Name), "Номер документа" (csdo:​Doc​Id), "Дата документа" (csdo:​Doc​Creation​Date), "Дата начала срока действия документа" (csdo:​Doc​Start​Date) в составе "Ссылка на документ" (ccdo:​Doc​Reference​Details) является обязательными для заполнения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корневых элементах "Сведения единого таможенного реестра объектов интеллектуальной собственности" (R.IP.SP.01.002) и "Сведения, относящиеся к обороту товаров" (R.IP.SP.01.003) если реквизит "Удостоверение личности" (ccdo:​Identity​Doc​V3​Details) заполнен, то в его составе реквизиты "Код страны" (csdo:​Unified​Country​Code), "Наименование вида документа" (csdo:​Doc​Kind​Name), "Серия документа" (csdo:​Doc​Series​Id), "Дата документа" (csdo:​Doc​Creation​Date), "Наименование уполномоченного органа государства-члена" (csdo:​Authority​Name) обязательны для заполнения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6" w:id="649"/>
          <w:p>
            <w:pPr>
              <w:spacing w:after="20"/>
              <w:ind w:left="20"/>
              <w:jc w:val="both"/>
            </w:pPr>
            <w:r>
              <w:rPr>
                <w:rFonts w:ascii="Times New Roman"/>
                <w:b w:val="false"/>
                <w:i w:val="false"/>
                <w:color w:val="000000"/>
                <w:sz w:val="20"/>
              </w:rPr>
              <w:t xml:space="preserve">
в корневых элементах "Сведения единого таможенного реестра объектов интеллектуальной собственности" (R.IP.SP.01.002) и "Сведения, относящиеся к обороту товаров" (R.IP.SP.01.003) если реквизит Контактный реквизит" (ccdo:​Communication​Details) заполнен, то в его составе реквизит "Код вида связи" (csdo:​Communication​Channel​Code) имеет значения: </w:t>
            </w:r>
            <w:r>
              <w:br/>
            </w:r>
            <w:r>
              <w:rPr>
                <w:rFonts w:ascii="Times New Roman"/>
                <w:b w:val="false"/>
                <w:i w:val="false"/>
                <w:color w:val="000000"/>
                <w:sz w:val="20"/>
              </w:rPr>
              <w:t>
</w:t>
            </w:r>
            <w:r>
              <w:rPr>
                <w:rFonts w:ascii="Times New Roman"/>
                <w:b w:val="false"/>
                <w:i w:val="false"/>
                <w:color w:val="000000"/>
                <w:sz w:val="20"/>
              </w:rPr>
              <w:t>"TE" – телефон;</w:t>
            </w:r>
            <w:r>
              <w:br/>
            </w:r>
            <w:r>
              <w:rPr>
                <w:rFonts w:ascii="Times New Roman"/>
                <w:b w:val="false"/>
                <w:i w:val="false"/>
                <w:color w:val="000000"/>
                <w:sz w:val="20"/>
              </w:rPr>
              <w:t>
"EM" – электронная почта</w:t>
            </w:r>
          </w:p>
          <w:bookmarkEnd w:id="64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корневых элементах "Сведения единого таможенного реестра объектов интеллектуальной собственности" (R.IP.SP.01.002), "Сведения, относящиеся к обороту товаров" (R.IP.SP.01.003) реквизит "Код вида адреса" (csdo:​Address​Kind​Code) в составе реквизит "Адрес" (ccdo:​Subject​Address​Details), входящего в сложный реквизит "Лицо, уполномоченное для контакта" (ipcdo:​Authorized​Contact​Entity​Details) имеет значение "3" – почтовый адрес</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корневом элементе "Сведения, относящиеся к обороту товаров" (R.IP.SP.01.003) в составе сложного реквизита "Сведения, относящиеся к объектам интеллектуальной собственности, включенным в единый реестр" (ipcdo:​Customs​Register​I​P​Object​Volatile​Details) обязательны для заполнения реквизиты "Регистрационный номер объекта интеллектуальной собственности" (ipsdo:​IP​Object​Id), "Сведения об обороте товаров" (ipcdo:​Goods​Circulation​Details), "Описание обстоятельства изъятия" (ipsdo:​Protection​Exemption​Text), "Лицо, уполномоченное для контакта" (ipcdo:​Authorized​Contact​Entity​Details), "Входящий номер заявления" (ipsdo:​Application​Id), "Номер регистрационной формы объекта интеллектуальной собственности" (ipsdo:​Registration​Form​Id), "Регистрационный номер объекта интеллектуальной собственности" (ipsdo:​IP​Object​Id), "Лицо, подписавшее документ" (ipcdo:​Signatory​Details)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8" w:id="650"/>
          <w:p>
            <w:pPr>
              <w:spacing w:after="20"/>
              <w:ind w:left="20"/>
              <w:jc w:val="both"/>
            </w:pPr>
            <w:r>
              <w:rPr>
                <w:rFonts w:ascii="Times New Roman"/>
                <w:b w:val="false"/>
                <w:i w:val="false"/>
                <w:color w:val="000000"/>
                <w:sz w:val="20"/>
              </w:rPr>
              <w:t>
в корневом элементе "Сведения, относящиеся к обороту товаров" (R.IP.SP.01.003) в составе сложного реквизита "Сведения об обороте товаров" (ipcdo:​Goods​Circulation​Details) атрибут "Код вида оборота товаров" (атрибут kind​Code) должен иметь одно из значений:</w:t>
            </w:r>
            <w:r>
              <w:br/>
            </w:r>
            <w:r>
              <w:rPr>
                <w:rFonts w:ascii="Times New Roman"/>
                <w:b w:val="false"/>
                <w:i w:val="false"/>
                <w:color w:val="000000"/>
                <w:sz w:val="20"/>
              </w:rPr>
              <w:t>
</w:t>
            </w:r>
            <w:r>
              <w:rPr>
                <w:rFonts w:ascii="Times New Roman"/>
                <w:b w:val="false"/>
                <w:i w:val="false"/>
                <w:color w:val="000000"/>
                <w:sz w:val="20"/>
              </w:rPr>
              <w:t>"01" – оборот оригинальных товаров;</w:t>
            </w:r>
            <w:r>
              <w:br/>
            </w:r>
            <w:r>
              <w:rPr>
                <w:rFonts w:ascii="Times New Roman"/>
                <w:b w:val="false"/>
                <w:i w:val="false"/>
                <w:color w:val="000000"/>
                <w:sz w:val="20"/>
              </w:rPr>
              <w:t>
"02" – оборот товаров, обладающих признаками нарушения прав на объекты интеллектуальной собственности</w:t>
            </w:r>
          </w:p>
          <w:bookmarkEnd w:id="65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корневом элементе "Сведения, относящиеся к обороту товаров" (R.IP.SP.01.003) в составе сложного реквизита "Сведения об обороте товаров" (ipcdo:​Goods​Circulation​Details) обязательны для заполнения реквизиты "Лицо, вовлеченное в оборот товара" (ipcdo:​Goods​Circulation​Party​Details), "Логистическая операция" (ipcdo:​Logistic​Operation​Details), "Описание товара" (ipcdo:​Goods​Description​Details)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корневом элементе "Сведения, относящиеся к обороту товаров" (R.IP.SP.01.003) в составе реквизита "Описание товара" (ipcdo:​Goods​Description​Details) реквизит "Наименование продукта" (csdo:​Product​Name) обязателен для заполнения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корневом элементе "Сведения, относящиеся к обороту товаров" (R.IP.SP.01.003) в составе реквизитов "Лицо, вовлеченное в оборот товара" (ipcdo:​Goods​Circulation​Party​Details), "Лицо, уполномоченное для контакта" (ipcdo:​Authorized​Contact​Entity​Details) обязательны для заполнения реквизиты "Код страны" (csdo:​Unified​Country​Code), "Наименование субъекта" (csdo:​Subject​Name), "Идентификатор налогоплательщика" (csdo:​Taxpayer​Id),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корневом элементе "Сведения, относящиеся к обороту товаров" (R.IP.SP.01.003) в составе реквизита "Лицо, вовлеченное в оборот товара" (ipcdo:​Goods​Circulation​Party​Details), входящего в состав сложного реквизита "Сведения об обороте товаров" (ipcdo:​Goods​Circulation​Details), если реквизит "Код страны" (csdo:​Unified​Country​Code) имеет значение "RU" и реквизит "Наименование субъекта" (csdo:​Subject​Name) имеет значение полного наименования хозяйствующего субъекта, то реквизит "Код причины постановки на учет" (csdo:​Tax​Registration​Reason​Code) может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корневом элементе "Сведения, относящиеся к обороту товаров" (R.IP.SP.01.003) в составе реквизита ФИО" (ccdo:FullNameDetails), входящего в состав сложного реквизита "Сотрудник организации" (ipcdo:​Officer​Details), обязательны для заполнения реквизиты "Имя" (csdo:​First​Name), "Отчество" (csdo:​Middle​Name), "Фамилия" (csdo:​Last​Name) </w:t>
            </w:r>
            <w:r>
              <w:br/>
            </w:r>
            <w:r>
              <w:rPr>
                <w:rFonts w:ascii="Times New Roman"/>
                <w:b w:val="false"/>
                <w:i w:val="false"/>
                <w:color w:val="000000"/>
                <w:sz w:val="20"/>
              </w:rPr>
              <w:t>в составе реквизита "ФИО" (ccdo:​Full​Name​Details)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корневом элементе "Сведения, относящиеся к обороту товаров" (R.IP.SP.01.003) в составе реквизита "Логистическая операция" (ipcdo:​Logistic​Operation​Details) обязательны для заполнения реквизиты "Таможенный орган" (ccdo:​Customs​Office​Details), "Пункт маршрута" (ccdo:​Route​Point​V2​Details), "Описание товара" (ipcdo:​Goods​Description​Details)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0" w:id="651"/>
          <w:p>
            <w:pPr>
              <w:spacing w:after="20"/>
              <w:ind w:left="20"/>
              <w:jc w:val="both"/>
            </w:pPr>
            <w:r>
              <w:rPr>
                <w:rFonts w:ascii="Times New Roman"/>
                <w:b w:val="false"/>
                <w:i w:val="false"/>
                <w:color w:val="000000"/>
                <w:sz w:val="20"/>
              </w:rPr>
              <w:t>
в корневом элементе "Сведения, относящиеся к обороту товаров" (R.IP.SP.01.003) в составе реквизита "Логистическая операция" (ipcdo:​Logistic​Operation​Details), реквизит "Код вида логистической операции" (ipsdo:​Logistic​Operation​Kind​Code) имеет одно из значений:</w:t>
            </w:r>
            <w:r>
              <w:br/>
            </w:r>
            <w:r>
              <w:rPr>
                <w:rFonts w:ascii="Times New Roman"/>
                <w:b w:val="false"/>
                <w:i w:val="false"/>
                <w:color w:val="000000"/>
                <w:sz w:val="20"/>
              </w:rPr>
              <w:t>
</w:t>
            </w:r>
            <w:r>
              <w:rPr>
                <w:rFonts w:ascii="Times New Roman"/>
                <w:b w:val="false"/>
                <w:i w:val="false"/>
                <w:color w:val="000000"/>
                <w:sz w:val="20"/>
              </w:rPr>
              <w:t>"01" - перевозка;</w:t>
            </w:r>
            <w:r>
              <w:br/>
            </w:r>
            <w:r>
              <w:rPr>
                <w:rFonts w:ascii="Times New Roman"/>
                <w:b w:val="false"/>
                <w:i w:val="false"/>
                <w:color w:val="000000"/>
                <w:sz w:val="20"/>
              </w:rPr>
              <w:t>
"02" - хранение</w:t>
            </w:r>
          </w:p>
          <w:bookmarkEnd w:id="651"/>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корневом элементе "Сведения, относящиеся к обороту товаров" (R.IP.SP.01.003) реквизит "Порядковый номер" (csdo:​Object​Ordinal) </w:t>
            </w:r>
            <w:r>
              <w:br/>
            </w:r>
            <w:r>
              <w:rPr>
                <w:rFonts w:ascii="Times New Roman"/>
                <w:b w:val="false"/>
                <w:i w:val="false"/>
                <w:color w:val="000000"/>
                <w:sz w:val="20"/>
              </w:rPr>
              <w:t>в составе реквизита "Пункт маршрута" (ccdo:​Route​Point​V2​Details) обязателен для заполнения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2" w:id="652"/>
          <w:p>
            <w:pPr>
              <w:spacing w:after="20"/>
              <w:ind w:left="20"/>
              <w:jc w:val="both"/>
            </w:pPr>
            <w:r>
              <w:rPr>
                <w:rFonts w:ascii="Times New Roman"/>
                <w:b w:val="false"/>
                <w:i w:val="false"/>
                <w:color w:val="000000"/>
                <w:sz w:val="20"/>
              </w:rPr>
              <w:t>
в корневом элементе "Сведения, относящиеся к обороту товаров" (R.IP.SP.01.003) в составе реквизита "Пункт маршрута" (ccdo:​Route​Point​V2​Details) реквизит "Код вида пункта маршрута" (csdo:​Route​Point​Kind​Code) имеет одно из значений:</w:t>
            </w:r>
            <w:r>
              <w:br/>
            </w:r>
            <w:r>
              <w:rPr>
                <w:rFonts w:ascii="Times New Roman"/>
                <w:b w:val="false"/>
                <w:i w:val="false"/>
                <w:color w:val="000000"/>
                <w:sz w:val="20"/>
              </w:rPr>
              <w:t>
</w:t>
            </w:r>
            <w:r>
              <w:rPr>
                <w:rFonts w:ascii="Times New Roman"/>
                <w:b w:val="false"/>
                <w:i w:val="false"/>
                <w:color w:val="000000"/>
                <w:sz w:val="20"/>
              </w:rPr>
              <w:t>"01" - начальный;</w:t>
            </w:r>
            <w:r>
              <w:br/>
            </w:r>
            <w:r>
              <w:rPr>
                <w:rFonts w:ascii="Times New Roman"/>
                <w:b w:val="false"/>
                <w:i w:val="false"/>
                <w:color w:val="000000"/>
                <w:sz w:val="20"/>
              </w:rPr>
              <w:t>
</w:t>
            </w:r>
            <w:r>
              <w:rPr>
                <w:rFonts w:ascii="Times New Roman"/>
                <w:b w:val="false"/>
                <w:i w:val="false"/>
                <w:color w:val="000000"/>
                <w:sz w:val="20"/>
              </w:rPr>
              <w:t>"02" - промежуточный;</w:t>
            </w:r>
            <w:r>
              <w:br/>
            </w:r>
            <w:r>
              <w:rPr>
                <w:rFonts w:ascii="Times New Roman"/>
                <w:b w:val="false"/>
                <w:i w:val="false"/>
                <w:color w:val="000000"/>
                <w:sz w:val="20"/>
              </w:rPr>
              <w:t>
"03" - конечный</w:t>
            </w:r>
          </w:p>
          <w:bookmarkEnd w:id="65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корневом элементе "Сведения, относящиеся к обороту товаров" (R.IP.SP.01.003), если есть записи, в которых значения аналогичных реквизитов больше или меньше значения реквизита "Порядковый номер" (csdo:​Object​Ordinal) в составе реквизита "Пункт маршрута" (ccdo:​Route​Point​V2​Details), то реквизит "Код вида пункта маршрута" (csdo:​Route​Point​Kind​Code) в составе реквизита "Пункт маршрута" (ccdo:​Route​Point​V2​Details) имеет значение "02" (промежуточный)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корневом элементе "Сведения, относящиеся к обороту товаров" (R.IP.SP.01.003), если в составе реквизита "Логистическая операция" (ipcdo:LogisticOperationDetails) реквизит "Код вида логистической операции" (ipsdo:​Logistic​Operation​Kind​Code) имеет значение "01" (перевозка); то реквизиты "Пункт пропуска" (ipcdo:​Border​Checkpoint​Details), "Код вида транспорта" (csdo:​Transport​Mode​Code) в составе реквизита "Логистическая операция" (ipcdo:Logistic​Operation​Details) обязательны к заполнению и если реквизит "Код вида логистической операции" (ipsdo:​Logistic​Operation​Kind​Code) имеет значение "02" (хранение), то реквизиты "Пункт пропуска" (ipcdo:​Border​Checkpoint​Details), "Код вида транспорта" (csdo:​Transport​Mode​Code) в составе реквизита "Логистическая операция" (ipcdo:​Logistic​Operation​Details), не заполняются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корневом элементе "Сведения, относящиеся к обороту товаров" (R.IP.SP.01.003) в составе реквизита "Таможенный орган" (ccdo:​Customs​Office​Details) обязательны для заполнения реквизиты "Код таможенного органа" (csdo: ​Customs​Office​Code), "Наименование таможенного органа" (csdo:​Customs​Office​Name), "Код страны" (csdo:​Unified​Country​Code), "Адрес" (ccdo:​Object​Address​Details)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корневом элементе "Сведения, относящиеся к обороту товаров" (R.IP.SP.01.003) в составе реквизитов "Пункт маршрута" (ccdo:​Route​Point​V2​Details), "Таможенный орган" (ccdo:​Customs​Office​Details), "Лицо, уполномоченное для контакта" (ipcdo:​Authorized​Contact​Entity​Details) реквизит "Адрес" (ccdo:​Object​Address​Details) содержит в своем составе реквизиты, обязательные для заполнения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корневом элементе "Сведения, относящиеся к обороту товаров" (R.IP.SP.01.003) в составе реквизита "Пункт маршрута" (ccdo:RoutePointV2Details) реквизиты "Наименование (название) места" (csdo:​Location​Name), "Код места совершения грузовых операций" (csdo:​Cargo​Handling​Location​Code) обязательны для заполнения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5" w:id="653"/>
          <w:p>
            <w:pPr>
              <w:spacing w:after="20"/>
              <w:ind w:left="20"/>
              <w:jc w:val="both"/>
            </w:pPr>
            <w:r>
              <w:rPr>
                <w:rFonts w:ascii="Times New Roman"/>
                <w:b w:val="false"/>
                <w:i w:val="false"/>
                <w:color w:val="000000"/>
                <w:sz w:val="20"/>
              </w:rPr>
              <w:t>
в корневом элементе "Сведения, относящиеся к обороту товаров" (R.IP.SP.01.003) реквизит "Код роли субъекта в обороте товаров" (ipsdo:​Googs​Circulation​Party​Role​Code) в составе сложного реквизита "Объект интеллектуальной собственности в заявлении" (ipcdo:​Registration​Form​IP​Object​Details) обязателен для заполнения. Значение реквизита должно соответствовать одному из следующих значений:</w:t>
            </w:r>
            <w:r>
              <w:br/>
            </w:r>
            <w:r>
              <w:rPr>
                <w:rFonts w:ascii="Times New Roman"/>
                <w:b w:val="false"/>
                <w:i w:val="false"/>
                <w:color w:val="000000"/>
                <w:sz w:val="20"/>
              </w:rPr>
              <w:t>
</w:t>
            </w:r>
            <w:r>
              <w:rPr>
                <w:rFonts w:ascii="Times New Roman"/>
                <w:b w:val="false"/>
                <w:i w:val="false"/>
                <w:color w:val="000000"/>
                <w:sz w:val="20"/>
              </w:rPr>
              <w:t>"10" – грузополучатель;</w:t>
            </w:r>
            <w:r>
              <w:br/>
            </w:r>
            <w:r>
              <w:rPr>
                <w:rFonts w:ascii="Times New Roman"/>
                <w:b w:val="false"/>
                <w:i w:val="false"/>
                <w:color w:val="000000"/>
                <w:sz w:val="20"/>
              </w:rPr>
              <w:t>
</w:t>
            </w:r>
            <w:r>
              <w:rPr>
                <w:rFonts w:ascii="Times New Roman"/>
                <w:b w:val="false"/>
                <w:i w:val="false"/>
                <w:color w:val="000000"/>
                <w:sz w:val="20"/>
              </w:rPr>
              <w:t>"20" – импортер;</w:t>
            </w:r>
            <w:r>
              <w:br/>
            </w:r>
            <w:r>
              <w:rPr>
                <w:rFonts w:ascii="Times New Roman"/>
                <w:b w:val="false"/>
                <w:i w:val="false"/>
                <w:color w:val="000000"/>
                <w:sz w:val="20"/>
              </w:rPr>
              <w:t>
</w:t>
            </w:r>
            <w:r>
              <w:rPr>
                <w:rFonts w:ascii="Times New Roman"/>
                <w:b w:val="false"/>
                <w:i w:val="false"/>
                <w:color w:val="000000"/>
                <w:sz w:val="20"/>
              </w:rPr>
              <w:t>"30" – лицензиат;</w:t>
            </w:r>
            <w:r>
              <w:br/>
            </w:r>
            <w:r>
              <w:rPr>
                <w:rFonts w:ascii="Times New Roman"/>
                <w:b w:val="false"/>
                <w:i w:val="false"/>
                <w:color w:val="000000"/>
                <w:sz w:val="20"/>
              </w:rPr>
              <w:t>
</w:t>
            </w:r>
            <w:r>
              <w:rPr>
                <w:rFonts w:ascii="Times New Roman"/>
                <w:b w:val="false"/>
                <w:i w:val="false"/>
                <w:color w:val="000000"/>
                <w:sz w:val="20"/>
              </w:rPr>
              <w:t>"50" – перевозчик;</w:t>
            </w:r>
            <w:r>
              <w:br/>
            </w:r>
            <w:r>
              <w:rPr>
                <w:rFonts w:ascii="Times New Roman"/>
                <w:b w:val="false"/>
                <w:i w:val="false"/>
                <w:color w:val="000000"/>
                <w:sz w:val="20"/>
              </w:rPr>
              <w:t>
</w:t>
            </w:r>
            <w:r>
              <w:rPr>
                <w:rFonts w:ascii="Times New Roman"/>
                <w:b w:val="false"/>
                <w:i w:val="false"/>
                <w:color w:val="000000"/>
                <w:sz w:val="20"/>
              </w:rPr>
              <w:t>"60" – производитель;</w:t>
            </w:r>
            <w:r>
              <w:br/>
            </w:r>
            <w:r>
              <w:rPr>
                <w:rFonts w:ascii="Times New Roman"/>
                <w:b w:val="false"/>
                <w:i w:val="false"/>
                <w:color w:val="000000"/>
                <w:sz w:val="20"/>
              </w:rPr>
              <w:t>
"90" – экспортер</w:t>
            </w:r>
          </w:p>
          <w:bookmarkEnd w:id="65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корневом элементе "Сведения, относящиеся к обороту товаров" (R.IP.SP.01.003) в составе реквизита "Лицо, уполномоченное для контакта" (ipcdo:​Authorized​Contact​Entity​Details), если реквизит "Код страны" (csdo:​Unified​Country​Code) имеет значение "RU" и реквизит "Наименование субъекта" (csdo:​Subject​Name) имеет значение полного наименования хозяйствующего субъекта, то реквизит "Код причины постановки на учет" (csdo:​Tax​Registration​Reason​Code) может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"Сведения единого таможенного реестра объектов интеллектуальной собственности" (R.IP.SP.01.002) и "Сведения, относящиеся к обороту товаров" (R.IP.SP.01.003) реквизиты "Начальная дата и время" (csdo:StartDateTime) в составе сложного реквизита "Технологические характеристики записи общего ресурса" (ccdo:​Resource​Item​Status​Details) должна быть заполнена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реквизитов, имеющих тип данных "Дата и время" </w:t>
            </w:r>
            <w:r>
              <w:br/>
            </w:r>
            <w:r>
              <w:rPr>
                <w:rFonts w:ascii="Times New Roman"/>
                <w:b w:val="false"/>
                <w:i w:val="false"/>
                <w:color w:val="000000"/>
                <w:sz w:val="20"/>
              </w:rPr>
              <w:t xml:space="preserve">(bdt: Date‌Time‌Type), должны приводиться в соответствии с шаблоном YYYY-MM-DDThh:mm:ss.cccZ, где ccc – символы, обозначающие значение миллисекунд, Z – фиксированный символ, обозначающий формат представления времени в соответствии со Всемирным временем (UTC)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реквизитов, имеющих тип данных "Дата" (bdt: Date‌Type), должны приводиться в соответствии с шаблоном YYYY-MM-DD</w:t>
            </w:r>
          </w:p>
        </w:tc>
      </w:tr>
    </w:tbl>
    <w:bookmarkStart w:name="z2811" w:id="654"/>
    <w:p>
      <w:pPr>
        <w:spacing w:after="0"/>
        <w:ind w:left="0"/>
        <w:jc w:val="both"/>
      </w:pPr>
      <w:r>
        <w:rPr>
          <w:rFonts w:ascii="Times New Roman"/>
          <w:b w:val="false"/>
          <w:i w:val="false"/>
          <w:color w:val="000000"/>
          <w:sz w:val="28"/>
        </w:rPr>
        <w:t>
      34. Требования к заполнению реквизитов электронных документов (сведений) "Сведения единого таможенного реестра объектов интеллектуальной собственности" (R.IP.SP.01.002), передаваемых в сообщении "Уведомление о внесении изменений (дополнений) в единый реестр" (P.SP.01.MSG.007) приведены в таблице 23.</w:t>
      </w:r>
    </w:p>
    <w:bookmarkEnd w:id="654"/>
    <w:bookmarkStart w:name="z2812" w:id="655"/>
    <w:p>
      <w:pPr>
        <w:spacing w:after="0"/>
        <w:ind w:left="0"/>
        <w:jc w:val="both"/>
      </w:pPr>
      <w:r>
        <w:rPr>
          <w:rFonts w:ascii="Times New Roman"/>
          <w:b w:val="false"/>
          <w:i w:val="false"/>
          <w:color w:val="000000"/>
          <w:sz w:val="28"/>
        </w:rPr>
        <w:t>
      Таблица 23</w:t>
      </w:r>
    </w:p>
    <w:bookmarkEnd w:id="655"/>
    <w:bookmarkStart w:name="z2813" w:id="65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единого таможенного реестра объектов интеллектуальной собственности" (R.IP.SP.01.002), передаваемых </w:t>
      </w:r>
      <w:r>
        <w:br/>
      </w:r>
      <w:r>
        <w:rPr>
          <w:rFonts w:ascii="Times New Roman"/>
          <w:b/>
          <w:i w:val="false"/>
          <w:color w:val="000000"/>
        </w:rPr>
        <w:t xml:space="preserve">в сообщении "Уведомление о внесении изменений (дополнений) </w:t>
      </w:r>
      <w:r>
        <w:br/>
      </w:r>
      <w:r>
        <w:rPr>
          <w:rFonts w:ascii="Times New Roman"/>
          <w:b/>
          <w:i w:val="false"/>
          <w:color w:val="000000"/>
        </w:rPr>
        <w:t>в единый реестр" (P.SP.01.MSG.007)</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92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"Заголовок электронного документа (сведений)" (ccdo:​E​Doc​Header) является обязательным для заполнения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сообщении передается две записи реквизита "Сведения Единого реестра объектов интеллектуальной собственности" (ipcdo:​Customs​Register​I​P​Object​Details) изменяемая и измененная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"Документ, подтверждающий исключительное право на объект интеллектуальной собственности" (ipcdo:​Copyright​Document​Details) реквизит "Наименование вида документа, используемого в сфере интеллектуальной собственности" (ipsdo:​I​P​Doc​Kind​Name) обязателен к заполнению</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4" w:id="657"/>
          <w:p>
            <w:pPr>
              <w:spacing w:after="20"/>
              <w:ind w:left="20"/>
              <w:jc w:val="both"/>
            </w:pPr>
            <w:r>
              <w:rPr>
                <w:rFonts w:ascii="Times New Roman"/>
                <w:b w:val="false"/>
                <w:i w:val="false"/>
                <w:color w:val="000000"/>
                <w:sz w:val="20"/>
              </w:rPr>
              <w:t>
реквизит "Код статуса" (csdo:​Status​Code) в составе реквизита "Статус" (ccdo:​Status​V2​Details) для изменяемой записи может иметь одно из значений:</w:t>
            </w:r>
            <w:r>
              <w:br/>
            </w:r>
            <w:r>
              <w:rPr>
                <w:rFonts w:ascii="Times New Roman"/>
                <w:b w:val="false"/>
                <w:i w:val="false"/>
                <w:color w:val="000000"/>
                <w:sz w:val="20"/>
              </w:rPr>
              <w:t>
</w:t>
            </w:r>
            <w:r>
              <w:rPr>
                <w:rFonts w:ascii="Times New Roman"/>
                <w:b w:val="false"/>
                <w:i w:val="false"/>
                <w:color w:val="000000"/>
                <w:sz w:val="20"/>
              </w:rPr>
              <w:t>"01" – включен в Единый реестр;</w:t>
            </w:r>
            <w:r>
              <w:br/>
            </w:r>
            <w:r>
              <w:rPr>
                <w:rFonts w:ascii="Times New Roman"/>
                <w:b w:val="false"/>
                <w:i w:val="false"/>
                <w:color w:val="000000"/>
                <w:sz w:val="20"/>
              </w:rPr>
              <w:t>
</w:t>
            </w:r>
            <w:r>
              <w:rPr>
                <w:rFonts w:ascii="Times New Roman"/>
                <w:b w:val="false"/>
                <w:i w:val="false"/>
                <w:color w:val="000000"/>
                <w:sz w:val="20"/>
              </w:rPr>
              <w:t>"02" – изменен;</w:t>
            </w:r>
            <w:r>
              <w:br/>
            </w:r>
            <w:r>
              <w:rPr>
                <w:rFonts w:ascii="Times New Roman"/>
                <w:b w:val="false"/>
                <w:i w:val="false"/>
                <w:color w:val="000000"/>
                <w:sz w:val="20"/>
              </w:rPr>
              <w:t>
"03" – продлен срок защиты</w:t>
            </w:r>
          </w:p>
          <w:bookmarkEnd w:id="65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статуса" (csdo:​Status​Code) в составе реквизита "Статус" (ccdo:​Status​V2​Details) для измененной записи должен иметь значение "02" (изменен)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(csdo:​End​Date) в составе сложного реквизита "Сведения Единого реестра объектов интеллектуальной собственности" (ipcdo:​Customs​Register​I​P​Object​Details) и реквизит "Идентификатор налогоплательщика" (csdo:​Taxpayer​Id) в составе в составе сложных реквизитов "Правообладатель" (ipcdo:​Rightholder​Details) имеют одинаковое значение для изменяемой и измененной записи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"Код вида документа" (csdo:​Doc​Kind​Code), "Наименование документа" (csdo:​Doc​Name), "Номер документа" (csdo:​Doc​Id), "Дата документа" (csdo:​Doc​Creation​Date), "Дата начала срока действия документа" (csdo:​Doc​Start​Date) в составе "Ссылка на документ" (ccdo:​Doc​Reference​Details) является обязательными для заполнения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изменяемой записи реквизит "Конечная дата и время" </w:t>
            </w:r>
            <w:r>
              <w:br/>
            </w:r>
            <w:r>
              <w:rPr>
                <w:rFonts w:ascii="Times New Roman"/>
                <w:b w:val="false"/>
                <w:i w:val="false"/>
                <w:color w:val="000000"/>
                <w:sz w:val="20"/>
              </w:rPr>
              <w:t>(csdo:​End​Date​Time) в составе сложного реквизита "Технологические характеристики записи общего ресурса" (ccdo:​Resource​Item​Status​Details)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измененной записи реквизит "Начальная дата и время" (csdo:StartDateTime) в составе сложного реквизита "Технологические характеристики записи общего ресурса" (ccdo:​Resource​Item​Status​Details) должна быть заполнена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измененной записи значение реквизита "Начальная дата и время" (csdo:StartDateTime) должно быть больше значения реквизита "Конечная дата и время" (csdo:EndDateTime) для изменяемой записи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реквизитов, имеющих тип данных "Дата и время" </w:t>
            </w:r>
            <w:r>
              <w:br/>
            </w:r>
            <w:r>
              <w:rPr>
                <w:rFonts w:ascii="Times New Roman"/>
                <w:b w:val="false"/>
                <w:i w:val="false"/>
                <w:color w:val="000000"/>
                <w:sz w:val="20"/>
              </w:rPr>
              <w:t xml:space="preserve">(bdt: Date‌Time‌Type), должны приводиться в соответствии с шаблоном YYYY-MM-DDThh:mm:ss.cccZ, где ccc – символы, обозначающие значение миллисекунд, Z – фиксированный символ, обозначающий формат представления времени в соответствии со Всемирным временем (UTC)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реквизитов, имеющих тип данных "Дата" (bdt: Date‌Type), должны приводиться в соответствии с шаблоном YYYY-MM-DD</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7" w:id="658"/>
          <w:p>
            <w:pPr>
              <w:spacing w:after="20"/>
              <w:ind w:left="20"/>
              <w:jc w:val="both"/>
            </w:pPr>
            <w:r>
              <w:rPr>
                <w:rFonts w:ascii="Times New Roman"/>
                <w:b w:val="false"/>
                <w:i w:val="false"/>
                <w:color w:val="000000"/>
                <w:sz w:val="20"/>
              </w:rPr>
              <w:t xml:space="preserve">
в информационном ресурсе, хранящемся в информационной системе уполномоченного органа, должна содержаться запись </w:t>
            </w:r>
            <w:r>
              <w:br/>
            </w:r>
            <w:r>
              <w:rPr>
                <w:rFonts w:ascii="Times New Roman"/>
                <w:b w:val="false"/>
                <w:i w:val="false"/>
                <w:color w:val="000000"/>
                <w:sz w:val="20"/>
              </w:rPr>
              <w:t>с регистрационным номером объекта интеллектуальной собственности, соотвествующим значению реквизита "Регистрационный номер объекта интеллектуальной собственности"</w:t>
            </w:r>
            <w:r>
              <w:br/>
            </w:r>
            <w:r>
              <w:rPr>
                <w:rFonts w:ascii="Times New Roman"/>
                <w:b w:val="false"/>
                <w:i w:val="false"/>
                <w:color w:val="000000"/>
                <w:sz w:val="20"/>
              </w:rPr>
              <w:t xml:space="preserve">
(ipsdo:​I​P​Object​Id), указанном в передаваемых записях </w:t>
            </w:r>
          </w:p>
          <w:bookmarkEnd w:id="658"/>
        </w:tc>
      </w:tr>
    </w:tbl>
    <w:bookmarkStart w:name="z2818" w:id="659"/>
    <w:p>
      <w:pPr>
        <w:spacing w:after="0"/>
        <w:ind w:left="0"/>
        <w:jc w:val="both"/>
      </w:pPr>
      <w:r>
        <w:rPr>
          <w:rFonts w:ascii="Times New Roman"/>
          <w:b w:val="false"/>
          <w:i w:val="false"/>
          <w:color w:val="000000"/>
          <w:sz w:val="28"/>
        </w:rPr>
        <w:t>
      35. Требования к заполнению реквизитов электронных документов (сведений) "Сведения единого таможенного реестра объектов интеллектуальной собственности" (R.IP.SP.01.002), передаваемых в сообщении "Уведомление о продлении срока защиты" (P.SP.01.MSG.008) приведены в таблице 24.</w:t>
      </w:r>
    </w:p>
    <w:bookmarkEnd w:id="659"/>
    <w:bookmarkStart w:name="z2819" w:id="660"/>
    <w:p>
      <w:pPr>
        <w:spacing w:after="0"/>
        <w:ind w:left="0"/>
        <w:jc w:val="both"/>
      </w:pPr>
      <w:r>
        <w:rPr>
          <w:rFonts w:ascii="Times New Roman"/>
          <w:b w:val="false"/>
          <w:i w:val="false"/>
          <w:color w:val="000000"/>
          <w:sz w:val="28"/>
        </w:rPr>
        <w:t>
      Таблица 24</w:t>
      </w:r>
    </w:p>
    <w:bookmarkEnd w:id="660"/>
    <w:bookmarkStart w:name="z2820" w:id="66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единого таможенного реестра объектов интеллектуальной собственности" (R.IP.SP.01.002), передаваемых </w:t>
      </w:r>
      <w:r>
        <w:br/>
      </w:r>
      <w:r>
        <w:rPr>
          <w:rFonts w:ascii="Times New Roman"/>
          <w:b/>
          <w:i w:val="false"/>
          <w:color w:val="000000"/>
        </w:rPr>
        <w:t>в сообщении "Уведомление о продлении срока защиты" (P.SP.01.MSG.008)</w:t>
      </w:r>
    </w:p>
    <w:bookmarkEnd w:id="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92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"Заголовок электронного документа (сведений)" (ccdo:​E​Doc​Header) является обязательным для заполнения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сообщении передается две записи реквизита "Сведения Единого реестра объектов интеллектуальной собственности" (ipcdo:​Customs​Register​I​P​Object​Details) с ранее действующим сроком защиты (закрытая) и измененная (с продленным сроком защиты)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"Документ, подтверждающий исключительное право на объект интеллектуальной собственности" (ipcdo:​Copyright​Document​Details) реквизит "Наименование вида документа, используемого в сфере интеллектуальной собственности" (ipsdo:​I​P​Doc​Kind​Name) обязателен к заполнению</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1" w:id="662"/>
          <w:p>
            <w:pPr>
              <w:spacing w:after="20"/>
              <w:ind w:left="20"/>
              <w:jc w:val="both"/>
            </w:pPr>
            <w:r>
              <w:rPr>
                <w:rFonts w:ascii="Times New Roman"/>
                <w:b w:val="false"/>
                <w:i w:val="false"/>
                <w:color w:val="000000"/>
                <w:sz w:val="20"/>
              </w:rPr>
              <w:t>
в закрытой записи реквизит "Код статуса" (csdo:​Status​Code) в составе реквизита "Статус" (ccdo:​Status​V2​Details) может иметь одно из значений:</w:t>
            </w:r>
            <w:r>
              <w:br/>
            </w:r>
            <w:r>
              <w:rPr>
                <w:rFonts w:ascii="Times New Roman"/>
                <w:b w:val="false"/>
                <w:i w:val="false"/>
                <w:color w:val="000000"/>
                <w:sz w:val="20"/>
              </w:rPr>
              <w:t>
</w:t>
            </w:r>
            <w:r>
              <w:rPr>
                <w:rFonts w:ascii="Times New Roman"/>
                <w:b w:val="false"/>
                <w:i w:val="false"/>
                <w:color w:val="000000"/>
                <w:sz w:val="20"/>
              </w:rPr>
              <w:t>"01" – включен в Единый реестр;</w:t>
            </w:r>
            <w:r>
              <w:br/>
            </w:r>
            <w:r>
              <w:rPr>
                <w:rFonts w:ascii="Times New Roman"/>
                <w:b w:val="false"/>
                <w:i w:val="false"/>
                <w:color w:val="000000"/>
                <w:sz w:val="20"/>
              </w:rPr>
              <w:t>
</w:t>
            </w:r>
            <w:r>
              <w:rPr>
                <w:rFonts w:ascii="Times New Roman"/>
                <w:b w:val="false"/>
                <w:i w:val="false"/>
                <w:color w:val="000000"/>
                <w:sz w:val="20"/>
              </w:rPr>
              <w:t>"02" – изменен;</w:t>
            </w:r>
            <w:r>
              <w:br/>
            </w:r>
            <w:r>
              <w:rPr>
                <w:rFonts w:ascii="Times New Roman"/>
                <w:b w:val="false"/>
                <w:i w:val="false"/>
                <w:color w:val="000000"/>
                <w:sz w:val="20"/>
              </w:rPr>
              <w:t>
"03" – продлен срок защиты</w:t>
            </w:r>
          </w:p>
          <w:bookmarkEnd w:id="66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записи, с продленным сроком защиты, реквизит "Код статуса" (csdo:​Status​Code) в составе реквизита "Статус" (ccdo:​Status​V2​Details) должен иметь значение "03" (продлен срок защиты)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"Идентификатор налогоплательщика" (csdo:​Taxpayer​Id) </w:t>
            </w:r>
            <w:r>
              <w:br/>
            </w:r>
            <w:r>
              <w:rPr>
                <w:rFonts w:ascii="Times New Roman"/>
                <w:b w:val="false"/>
                <w:i w:val="false"/>
                <w:color w:val="000000"/>
                <w:sz w:val="20"/>
              </w:rPr>
              <w:t>в составе сложных реквизитов "Правообладатель" (ipcdo:​Rightholder​Details) имеет одинаковое значение со значением аналогичного реквизита в закрытой записи и записи, с продленным сроком защиты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"Код вида документа" (csdo:​Doc​Kind​Code), "Наименование документа" (csdo:​Doc​Name), "Номер документа" (csdo:​Doc​Id), "Дата документа" (csdo:​Doc​Creation​Date), "Дата начала срока действия документа" (csdo:​Doc​Start​Date) в составе "Ссылка на документ" (ccdo:​Doc​Reference​Details) является обязательными для заполнения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закрытой записи реквизит "Конечная дата и время" </w:t>
            </w:r>
            <w:r>
              <w:br/>
            </w:r>
            <w:r>
              <w:rPr>
                <w:rFonts w:ascii="Times New Roman"/>
                <w:b w:val="false"/>
                <w:i w:val="false"/>
                <w:color w:val="000000"/>
                <w:sz w:val="20"/>
              </w:rPr>
              <w:t>(csdo:​End​Date​Time) в составе сложного реквизита "Технологические характеристики записи общего ресурса" (ccdo:​Resource​Item​Status​Details)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записи, с продленным сроком защиты, реквизит "Начальная дата и время" (csdo:StartDateTime) в составе сложного реквизита "Технологические характеристики записи общего ресурса" (ccdo:​Resource​Item​Status​Details) должна быть заполнена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записи, с продленным сроком защиты, значение реквизита "Начальная дата и время" (csdo:StartDateTime) должно быть больше значения реквизита "Конечная дата и время" (csdo:EndDateTime) закрытой записи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реквизитов, имеющих тип данных "Дата и время" </w:t>
            </w:r>
            <w:r>
              <w:br/>
            </w:r>
            <w:r>
              <w:rPr>
                <w:rFonts w:ascii="Times New Roman"/>
                <w:b w:val="false"/>
                <w:i w:val="false"/>
                <w:color w:val="000000"/>
                <w:sz w:val="20"/>
              </w:rPr>
              <w:t xml:space="preserve">(bdt: Date‌Time‌Type), должны приводиться в соответствии с шаблоном YYYY-MM-DDThh:mm:ss.cccZ, где ccc – символы, обозначающие значение миллисекунд, Z – фиксированный символ, обозначающий формат представления времени в соответствии со Всемирным временем (UTC)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реквизитов, имеющих тип данных "Дата" (bdt: Date‌Type), должны приводиться в соответствии с шаблоном YYYY-MM-DD</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4" w:id="663"/>
          <w:p>
            <w:pPr>
              <w:spacing w:after="20"/>
              <w:ind w:left="20"/>
              <w:jc w:val="both"/>
            </w:pPr>
            <w:r>
              <w:rPr>
                <w:rFonts w:ascii="Times New Roman"/>
                <w:b w:val="false"/>
                <w:i w:val="false"/>
                <w:color w:val="000000"/>
                <w:sz w:val="20"/>
              </w:rPr>
              <w:t xml:space="preserve">
в информационном ресурсе, хранящемся в информационной системе уполномоченного органа, должна содержаться запись </w:t>
            </w:r>
            <w:r>
              <w:br/>
            </w:r>
            <w:r>
              <w:rPr>
                <w:rFonts w:ascii="Times New Roman"/>
                <w:b w:val="false"/>
                <w:i w:val="false"/>
                <w:color w:val="000000"/>
                <w:sz w:val="20"/>
              </w:rPr>
              <w:t>с регистрационным номером объекта интеллектуальной собственности, соотвествующим значению реквизита "Регистрационный номер объекта интеллектуальной собственности"</w:t>
            </w:r>
            <w:r>
              <w:br/>
            </w:r>
            <w:r>
              <w:rPr>
                <w:rFonts w:ascii="Times New Roman"/>
                <w:b w:val="false"/>
                <w:i w:val="false"/>
                <w:color w:val="000000"/>
                <w:sz w:val="20"/>
              </w:rPr>
              <w:t xml:space="preserve">
(ipsdo:​I​P​Object​Id), указанном в передаваемых записях </w:t>
            </w:r>
          </w:p>
          <w:bookmarkEnd w:id="663"/>
        </w:tc>
      </w:tr>
    </w:tbl>
    <w:bookmarkStart w:name="z2825" w:id="664"/>
    <w:p>
      <w:pPr>
        <w:spacing w:after="0"/>
        <w:ind w:left="0"/>
        <w:jc w:val="both"/>
      </w:pPr>
      <w:r>
        <w:rPr>
          <w:rFonts w:ascii="Times New Roman"/>
          <w:b w:val="false"/>
          <w:i w:val="false"/>
          <w:color w:val="000000"/>
          <w:sz w:val="28"/>
        </w:rPr>
        <w:t>
      36. Требования к заполнению реквизитов электронных документов (сведений) "Сведения единого таможенного реестра объектов интеллектуальной собственности" (R.IP.SP.01.002), передаваемых в сообщении "Уведомление об исключении объекта из единого реестра" (P.SP.01.MSG.009) приведены в таблице 25.</w:t>
      </w:r>
    </w:p>
    <w:bookmarkEnd w:id="664"/>
    <w:bookmarkStart w:name="z2826" w:id="665"/>
    <w:p>
      <w:pPr>
        <w:spacing w:after="0"/>
        <w:ind w:left="0"/>
        <w:jc w:val="both"/>
      </w:pPr>
      <w:r>
        <w:rPr>
          <w:rFonts w:ascii="Times New Roman"/>
          <w:b w:val="false"/>
          <w:i w:val="false"/>
          <w:color w:val="000000"/>
          <w:sz w:val="28"/>
        </w:rPr>
        <w:t>
      Таблица 25</w:t>
      </w:r>
    </w:p>
    <w:bookmarkEnd w:id="665"/>
    <w:bookmarkStart w:name="z2827" w:id="66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единого таможенного реестра объектов интеллектуальной собственности" (R.IP.SP.01.002), передаваемых </w:t>
      </w:r>
      <w:r>
        <w:br/>
      </w:r>
      <w:r>
        <w:rPr>
          <w:rFonts w:ascii="Times New Roman"/>
          <w:b/>
          <w:i w:val="false"/>
          <w:color w:val="000000"/>
        </w:rPr>
        <w:t>в сообщении "Уведомление об исключении объекта из единого реестра" (P.SP.01.MSG.009)</w:t>
      </w:r>
    </w:p>
    <w:bookmarkEnd w:id="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92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"Заголовок электронного документа (сведений)" (ccdo:​E​Doc​Header) является обязательным для заполнения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сообщении передается одна запись реквизита "Сведения Единого реестра объектов интеллектуальной собственности" (ipcdo:​Customs​Register​I​P​Object​Details)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8" w:id="667"/>
          <w:p>
            <w:pPr>
              <w:spacing w:after="20"/>
              <w:ind w:left="20"/>
              <w:jc w:val="both"/>
            </w:pPr>
            <w:r>
              <w:rPr>
                <w:rFonts w:ascii="Times New Roman"/>
                <w:b w:val="false"/>
                <w:i w:val="false"/>
                <w:color w:val="000000"/>
                <w:sz w:val="20"/>
              </w:rPr>
              <w:t xml:space="preserve">
в информационном ресурсе, хранящемся в информационной системе уполномоченного органа, должна содержаться запись </w:t>
            </w:r>
            <w:r>
              <w:br/>
            </w:r>
            <w:r>
              <w:rPr>
                <w:rFonts w:ascii="Times New Roman"/>
                <w:b w:val="false"/>
                <w:i w:val="false"/>
                <w:color w:val="000000"/>
                <w:sz w:val="20"/>
              </w:rPr>
              <w:t>с регистрационным номером объекта интеллектуальной собственности, соотвествующим значению реквизита "Регистрационный номер объекта интеллектуальной собственности"</w:t>
            </w:r>
            <w:r>
              <w:br/>
            </w:r>
            <w:r>
              <w:rPr>
                <w:rFonts w:ascii="Times New Roman"/>
                <w:b w:val="false"/>
                <w:i w:val="false"/>
                <w:color w:val="000000"/>
                <w:sz w:val="20"/>
              </w:rPr>
              <w:t xml:space="preserve">
(ipsdo:​I​P​Object​Id) </w:t>
            </w:r>
          </w:p>
          <w:bookmarkEnd w:id="66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"Документ, подтверждающий исключительное право на объект интеллектуальной собственности" (ipcdo:​Copyright​Document​Details) реквизит "Наименование вида документа, используемого в сфере интеллектуальной собственности" (ipsdo:​I​P​Doc​Kind​Name) обязателен к заполнению</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статуса" (csdo:​Status​Code) в составе реквизита "Статус" (ccdo:​Status​V2​Details) должен иметь значение "04" (исключен)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(csdo:​End​Date) в составе сложного реквизита "Сведения Единого реестра объектов интеллектуальной собственности" (ipcdo:​Customs​Register​I​P​Object​Details) и реквизит "Идентификатор налогоплательщика" (csdo:​Taxpayer​Id) в составе в составе сложных реквизитов "Правообладатель" (ipcdo:​Rightholder​Details) имеют одинаковое значение со значениями аналогичных реквизитов в существующей записи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"Код вида документа" (csdo:​Doc​Kind​Code), "Наименование документа" (csdo:​Doc​Name), "Номер документа" (csdo:​Doc​Id), "Дата документа" (csdo:​Doc​Creation​Date), "Дата начала срока действия документа" (csdo:​Doc​Start​Date) в составе "Ссылка на документ" (ccdo:​Doc​Reference​Details) является обязательными для заполнения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в составе сложного реквизита "Технологические характеристики записи общего ресурса" (ccdo:​Resource​Item​Status​Details) должен быть заполнен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"Начальная дата и время" (csdo:StartDateTime) должно быть меньше значения реквизита "Конечная дата и время" (csdo:EndDateTime)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реквизитов, имеющих тип данных "Дата и время" </w:t>
            </w:r>
            <w:r>
              <w:br/>
            </w:r>
            <w:r>
              <w:rPr>
                <w:rFonts w:ascii="Times New Roman"/>
                <w:b w:val="false"/>
                <w:i w:val="false"/>
                <w:color w:val="000000"/>
                <w:sz w:val="20"/>
              </w:rPr>
              <w:t xml:space="preserve">(bdt: Date‌Time‌Type), должны приводиться в соответствии с шаблоном YYYY-MM-DDThh:mm:ss.cccZ, где ccc – символы, обозначающие значение миллисекунд, Z – фиксированный символ, обозначающий формат представления времени в соответствии со Всемирным временем (UTC)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реквизитов, имеющих тип данных "Дата" (bdt: Date‌Type), должны приводиться в соответствии с шаблоном YYYY-MM-DD</w:t>
            </w:r>
          </w:p>
        </w:tc>
      </w:tr>
    </w:tbl>
    <w:bookmarkStart w:name="z2829" w:id="668"/>
    <w:p>
      <w:pPr>
        <w:spacing w:after="0"/>
        <w:ind w:left="0"/>
        <w:jc w:val="both"/>
      </w:pPr>
      <w:r>
        <w:rPr>
          <w:rFonts w:ascii="Times New Roman"/>
          <w:b w:val="false"/>
          <w:i w:val="false"/>
          <w:color w:val="000000"/>
          <w:sz w:val="28"/>
        </w:rPr>
        <w:t>
      37. Требования к заполнению реквизитов электронных документов (сведений) "Сведения, относящиеся к обороту товаров" (R.IP.SP.01.003), передаваемых в сообщении "Уведомление об изменении (дополнении) сведений, относящихся к обороту товаров" (P.SP.01.MSG.010) приведены в таблице 26.</w:t>
      </w:r>
    </w:p>
    <w:bookmarkEnd w:id="668"/>
    <w:bookmarkStart w:name="z2830" w:id="669"/>
    <w:p>
      <w:pPr>
        <w:spacing w:after="0"/>
        <w:ind w:left="0"/>
        <w:jc w:val="both"/>
      </w:pPr>
      <w:r>
        <w:rPr>
          <w:rFonts w:ascii="Times New Roman"/>
          <w:b w:val="false"/>
          <w:i w:val="false"/>
          <w:color w:val="000000"/>
          <w:sz w:val="28"/>
        </w:rPr>
        <w:t>
      Таблица 26</w:t>
      </w:r>
    </w:p>
    <w:bookmarkEnd w:id="669"/>
    <w:bookmarkStart w:name="z2831" w:id="67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относящиеся к обороту товаров" (R.IP.SP.01.003), передаваемых в сообщении "Уведомление об изменении (дополнении) сведений, относящихся к обороту товаров" (P.SP.01.MSG.010)</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
        <w:gridCol w:w="12002"/>
      </w:tblGrid>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"Заголовок электронного документа (сведений)" (ccdo:​E​Doc​Header) является обязательным для заполнения</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две записи реквизита "Сведения, относящиеся к объектам интеллектуальной собственности, включенным в единый реестр" (ipcdo:​Customs​Register​I​P​Object​Volatile​Details) изменяемая и измененная</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информационном ресурсе, хранящемся в информационной системе уполномоченного органа, должна содержаться запись </w:t>
            </w:r>
            <w:r>
              <w:br/>
            </w:r>
            <w:r>
              <w:rPr>
                <w:rFonts w:ascii="Times New Roman"/>
                <w:b w:val="false"/>
                <w:i w:val="false"/>
                <w:color w:val="000000"/>
                <w:sz w:val="20"/>
              </w:rPr>
              <w:t>с регистрационным номером объекта интеллектуальной собственности, соотвествующим значению реквизита "Регистрационный номер объекта интеллектуальной собственности" (ipsdo:​I​P​Object​Id), содержащемся в передаваемых записях</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изменяемой записи реквизит "Конечная дата и время" </w:t>
            </w:r>
            <w:r>
              <w:br/>
            </w:r>
            <w:r>
              <w:rPr>
                <w:rFonts w:ascii="Times New Roman"/>
                <w:b w:val="false"/>
                <w:i w:val="false"/>
                <w:color w:val="000000"/>
                <w:sz w:val="20"/>
              </w:rPr>
              <w:t>(csdo:​End​Date​Time) в составе сложного реквизита "Технологические характеристики записи общего ресурса" (ccdo:​Resource​Item​Status​Details) должен быть заполнен</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измененной записи реквизит "Начальная дата и время" (csdo:StartDateTime) в составе сложного реквизита "Технологические характеристики записи общего ресурса" (ccdo:​Resource​Item​Status​Details) должна быть заполнена</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измененной записи значение реквизита "Начальная дата и время" (csdo:StartDateTime) должно быть больше значения реквизита "Конечная дата и время" (csdo:EndDateTime) для изменяемой записи</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реквизитов, имеющих тип данных "Дата и время" </w:t>
            </w:r>
            <w:r>
              <w:br/>
            </w:r>
            <w:r>
              <w:rPr>
                <w:rFonts w:ascii="Times New Roman"/>
                <w:b w:val="false"/>
                <w:i w:val="false"/>
                <w:color w:val="000000"/>
                <w:sz w:val="20"/>
              </w:rPr>
              <w:t xml:space="preserve">(bdt: Date‌Time‌Type), должны приводиться в соответствии с шаблоном YYYY-MM-DDThh:mm:ss.cccZ, где ccc – символы, обозначающие значение миллисекунд, Z – фиксированный символ, обозначающий формат представления времени в соответствии со Всемирным временем (UTC) </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реквизитов, имеющих тип данных "Дата" (bdt: Date‌Type), должны приводиться в соответствии с шаблоном YYYY-MM-DD</w:t>
            </w:r>
          </w:p>
        </w:tc>
      </w:tr>
    </w:tbl>
    <w:bookmarkStart w:name="z2832" w:id="671"/>
    <w:p>
      <w:pPr>
        <w:spacing w:after="0"/>
        <w:ind w:left="0"/>
        <w:jc w:val="both"/>
      </w:pPr>
      <w:r>
        <w:rPr>
          <w:rFonts w:ascii="Times New Roman"/>
          <w:b w:val="false"/>
          <w:i w:val="false"/>
          <w:color w:val="000000"/>
          <w:sz w:val="28"/>
        </w:rPr>
        <w:t>
      38.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 дате и времени обновления сведений единого реестра или сведений, относящихся к обороту товаров" (P.SP.01.MSG.011) приведены в таблице 27.</w:t>
      </w:r>
    </w:p>
    <w:bookmarkEnd w:id="6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33" w:id="672"/>
    <w:p>
      <w:pPr>
        <w:spacing w:after="0"/>
        <w:ind w:left="0"/>
        <w:jc w:val="both"/>
      </w:pPr>
      <w:r>
        <w:rPr>
          <w:rFonts w:ascii="Times New Roman"/>
          <w:b w:val="false"/>
          <w:i w:val="false"/>
          <w:color w:val="000000"/>
          <w:sz w:val="28"/>
        </w:rPr>
        <w:t>
      Таблица 27</w:t>
      </w:r>
    </w:p>
    <w:bookmarkEnd w:id="672"/>
    <w:bookmarkStart w:name="z2834" w:id="673"/>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 дате и времени обновления сведений единого реестра или сведений, относящихся </w:t>
      </w:r>
      <w:r>
        <w:br/>
      </w:r>
      <w:r>
        <w:rPr>
          <w:rFonts w:ascii="Times New Roman"/>
          <w:b/>
          <w:i w:val="false"/>
          <w:color w:val="000000"/>
        </w:rPr>
        <w:t>к обороту товаров" (P.SP.01.MSG.011)</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11658"/>
      </w:tblGrid>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 w:id="674"/>
          <w:p>
            <w:pPr>
              <w:spacing w:after="20"/>
              <w:ind w:left="20"/>
              <w:jc w:val="both"/>
            </w:pPr>
            <w:r>
              <w:rPr>
                <w:rFonts w:ascii="Times New Roman"/>
                <w:b w:val="false"/>
                <w:i w:val="false"/>
                <w:color w:val="000000"/>
                <w:sz w:val="20"/>
              </w:rPr>
              <w:t>
реквизит "Идентификатор информационного объекта общего процесса" (csdo:​Information​Resource​Id) может иметь одно из значений:</w:t>
            </w:r>
            <w:r>
              <w:br/>
            </w:r>
            <w:r>
              <w:rPr>
                <w:rFonts w:ascii="Times New Roman"/>
                <w:b w:val="false"/>
                <w:i w:val="false"/>
                <w:color w:val="000000"/>
                <w:sz w:val="20"/>
              </w:rPr>
              <w:t>
</w:t>
            </w:r>
            <w:r>
              <w:rPr>
                <w:rFonts w:ascii="Times New Roman"/>
                <w:b w:val="false"/>
                <w:i w:val="false"/>
                <w:color w:val="000000"/>
                <w:sz w:val="20"/>
              </w:rPr>
              <w:t>единый таможенный реестр объектов интеллектуальной собственности (P.SP.01.BEN.002);</w:t>
            </w:r>
            <w:r>
              <w:br/>
            </w:r>
            <w:r>
              <w:rPr>
                <w:rFonts w:ascii="Times New Roman"/>
                <w:b w:val="false"/>
                <w:i w:val="false"/>
                <w:color w:val="000000"/>
                <w:sz w:val="20"/>
              </w:rPr>
              <w:t>
сведения, относящиеся к обороту товаров(P.SP.01.BEN.003)</w:t>
            </w:r>
          </w:p>
          <w:bookmarkEnd w:id="674"/>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обновления" (csdo:​Update​Date​Time) является обязательным для заполнения</w:t>
            </w:r>
          </w:p>
        </w:tc>
      </w:tr>
    </w:tbl>
    <w:bookmarkStart w:name="z2837" w:id="675"/>
    <w:p>
      <w:pPr>
        <w:spacing w:after="0"/>
        <w:ind w:left="0"/>
        <w:jc w:val="both"/>
      </w:pPr>
      <w:r>
        <w:rPr>
          <w:rFonts w:ascii="Times New Roman"/>
          <w:b w:val="false"/>
          <w:i w:val="false"/>
          <w:color w:val="000000"/>
          <w:sz w:val="28"/>
        </w:rPr>
        <w:t>
      39.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об изменениях сведений единого реестра или сведений, относящихся к обороту товаров" (P.SP.01.MSG.013) приведены в таблице 28.</w:t>
      </w:r>
    </w:p>
    <w:bookmarkEnd w:id="675"/>
    <w:bookmarkStart w:name="z2838" w:id="676"/>
    <w:p>
      <w:pPr>
        <w:spacing w:after="0"/>
        <w:ind w:left="0"/>
        <w:jc w:val="both"/>
      </w:pPr>
      <w:r>
        <w:rPr>
          <w:rFonts w:ascii="Times New Roman"/>
          <w:b w:val="false"/>
          <w:i w:val="false"/>
          <w:color w:val="000000"/>
          <w:sz w:val="28"/>
        </w:rPr>
        <w:t>
      Таблица 28</w:t>
      </w:r>
    </w:p>
    <w:bookmarkEnd w:id="676"/>
    <w:bookmarkStart w:name="z2839" w:id="677"/>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об изменениях сведений единого реестра или сведений, относящихся к обороту товаров" (P.SP.01.MSG.013)</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11871"/>
      </w:tblGrid>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0" w:id="678"/>
          <w:p>
            <w:pPr>
              <w:spacing w:after="20"/>
              <w:ind w:left="20"/>
              <w:jc w:val="both"/>
            </w:pPr>
            <w:r>
              <w:rPr>
                <w:rFonts w:ascii="Times New Roman"/>
                <w:b w:val="false"/>
                <w:i w:val="false"/>
                <w:color w:val="000000"/>
                <w:sz w:val="20"/>
              </w:rPr>
              <w:t>
реквизит "Идентификатор информационного объекта общего процесса" (csdo:​Information​Resource​Id) может иметь одно из значений:</w:t>
            </w:r>
            <w:r>
              <w:br/>
            </w:r>
            <w:r>
              <w:rPr>
                <w:rFonts w:ascii="Times New Roman"/>
                <w:b w:val="false"/>
                <w:i w:val="false"/>
                <w:color w:val="000000"/>
                <w:sz w:val="20"/>
              </w:rPr>
              <w:t>
</w:t>
            </w:r>
            <w:r>
              <w:rPr>
                <w:rFonts w:ascii="Times New Roman"/>
                <w:b w:val="false"/>
                <w:i w:val="false"/>
                <w:color w:val="000000"/>
                <w:sz w:val="20"/>
              </w:rPr>
              <w:t>единый таможенный реестр объектов интеллектуальной собственности (P.SP.01.BEN.002);</w:t>
            </w:r>
            <w:r>
              <w:br/>
            </w:r>
            <w:r>
              <w:rPr>
                <w:rFonts w:ascii="Times New Roman"/>
                <w:b w:val="false"/>
                <w:i w:val="false"/>
                <w:color w:val="000000"/>
                <w:sz w:val="20"/>
              </w:rPr>
              <w:t>
сведения, относящиеся к обороту товаров(P.SP.01.BEN.003)</w:t>
            </w:r>
          </w:p>
          <w:bookmarkEnd w:id="678"/>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информационного объекта общего процесса" (csdo:​Information​Resource​Id) должен иметь значение: P.SP.01.BEN.002 в рамках транзакции "Получение информации</w:t>
            </w:r>
            <w:r>
              <w:br/>
            </w:r>
            <w:r>
              <w:rPr>
                <w:rFonts w:ascii="Times New Roman"/>
                <w:b w:val="false"/>
                <w:i w:val="false"/>
                <w:color w:val="000000"/>
                <w:sz w:val="20"/>
              </w:rPr>
              <w:t>об изменениях, внесенных в единый реестр" (P.SP.01.TRN.011)</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информационного объекта общего процесса" (csdo:​Information​Resource​Id) должен иметь значение: P.SP.01.BEN.003 в рамках транзакции "Получение информации</w:t>
            </w:r>
            <w:r>
              <w:br/>
            </w:r>
            <w:r>
              <w:rPr>
                <w:rFonts w:ascii="Times New Roman"/>
                <w:b w:val="false"/>
                <w:i w:val="false"/>
                <w:color w:val="000000"/>
                <w:sz w:val="20"/>
              </w:rPr>
              <w:t>об изменениях, внесенных в сведения, относящиеся к обороту товаров" (P.SP.01.TRN.</w:t>
            </w:r>
            <w:r>
              <w:rPr>
                <w:rFonts w:ascii="Times New Roman"/>
                <w:b w:val="false"/>
                <w:i w:val="false"/>
                <w:color w:val="000000"/>
                <w:sz w:val="20"/>
              </w:rPr>
              <w:t>008</w:t>
            </w:r>
            <w:r>
              <w:rPr>
                <w:rFonts w:ascii="Times New Roman"/>
                <w:b w:val="false"/>
                <w:i w:val="false"/>
                <w:color w:val="000000"/>
                <w:sz w:val="20"/>
              </w:rPr>
              <w:t>)</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обновления" (csdo:​Update​Date​Time) является обязательным для заполнения</w:t>
            </w:r>
          </w:p>
        </w:tc>
      </w:tr>
    </w:tbl>
    <w:bookmarkStart w:name="z2842" w:id="679"/>
    <w:p>
      <w:pPr>
        <w:spacing w:after="0"/>
        <w:ind w:left="0"/>
        <w:jc w:val="both"/>
      </w:pPr>
      <w:r>
        <w:rPr>
          <w:rFonts w:ascii="Times New Roman"/>
          <w:b w:val="false"/>
          <w:i w:val="false"/>
          <w:color w:val="000000"/>
          <w:sz w:val="28"/>
        </w:rPr>
        <w:t>
      40. Требования к заполнению реквизитов электронных документов (сведений) "Сведения единого таможенного реестра объектов интеллектуальной собственности" (R.IP.SP.01.002), передаваемых в сообщении "Измененные сведения единого реестра" (P.SP.01.MSG.014) в таблице 29.</w:t>
      </w:r>
    </w:p>
    <w:bookmarkEnd w:id="679"/>
    <w:bookmarkStart w:name="z2843" w:id="680"/>
    <w:p>
      <w:pPr>
        <w:spacing w:after="0"/>
        <w:ind w:left="0"/>
        <w:jc w:val="both"/>
      </w:pPr>
      <w:r>
        <w:rPr>
          <w:rFonts w:ascii="Times New Roman"/>
          <w:b w:val="false"/>
          <w:i w:val="false"/>
          <w:color w:val="000000"/>
          <w:sz w:val="28"/>
        </w:rPr>
        <w:t>
      Таблица 29</w:t>
      </w:r>
    </w:p>
    <w:bookmarkEnd w:id="680"/>
    <w:bookmarkStart w:name="z2844" w:id="68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единого таможенного реестра объектов интеллектуальной собственности" (R.IP.SP.01.002), передаваемых </w:t>
      </w:r>
      <w:r>
        <w:br/>
      </w:r>
      <w:r>
        <w:rPr>
          <w:rFonts w:ascii="Times New Roman"/>
          <w:b/>
          <w:i w:val="false"/>
          <w:color w:val="000000"/>
        </w:rPr>
        <w:t>в сообщении "Измененные сведения единого реестра" (P.SP.01.MSG.014)</w:t>
      </w:r>
    </w:p>
    <w:bookmarkEnd w:id="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11796"/>
      </w:tblGrid>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сообщения могут передаваться несколько записей реквизита "Сведения Единого реестра объектов интеллектуальной собственности" (ipcdo:​Customs​Register​I​P​Object​Details)</w:t>
            </w:r>
          </w:p>
        </w:tc>
      </w:tr>
    </w:tbl>
    <w:bookmarkStart w:name="z2845" w:id="682"/>
    <w:p>
      <w:pPr>
        <w:spacing w:after="0"/>
        <w:ind w:left="0"/>
        <w:jc w:val="both"/>
      </w:pPr>
      <w:r>
        <w:rPr>
          <w:rFonts w:ascii="Times New Roman"/>
          <w:b w:val="false"/>
          <w:i w:val="false"/>
          <w:color w:val="000000"/>
          <w:sz w:val="28"/>
        </w:rPr>
        <w:t>
      41. Требования к заполнению реквизитов электронных документов (сведений) "Сведения, относящиеся к обороту товаров" (R.IP.SP.01.003), передаваемых в сообщении "Измененные сведения, относящиеся к обороту товаров" (P.SP.01.MSG.016) в таблице 30.</w:t>
      </w:r>
    </w:p>
    <w:bookmarkEnd w:id="682"/>
    <w:bookmarkStart w:name="z2846" w:id="683"/>
    <w:p>
      <w:pPr>
        <w:spacing w:after="0"/>
        <w:ind w:left="0"/>
        <w:jc w:val="both"/>
      </w:pPr>
      <w:r>
        <w:rPr>
          <w:rFonts w:ascii="Times New Roman"/>
          <w:b w:val="false"/>
          <w:i w:val="false"/>
          <w:color w:val="000000"/>
          <w:sz w:val="28"/>
        </w:rPr>
        <w:t>
      Таблица 30</w:t>
      </w:r>
    </w:p>
    <w:bookmarkEnd w:id="683"/>
    <w:bookmarkStart w:name="z2847" w:id="68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относящиеся к обороту товаров" (R.IP.SP.01.003), передаваемых в сообщении "Измененные сведения, относящиеся к обороту товаров" (P.SP.01.MSG.016)</w:t>
      </w:r>
    </w:p>
    <w:bookmarkEnd w:id="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11885"/>
      </w:tblGrid>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сообщения могут передаваться несколько записей реквизита "Сведения, относящиеся к объектам интеллектуальной собственности, включенным в единый реестр" (ipcdo:​Customs​Register​I​P​Object​Volatile​Details)</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от 2 сентября 2019 г. № 148 </w:t>
            </w:r>
          </w:p>
        </w:tc>
      </w:tr>
    </w:tbl>
    <w:bookmarkStart w:name="z14" w:id="685"/>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таможенного реестра объектов интеллектуальной собственности государств – членов Евразийского экономического союза"</w:t>
      </w:r>
    </w:p>
    <w:bookmarkEnd w:id="685"/>
    <w:bookmarkStart w:name="z15" w:id="686"/>
    <w:p>
      <w:pPr>
        <w:spacing w:after="0"/>
        <w:ind w:left="0"/>
        <w:jc w:val="both"/>
      </w:pPr>
      <w:r>
        <w:rPr>
          <w:rFonts w:ascii="Times New Roman"/>
          <w:b w:val="false"/>
          <w:i w:val="false"/>
          <w:color w:val="000000"/>
          <w:sz w:val="28"/>
        </w:rPr>
        <w:t>
      I. Общие положения</w:t>
      </w:r>
    </w:p>
    <w:bookmarkEnd w:id="6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Настоящее Описание разработано в соответствии со следующими актами, входящими в право Евразийского экономического союза (далее – Союз):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Таможенном кодексе Евразийского экономического союза от 11 апреля 2017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марта 2018 г. № 35 "О ведении единого таможенного реестра объектов интеллектуальной собственности государств – членов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30 октября 2018 г. № 174 "Об утверждении Правил реализации общего процесса "Формирование, ведение и использование единого таможенного реестра объектов интеллектуальной собственности государств – членов Евразийского экономического союза".</w:t>
      </w:r>
    </w:p>
    <w:bookmarkStart w:name="z26" w:id="687"/>
    <w:p>
      <w:pPr>
        <w:spacing w:after="0"/>
        <w:ind w:left="0"/>
        <w:jc w:val="both"/>
      </w:pPr>
      <w:r>
        <w:rPr>
          <w:rFonts w:ascii="Times New Roman"/>
          <w:b w:val="false"/>
          <w:i w:val="false"/>
          <w:color w:val="000000"/>
          <w:sz w:val="28"/>
        </w:rPr>
        <w:t>
      II. Область применения</w:t>
      </w:r>
    </w:p>
    <w:bookmarkEnd w:id="687"/>
    <w:bookmarkStart w:name="z27" w:id="688"/>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"Формирование, ведение и использование единого таможенного реестра объектов интеллектуальной собственности государств – членов Евразийского экономического союза" (далее – общий процесс).</w:t>
      </w:r>
    </w:p>
    <w:bookmarkEnd w:id="688"/>
    <w:bookmarkStart w:name="z28" w:id="689"/>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внешней и взаимной торговли (далее – интегрированная система).</w:t>
      </w:r>
    </w:p>
    <w:bookmarkEnd w:id="689"/>
    <w:bookmarkStart w:name="z29" w:id="690"/>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690"/>
    <w:bookmarkStart w:name="z30" w:id="691"/>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691"/>
    <w:bookmarkStart w:name="z31" w:id="692"/>
    <w:p>
      <w:pPr>
        <w:spacing w:after="0"/>
        <w:ind w:left="0"/>
        <w:jc w:val="both"/>
      </w:pPr>
      <w:r>
        <w:rPr>
          <w:rFonts w:ascii="Times New Roman"/>
          <w:b w:val="false"/>
          <w:i w:val="false"/>
          <w:color w:val="000000"/>
          <w:sz w:val="28"/>
        </w:rPr>
        <w:t>
      6. В таблице формируются следующие поля (графы):</w:t>
      </w:r>
    </w:p>
    <w:bookmarkEnd w:id="692"/>
    <w:bookmarkStart w:name="z32" w:id="693"/>
    <w:p>
      <w:pPr>
        <w:spacing w:after="0"/>
        <w:ind w:left="0"/>
        <w:jc w:val="both"/>
      </w:pPr>
      <w:r>
        <w:rPr>
          <w:rFonts w:ascii="Times New Roman"/>
          <w:b w:val="false"/>
          <w:i w:val="false"/>
          <w:color w:val="000000"/>
          <w:sz w:val="28"/>
        </w:rPr>
        <w:t>
      "иерархический номер" – порядковый номер реквизита;</w:t>
      </w:r>
    </w:p>
    <w:bookmarkEnd w:id="693"/>
    <w:bookmarkStart w:name="z33" w:id="694"/>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694"/>
    <w:bookmarkStart w:name="z34" w:id="695"/>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695"/>
    <w:bookmarkStart w:name="z35" w:id="696"/>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696"/>
    <w:bookmarkStart w:name="z36" w:id="697"/>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697"/>
    <w:bookmarkStart w:name="z37" w:id="698"/>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698"/>
    <w:bookmarkStart w:name="z38" w:id="699"/>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699"/>
    <w:bookmarkStart w:name="z39" w:id="700"/>
    <w:p>
      <w:pPr>
        <w:spacing w:after="0"/>
        <w:ind w:left="0"/>
        <w:jc w:val="both"/>
      </w:pPr>
      <w:r>
        <w:rPr>
          <w:rFonts w:ascii="Times New Roman"/>
          <w:b w:val="false"/>
          <w:i w:val="false"/>
          <w:color w:val="000000"/>
          <w:sz w:val="28"/>
        </w:rPr>
        <w:t>
      1 – реквизит обязателен, повторения не допускаются;</w:t>
      </w:r>
    </w:p>
    <w:bookmarkEnd w:id="700"/>
    <w:bookmarkStart w:name="z40" w:id="701"/>
    <w:p>
      <w:pPr>
        <w:spacing w:after="0"/>
        <w:ind w:left="0"/>
        <w:jc w:val="both"/>
      </w:pPr>
      <w:r>
        <w:rPr>
          <w:rFonts w:ascii="Times New Roman"/>
          <w:b w:val="false"/>
          <w:i w:val="false"/>
          <w:color w:val="000000"/>
          <w:sz w:val="28"/>
        </w:rPr>
        <w:t>
      n – реквизит обязателен, должен повторяться n раз (n &gt; 1);</w:t>
      </w:r>
    </w:p>
    <w:bookmarkEnd w:id="701"/>
    <w:bookmarkStart w:name="z41" w:id="702"/>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702"/>
    <w:bookmarkStart w:name="z42" w:id="703"/>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703"/>
    <w:bookmarkStart w:name="z43" w:id="704"/>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704"/>
    <w:bookmarkStart w:name="z44" w:id="705"/>
    <w:p>
      <w:pPr>
        <w:spacing w:after="0"/>
        <w:ind w:left="0"/>
        <w:jc w:val="both"/>
      </w:pPr>
      <w:r>
        <w:rPr>
          <w:rFonts w:ascii="Times New Roman"/>
          <w:b w:val="false"/>
          <w:i w:val="false"/>
          <w:color w:val="000000"/>
          <w:sz w:val="28"/>
        </w:rPr>
        <w:t>
      0..1 – реквизит опционален, повторения не допускаются;</w:t>
      </w:r>
    </w:p>
    <w:bookmarkEnd w:id="705"/>
    <w:bookmarkStart w:name="z45" w:id="706"/>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706"/>
    <w:bookmarkStart w:name="z46" w:id="707"/>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707"/>
    <w:bookmarkStart w:name="z47" w:id="708"/>
    <w:p>
      <w:pPr>
        <w:spacing w:after="0"/>
        <w:ind w:left="0"/>
        <w:jc w:val="both"/>
      </w:pPr>
      <w:r>
        <w:rPr>
          <w:rFonts w:ascii="Times New Roman"/>
          <w:b w:val="false"/>
          <w:i w:val="false"/>
          <w:color w:val="000000"/>
          <w:sz w:val="28"/>
        </w:rPr>
        <w:t>
      III. Основные понятия</w:t>
      </w:r>
    </w:p>
    <w:bookmarkEnd w:id="708"/>
    <w:bookmarkStart w:name="z48" w:id="709"/>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709"/>
    <w:bookmarkStart w:name="z49" w:id="710"/>
    <w:p>
      <w:pPr>
        <w:spacing w:after="0"/>
        <w:ind w:left="0"/>
        <w:jc w:val="both"/>
      </w:pPr>
      <w:r>
        <w:rPr>
          <w:rFonts w:ascii="Times New Roman"/>
          <w:b w:val="false"/>
          <w:i w:val="false"/>
          <w:color w:val="000000"/>
          <w:sz w:val="28"/>
        </w:rPr>
        <w:t>
      "государство-член" – государство, являющееся членом Союза;</w:t>
      </w:r>
    </w:p>
    <w:bookmarkEnd w:id="710"/>
    <w:bookmarkStart w:name="z50" w:id="711"/>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711"/>
    <w:bookmarkStart w:name="z51" w:id="712"/>
    <w:p>
      <w:pPr>
        <w:spacing w:after="0"/>
        <w:ind w:left="0"/>
        <w:jc w:val="both"/>
      </w:pPr>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63.</w:t>
      </w:r>
    </w:p>
    <w:bookmarkEnd w:id="712"/>
    <w:bookmarkStart w:name="z52" w:id="713"/>
    <w:p>
      <w:pPr>
        <w:spacing w:after="0"/>
        <w:ind w:left="0"/>
        <w:jc w:val="both"/>
      </w:pPr>
      <w:r>
        <w:rPr>
          <w:rFonts w:ascii="Times New Roman"/>
          <w:b w:val="false"/>
          <w:i w:val="false"/>
          <w:color w:val="000000"/>
          <w:sz w:val="28"/>
        </w:rPr>
        <w:t xml:space="preserve">
      Иные понятия, используемые в настоящем Описании, применяются в значениях, определенных в </w:t>
      </w:r>
      <w:r>
        <w:rPr>
          <w:rFonts w:ascii="Times New Roman"/>
          <w:b w:val="false"/>
          <w:i w:val="false"/>
          <w:color w:val="000000"/>
          <w:sz w:val="28"/>
        </w:rPr>
        <w:t>пункте 4</w:t>
      </w:r>
      <w:r>
        <w:rPr>
          <w:rFonts w:ascii="Times New Roman"/>
          <w:b w:val="false"/>
          <w:i w:val="false"/>
          <w:color w:val="000000"/>
          <w:sz w:val="28"/>
        </w:rPr>
        <w:t xml:space="preserve">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единого таможенного реестра объектов интеллектуальной собственности государств – членов Евразийского экономического союза", утвержденных Решением Коллегии Евразийской экономической комиссии от 2 сентября 2019 г. № 148.</w:t>
      </w:r>
    </w:p>
    <w:bookmarkEnd w:id="713"/>
    <w:bookmarkStart w:name="z53" w:id="7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таблицах 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государства – члена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таможенного реестра объектов интеллектуальной собственности государств – членов Евразийского экономического союза", утвержденный Решением Коллегии Евразийской экономической комиссии от 2 сентября 2019 г. № 148.</w:t>
      </w:r>
    </w:p>
    <w:bookmarkEnd w:id="714"/>
    <w:bookmarkStart w:name="z54" w:id="715"/>
    <w:p>
      <w:pPr>
        <w:spacing w:after="0"/>
        <w:ind w:left="0"/>
        <w:jc w:val="both"/>
      </w:pPr>
      <w:r>
        <w:rPr>
          <w:rFonts w:ascii="Times New Roman"/>
          <w:b w:val="false"/>
          <w:i w:val="false"/>
          <w:color w:val="000000"/>
          <w:sz w:val="28"/>
        </w:rPr>
        <w:t>
      IV. Структуры электронных документов и сведений</w:t>
      </w:r>
    </w:p>
    <w:bookmarkEnd w:id="715"/>
    <w:bookmarkStart w:name="z55" w:id="716"/>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w:t>
      </w:r>
      <w:r>
        <w:rPr>
          <w:rFonts w:ascii="Times New Roman"/>
          <w:b w:val="false"/>
          <w:i w:val="false"/>
          <w:color w:val="000000"/>
          <w:sz w:val="28"/>
        </w:rPr>
        <w:t>1</w:t>
      </w:r>
      <w:r>
        <w:rPr>
          <w:rFonts w:ascii="Times New Roman"/>
          <w:b w:val="false"/>
          <w:i w:val="false"/>
          <w:color w:val="000000"/>
          <w:sz w:val="28"/>
        </w:rPr>
        <w:t>.</w:t>
      </w:r>
    </w:p>
    <w:bookmarkEnd w:id="716"/>
    <w:bookmarkStart w:name="z56" w:id="717"/>
    <w:p>
      <w:pPr>
        <w:spacing w:after="0"/>
        <w:ind w:left="0"/>
        <w:jc w:val="both"/>
      </w:pPr>
      <w:r>
        <w:rPr>
          <w:rFonts w:ascii="Times New Roman"/>
          <w:b w:val="false"/>
          <w:i w:val="false"/>
          <w:color w:val="000000"/>
          <w:sz w:val="28"/>
        </w:rPr>
        <w:t>
      Таблица </w:t>
      </w:r>
    </w:p>
    <w:bookmarkEnd w:id="717"/>
    <w:bookmarkStart w:name="z57" w:id="718"/>
    <w:p>
      <w:pPr>
        <w:spacing w:after="0"/>
        <w:ind w:left="0"/>
        <w:jc w:val="left"/>
      </w:pPr>
      <w:r>
        <w:rPr>
          <w:rFonts w:ascii="Times New Roman"/>
          <w:b/>
          <w:i w:val="false"/>
          <w:color w:val="000000"/>
        </w:rPr>
        <w:t xml:space="preserve"> Перечень структур электронных документов и сведений</w:t>
      </w:r>
    </w:p>
    <w:bookmarkEnd w:id="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2360"/>
        <w:gridCol w:w="1316"/>
        <w:gridCol w:w="8031"/>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базисной модели</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обобщенная структура электронного документа (сведений)</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urn:EEC:R:GenericEDocDetails:vY.Y.Y</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предметной области</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R.IP.SP.01.001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заявления о включении объекта интеллектуальной собственности в единый таможенный реестр объектов интеллектуальной собственности</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urn:EEC:R:IP:SP:01:IPObjectApplication:v1.0.0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R.IP.SP.01.002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единого таможенного реестра объектов интеллектуальной собственности</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urn:EEC:R:IP:SP:01:IPObjectRegister:v1.0.0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R.IP.SP.01.003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относящиеся </w:t>
            </w:r>
            <w:r>
              <w:br/>
            </w:r>
            <w:r>
              <w:rPr>
                <w:rFonts w:ascii="Times New Roman"/>
                <w:b w:val="false"/>
                <w:i w:val="false"/>
                <w:color w:val="000000"/>
                <w:sz w:val="20"/>
              </w:rPr>
              <w:t>к обороту товаров</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urn:EEC:R:IP:SP:01:IPObjectVolatileDetails:v1.0.0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R.IP.SP.01.004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решении уполномоченного органа</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urn:EEC:R:IP:SP:01:IPObjectCustomsDecision:v1.0.0</w:t>
            </w:r>
          </w:p>
        </w:tc>
      </w:tr>
    </w:tbl>
    <w:bookmarkStart w:name="z58" w:id="719"/>
    <w:p>
      <w:pPr>
        <w:spacing w:after="0"/>
        <w:ind w:left="0"/>
        <w:jc w:val="both"/>
      </w:pPr>
      <w:r>
        <w:rPr>
          <w:rFonts w:ascii="Times New Roman"/>
          <w:b w:val="false"/>
          <w:i w:val="false"/>
          <w:color w:val="000000"/>
          <w:sz w:val="28"/>
        </w:rPr>
        <w:t xml:space="preserve">
      10.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 используемых при реализации информационного взаимодействия в интегрированной информационной системе внешней и взаимной торговли Таможенного союза (далее – реестр структур). </w:t>
      </w:r>
    </w:p>
    <w:bookmarkEnd w:id="719"/>
    <w:bookmarkStart w:name="z59" w:id="720"/>
    <w:p>
      <w:pPr>
        <w:spacing w:after="0"/>
        <w:ind w:left="0"/>
        <w:jc w:val="both"/>
      </w:pPr>
      <w:r>
        <w:rPr>
          <w:rFonts w:ascii="Times New Roman"/>
          <w:b w:val="false"/>
          <w:i w:val="false"/>
          <w:color w:val="000000"/>
          <w:sz w:val="28"/>
        </w:rPr>
        <w:t>
      1. Структуры электронных документов и сведений в базисной модели</w:t>
      </w:r>
    </w:p>
    <w:bookmarkEnd w:id="720"/>
    <w:bookmarkStart w:name="z60" w:id="721"/>
    <w:p>
      <w:pPr>
        <w:spacing w:after="0"/>
        <w:ind w:left="0"/>
        <w:jc w:val="both"/>
      </w:pPr>
      <w:r>
        <w:rPr>
          <w:rFonts w:ascii="Times New Roman"/>
          <w:b w:val="false"/>
          <w:i w:val="false"/>
          <w:color w:val="000000"/>
          <w:sz w:val="28"/>
        </w:rPr>
        <w:t>
      11. Описание структуры электронного документа (сведений) "Уведомление о результате обработки" (R.006) приведено в таблице .</w:t>
      </w:r>
    </w:p>
    <w:bookmarkEnd w:id="721"/>
    <w:bookmarkStart w:name="z61" w:id="722"/>
    <w:p>
      <w:pPr>
        <w:spacing w:after="0"/>
        <w:ind w:left="0"/>
        <w:jc w:val="both"/>
      </w:pPr>
      <w:r>
        <w:rPr>
          <w:rFonts w:ascii="Times New Roman"/>
          <w:b w:val="false"/>
          <w:i w:val="false"/>
          <w:color w:val="000000"/>
          <w:sz w:val="28"/>
        </w:rPr>
        <w:t>
      Таблица </w:t>
      </w:r>
    </w:p>
    <w:bookmarkEnd w:id="722"/>
    <w:bookmarkStart w:name="z62" w:id="723"/>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723"/>
    <w:tbl>
      <w:tblPr>
        <w:tblW w:w="0" w:type="auto"/>
        <w:tblCellSpacing w:w="0" w:type="auto"/>
        <w:tblBorders>
          <w:top w:val="none"/>
          <w:left w:val="none"/>
          <w:bottom w:val="none"/>
          <w:right w:val="none"/>
          <w:insideH w:val="none"/>
          <w:insideV w:val="none"/>
        </w:tblBorders>
      </w:tblPr>
      <w:tblGrid>
        <w:gridCol w:w="467"/>
        <w:gridCol w:w="1806"/>
        <w:gridCol w:w="10027"/>
      </w:tblGrid>
      <w:tr>
        <w:trPr>
          <w:trHeight w:val="30" w:hRule="atLeast"/>
        </w:trPr>
        <w:tc>
          <w:tcPr>
            <w:tcW w:w="4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0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00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00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100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100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100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00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100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100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63" w:id="724"/>
    <w:p>
      <w:pPr>
        <w:spacing w:after="0"/>
        <w:ind w:left="0"/>
        <w:jc w:val="both"/>
      </w:pPr>
      <w:r>
        <w:rPr>
          <w:rFonts w:ascii="Times New Roman"/>
          <w:b w:val="false"/>
          <w:i w:val="false"/>
          <w:color w:val="000000"/>
          <w:sz w:val="28"/>
        </w:rPr>
        <w:t>
      12.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соответствиис номером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p>
    <w:bookmarkEnd w:id="724"/>
    <w:bookmarkStart w:name="z64" w:id="725"/>
    <w:p>
      <w:pPr>
        <w:spacing w:after="0"/>
        <w:ind w:left="0"/>
        <w:jc w:val="both"/>
      </w:pPr>
      <w:r>
        <w:rPr>
          <w:rFonts w:ascii="Times New Roman"/>
          <w:b w:val="false"/>
          <w:i w:val="false"/>
          <w:color w:val="000000"/>
          <w:sz w:val="28"/>
        </w:rPr>
        <w:t>
      Импортируемые пространства имен приведены в таблице </w:t>
      </w:r>
      <w:r>
        <w:rPr>
          <w:rFonts w:ascii="Times New Roman"/>
          <w:b w:val="false"/>
          <w:i w:val="false"/>
          <w:color w:val="000000"/>
          <w:sz w:val="28"/>
        </w:rPr>
        <w:t>3</w:t>
      </w:r>
      <w:r>
        <w:rPr>
          <w:rFonts w:ascii="Times New Roman"/>
          <w:b w:val="false"/>
          <w:i w:val="false"/>
          <w:color w:val="000000"/>
          <w:sz w:val="28"/>
        </w:rPr>
        <w:t>.</w:t>
      </w:r>
    </w:p>
    <w:bookmarkEnd w:id="725"/>
    <w:bookmarkStart w:name="z65" w:id="726"/>
    <w:p>
      <w:pPr>
        <w:spacing w:after="0"/>
        <w:ind w:left="0"/>
        <w:jc w:val="both"/>
      </w:pPr>
      <w:r>
        <w:rPr>
          <w:rFonts w:ascii="Times New Roman"/>
          <w:b w:val="false"/>
          <w:i w:val="false"/>
          <w:color w:val="000000"/>
          <w:sz w:val="28"/>
        </w:rPr>
        <w:t>
      Таблица </w:t>
      </w:r>
    </w:p>
    <w:bookmarkEnd w:id="726"/>
    <w:bookmarkStart w:name="z66" w:id="727"/>
    <w:p>
      <w:pPr>
        <w:spacing w:after="0"/>
        <w:ind w:left="0"/>
        <w:jc w:val="left"/>
      </w:pPr>
      <w:r>
        <w:rPr>
          <w:rFonts w:ascii="Times New Roman"/>
          <w:b/>
          <w:i w:val="false"/>
          <w:color w:val="000000"/>
        </w:rPr>
        <w:t xml:space="preserve"> Импортируемые пространства имен</w:t>
      </w:r>
    </w:p>
    <w:bookmarkEnd w:id="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10377"/>
        <w:gridCol w:w="1367"/>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67" w:id="728"/>
    <w:p>
      <w:pPr>
        <w:spacing w:after="0"/>
        <w:ind w:left="0"/>
        <w:jc w:val="both"/>
      </w:pPr>
      <w:r>
        <w:rPr>
          <w:rFonts w:ascii="Times New Roman"/>
          <w:b w:val="false"/>
          <w:i w:val="false"/>
          <w:color w:val="000000"/>
          <w:sz w:val="28"/>
        </w:rPr>
        <w:t>
      13.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p>
    <w:bookmarkEnd w:id="728"/>
    <w:bookmarkStart w:name="z68" w:id="729"/>
    <w:p>
      <w:pPr>
        <w:spacing w:after="0"/>
        <w:ind w:left="0"/>
        <w:jc w:val="both"/>
      </w:pPr>
      <w:r>
        <w:rPr>
          <w:rFonts w:ascii="Times New Roman"/>
          <w:b w:val="false"/>
          <w:i w:val="false"/>
          <w:color w:val="000000"/>
          <w:sz w:val="28"/>
        </w:rPr>
        <w:t>
      14. Реквизитный состав структуры электронного документа (сведений) "Уведомление о результате обработки" (R.006) приведен в таблице </w:t>
      </w:r>
      <w:r>
        <w:rPr>
          <w:rFonts w:ascii="Times New Roman"/>
          <w:b w:val="false"/>
          <w:i w:val="false"/>
          <w:color w:val="000000"/>
          <w:sz w:val="28"/>
        </w:rPr>
        <w:t>4</w:t>
      </w:r>
      <w:r>
        <w:rPr>
          <w:rFonts w:ascii="Times New Roman"/>
          <w:b w:val="false"/>
          <w:i w:val="false"/>
          <w:color w:val="000000"/>
          <w:sz w:val="28"/>
        </w:rPr>
        <w:t>.</w:t>
      </w:r>
    </w:p>
    <w:bookmarkEnd w:id="729"/>
    <w:bookmarkStart w:name="z69" w:id="730"/>
    <w:p>
      <w:pPr>
        <w:spacing w:after="0"/>
        <w:ind w:left="0"/>
        <w:jc w:val="both"/>
      </w:pPr>
      <w:r>
        <w:rPr>
          <w:rFonts w:ascii="Times New Roman"/>
          <w:b w:val="false"/>
          <w:i w:val="false"/>
          <w:color w:val="000000"/>
          <w:sz w:val="28"/>
        </w:rPr>
        <w:t>
      Таблица </w:t>
      </w:r>
      <w:r>
        <w:rPr>
          <w:rFonts w:ascii="Times New Roman"/>
          <w:b w:val="false"/>
          <w:i w:val="false"/>
          <w:color w:val="000000"/>
          <w:sz w:val="28"/>
        </w:rPr>
        <w:t>4</w:t>
      </w:r>
    </w:p>
    <w:bookmarkEnd w:id="730"/>
    <w:bookmarkStart w:name="z70" w:id="731"/>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w:t>
      </w:r>
    </w:p>
    <w:bookmarkEnd w:id="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
        <w:gridCol w:w="3510"/>
        <w:gridCol w:w="352"/>
        <w:gridCol w:w="1680"/>
        <w:gridCol w:w="8847"/>
        <w:gridCol w:w="5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732"/>
          <w:p>
            <w:pPr>
              <w:spacing w:after="20"/>
              <w:ind w:left="20"/>
              <w:jc w:val="both"/>
            </w:pPr>
            <w:r>
              <w:rPr>
                <w:rFonts w:ascii="Times New Roman"/>
                <w:b w:val="false"/>
                <w:i w:val="false"/>
                <w:color w:val="000000"/>
                <w:sz w:val="20"/>
              </w:rPr>
              <w:t>
1. Заголовок электронного документа (сведений)</w:t>
            </w:r>
            <w:r>
              <w:br/>
            </w:r>
            <w:r>
              <w:rPr>
                <w:rFonts w:ascii="Times New Roman"/>
                <w:b w:val="false"/>
                <w:i w:val="false"/>
                <w:color w:val="000000"/>
                <w:sz w:val="20"/>
              </w:rPr>
              <w:t>
(ccdo:​E​Doc​Header)</w:t>
            </w:r>
          </w:p>
          <w:bookmarkEnd w:id="73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733"/>
          <w:p>
            <w:pPr>
              <w:spacing w:after="20"/>
              <w:ind w:left="20"/>
              <w:jc w:val="both"/>
            </w:pPr>
            <w:r>
              <w:rPr>
                <w:rFonts w:ascii="Times New Roman"/>
                <w:b w:val="false"/>
                <w:i w:val="false"/>
                <w:color w:val="000000"/>
                <w:sz w:val="20"/>
              </w:rPr>
              <w:t>
ccdo:​E​Doc​Header​Type (M.CDT.90001)</w:t>
            </w:r>
            <w:r>
              <w:br/>
            </w:r>
            <w:r>
              <w:rPr>
                <w:rFonts w:ascii="Times New Roman"/>
                <w:b w:val="false"/>
                <w:i w:val="false"/>
                <w:color w:val="000000"/>
                <w:sz w:val="20"/>
              </w:rPr>
              <w:t>
Определяется областями значений вложенных элементов</w:t>
            </w:r>
          </w:p>
          <w:bookmarkEnd w:id="73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734"/>
          <w:p>
            <w:pPr>
              <w:spacing w:after="20"/>
              <w:ind w:left="20"/>
              <w:jc w:val="both"/>
            </w:pPr>
            <w:r>
              <w:rPr>
                <w:rFonts w:ascii="Times New Roman"/>
                <w:b w:val="false"/>
                <w:i w:val="false"/>
                <w:color w:val="000000"/>
                <w:sz w:val="20"/>
              </w:rPr>
              <w:t>
1.1. Код сообщения общего процесса</w:t>
            </w:r>
            <w:r>
              <w:br/>
            </w:r>
            <w:r>
              <w:rPr>
                <w:rFonts w:ascii="Times New Roman"/>
                <w:b w:val="false"/>
                <w:i w:val="false"/>
                <w:color w:val="000000"/>
                <w:sz w:val="20"/>
              </w:rPr>
              <w:t>
(csdo:​Inf​Envelope​Code)</w:t>
            </w:r>
          </w:p>
          <w:bookmarkEnd w:id="73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735"/>
          <w:p>
            <w:pPr>
              <w:spacing w:after="20"/>
              <w:ind w:left="20"/>
              <w:jc w:val="both"/>
            </w:pPr>
            <w:r>
              <w:rPr>
                <w:rFonts w:ascii="Times New Roman"/>
                <w:b w:val="false"/>
                <w:i w:val="false"/>
                <w:color w:val="000000"/>
                <w:sz w:val="20"/>
              </w:rPr>
              <w:t>
csdo:​Inf​Envelope​Code​Type (M.SDT.90004)</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с Регламентом информационного взаимодействия.</w:t>
            </w:r>
            <w:r>
              <w:br/>
            </w:r>
            <w:r>
              <w:rPr>
                <w:rFonts w:ascii="Times New Roman"/>
                <w:b w:val="false"/>
                <w:i w:val="false"/>
                <w:color w:val="000000"/>
                <w:sz w:val="20"/>
              </w:rPr>
              <w:t>
Шаблон: P\.[A-Z]{2}\.[0-9]{2}\.MSG\.[0-9]{3}</w:t>
            </w:r>
          </w:p>
          <w:bookmarkEnd w:id="73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736"/>
          <w:p>
            <w:pPr>
              <w:spacing w:after="20"/>
              <w:ind w:left="20"/>
              <w:jc w:val="both"/>
            </w:pPr>
            <w:r>
              <w:rPr>
                <w:rFonts w:ascii="Times New Roman"/>
                <w:b w:val="false"/>
                <w:i w:val="false"/>
                <w:color w:val="000000"/>
                <w:sz w:val="20"/>
              </w:rPr>
              <w:t>
1.2. Код электронного документа (сведений)</w:t>
            </w:r>
            <w:r>
              <w:br/>
            </w:r>
            <w:r>
              <w:rPr>
                <w:rFonts w:ascii="Times New Roman"/>
                <w:b w:val="false"/>
                <w:i w:val="false"/>
                <w:color w:val="000000"/>
                <w:sz w:val="20"/>
              </w:rPr>
              <w:t>
(csdo:​E​Doc​Code)</w:t>
            </w:r>
          </w:p>
          <w:bookmarkEnd w:id="73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37"/>
          <w:p>
            <w:pPr>
              <w:spacing w:after="20"/>
              <w:ind w:left="20"/>
              <w:jc w:val="both"/>
            </w:pPr>
            <w:r>
              <w:rPr>
                <w:rFonts w:ascii="Times New Roman"/>
                <w:b w:val="false"/>
                <w:i w:val="false"/>
                <w:color w:val="000000"/>
                <w:sz w:val="20"/>
              </w:rPr>
              <w:t>
csdo:​E​Doc​Code​Type (M.SDT.90001)</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с реестром структур электронных документов и сведений.</w:t>
            </w:r>
            <w:r>
              <w:br/>
            </w:r>
            <w:r>
              <w:rPr>
                <w:rFonts w:ascii="Times New Roman"/>
                <w:b w:val="false"/>
                <w:i w:val="false"/>
                <w:color w:val="000000"/>
                <w:sz w:val="20"/>
              </w:rPr>
              <w:t>
Шаблон: R(\.[A-Z]{2}\.[A-Z]{2}\.[0-9]{2})?\.[0-9]{3}</w:t>
            </w:r>
          </w:p>
          <w:bookmarkEnd w:id="73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38"/>
          <w:p>
            <w:pPr>
              <w:spacing w:after="20"/>
              <w:ind w:left="20"/>
              <w:jc w:val="both"/>
            </w:pPr>
            <w:r>
              <w:rPr>
                <w:rFonts w:ascii="Times New Roman"/>
                <w:b w:val="false"/>
                <w:i w:val="false"/>
                <w:color w:val="000000"/>
                <w:sz w:val="20"/>
              </w:rPr>
              <w:t>
1.3. Идентификатор электронного документа (сведений)</w:t>
            </w:r>
            <w:r>
              <w:br/>
            </w:r>
            <w:r>
              <w:rPr>
                <w:rFonts w:ascii="Times New Roman"/>
                <w:b w:val="false"/>
                <w:i w:val="false"/>
                <w:color w:val="000000"/>
                <w:sz w:val="20"/>
              </w:rPr>
              <w:t>
(csdo:​E​Doc​Id)</w:t>
            </w:r>
          </w:p>
          <w:bookmarkEnd w:id="73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39"/>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 xml:space="preserve">Значение идентификатора </w:t>
            </w:r>
            <w:r>
              <w:br/>
            </w:r>
            <w:r>
              <w:rPr>
                <w:rFonts w:ascii="Times New Roman"/>
                <w:b w:val="false"/>
                <w:i w:val="false"/>
                <w:color w:val="000000"/>
                <w:sz w:val="20"/>
              </w:rPr>
              <w:t>в соответствии с ISO/IEC 9834-8.</w:t>
            </w:r>
            <w:r>
              <w:br/>
            </w:r>
            <w:r>
              <w:rPr>
                <w:rFonts w:ascii="Times New Roman"/>
                <w:b w:val="false"/>
                <w:i w:val="false"/>
                <w:color w:val="000000"/>
                <w:sz w:val="20"/>
              </w:rPr>
              <w:t>
Шаблон: [0-9a-fA-F]{8}-[0-9a-fA-F]{4}-[0-9a-fA-F]{4}-[0-9a-fA-F]{4}-[0-9a-fA-F]{12}</w:t>
            </w:r>
          </w:p>
          <w:bookmarkEnd w:id="73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40"/>
          <w:p>
            <w:pPr>
              <w:spacing w:after="20"/>
              <w:ind w:left="20"/>
              <w:jc w:val="both"/>
            </w:pPr>
            <w:r>
              <w:rPr>
                <w:rFonts w:ascii="Times New Roman"/>
                <w:b w:val="false"/>
                <w:i w:val="false"/>
                <w:color w:val="000000"/>
                <w:sz w:val="20"/>
              </w:rPr>
              <w:t>
1.4. Идентификатор исходного электронного документа (сведений)</w:t>
            </w:r>
            <w:r>
              <w:br/>
            </w:r>
            <w:r>
              <w:rPr>
                <w:rFonts w:ascii="Times New Roman"/>
                <w:b w:val="false"/>
                <w:i w:val="false"/>
                <w:color w:val="000000"/>
                <w:sz w:val="20"/>
              </w:rPr>
              <w:t>
(csdo:​E​Doc​Ref​Id)</w:t>
            </w:r>
          </w:p>
          <w:bookmarkEnd w:id="74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41"/>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 xml:space="preserve">Значение идентификатора </w:t>
            </w:r>
            <w:r>
              <w:br/>
            </w:r>
            <w:r>
              <w:rPr>
                <w:rFonts w:ascii="Times New Roman"/>
                <w:b w:val="false"/>
                <w:i w:val="false"/>
                <w:color w:val="000000"/>
                <w:sz w:val="20"/>
              </w:rPr>
              <w:t>в соответствии с ISO/IEC 9834-8.</w:t>
            </w:r>
            <w:r>
              <w:br/>
            </w:r>
            <w:r>
              <w:rPr>
                <w:rFonts w:ascii="Times New Roman"/>
                <w:b w:val="false"/>
                <w:i w:val="false"/>
                <w:color w:val="000000"/>
                <w:sz w:val="20"/>
              </w:rPr>
              <w:t>
Шаблон: [0-9a-fA-F]{8}-[0-9a-fA-F]{4}-[0-9a-fA-F]{4}-[0-9a-fA-F]{4}-[0-9a-fA-F]{12}</w:t>
            </w:r>
          </w:p>
          <w:bookmarkEnd w:id="74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42"/>
          <w:p>
            <w:pPr>
              <w:spacing w:after="20"/>
              <w:ind w:left="20"/>
              <w:jc w:val="both"/>
            </w:pPr>
            <w:r>
              <w:rPr>
                <w:rFonts w:ascii="Times New Roman"/>
                <w:b w:val="false"/>
                <w:i w:val="false"/>
                <w:color w:val="000000"/>
                <w:sz w:val="20"/>
              </w:rPr>
              <w:t>
1.5. Дата и время электронного документа (сведений)</w:t>
            </w:r>
            <w:r>
              <w:br/>
            </w:r>
            <w:r>
              <w:rPr>
                <w:rFonts w:ascii="Times New Roman"/>
                <w:b w:val="false"/>
                <w:i w:val="false"/>
                <w:color w:val="000000"/>
                <w:sz w:val="20"/>
              </w:rPr>
              <w:t>
(csdo:​E​Doc​Date​Time)</w:t>
            </w:r>
          </w:p>
          <w:bookmarkEnd w:id="74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43"/>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xml:space="preserve">
Обозначение даты и времени </w:t>
            </w:r>
            <w:r>
              <w:br/>
            </w:r>
            <w:r>
              <w:rPr>
                <w:rFonts w:ascii="Times New Roman"/>
                <w:b w:val="false"/>
                <w:i w:val="false"/>
                <w:color w:val="000000"/>
                <w:sz w:val="20"/>
              </w:rPr>
              <w:t xml:space="preserve">в соответствии </w:t>
            </w:r>
            <w:r>
              <w:br/>
            </w:r>
            <w:r>
              <w:rPr>
                <w:rFonts w:ascii="Times New Roman"/>
                <w:b w:val="false"/>
                <w:i w:val="false"/>
                <w:color w:val="000000"/>
                <w:sz w:val="20"/>
              </w:rPr>
              <w:t>с ГОСТ ИСО 8601–2001</w:t>
            </w:r>
          </w:p>
          <w:bookmarkEnd w:id="74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44"/>
          <w:p>
            <w:pPr>
              <w:spacing w:after="20"/>
              <w:ind w:left="20"/>
              <w:jc w:val="both"/>
            </w:pPr>
            <w:r>
              <w:rPr>
                <w:rFonts w:ascii="Times New Roman"/>
                <w:b w:val="false"/>
                <w:i w:val="false"/>
                <w:color w:val="000000"/>
                <w:sz w:val="20"/>
              </w:rPr>
              <w:t>
1.6. Код языка</w:t>
            </w:r>
            <w:r>
              <w:br/>
            </w:r>
            <w:r>
              <w:rPr>
                <w:rFonts w:ascii="Times New Roman"/>
                <w:b w:val="false"/>
                <w:i w:val="false"/>
                <w:color w:val="000000"/>
                <w:sz w:val="20"/>
              </w:rPr>
              <w:t>
(csdo:​Language​Code)</w:t>
            </w:r>
          </w:p>
          <w:bookmarkEnd w:id="74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45"/>
          <w:p>
            <w:pPr>
              <w:spacing w:after="20"/>
              <w:ind w:left="20"/>
              <w:jc w:val="both"/>
            </w:pPr>
            <w:r>
              <w:rPr>
                <w:rFonts w:ascii="Times New Roman"/>
                <w:b w:val="false"/>
                <w:i w:val="false"/>
                <w:color w:val="000000"/>
                <w:sz w:val="20"/>
              </w:rPr>
              <w:t>
csdo:​Language​Code​Type (M.SDT.00051)</w:t>
            </w:r>
            <w:r>
              <w:br/>
            </w:r>
            <w:r>
              <w:rPr>
                <w:rFonts w:ascii="Times New Roman"/>
                <w:b w:val="false"/>
                <w:i w:val="false"/>
                <w:color w:val="000000"/>
                <w:sz w:val="20"/>
              </w:rPr>
              <w:t>
</w:t>
            </w:r>
            <w:r>
              <w:rPr>
                <w:rFonts w:ascii="Times New Roman"/>
                <w:b w:val="false"/>
                <w:i w:val="false"/>
                <w:color w:val="000000"/>
                <w:sz w:val="20"/>
              </w:rPr>
              <w:t xml:space="preserve">Двухбуквенный код языка </w:t>
            </w:r>
            <w:r>
              <w:br/>
            </w:r>
            <w:r>
              <w:rPr>
                <w:rFonts w:ascii="Times New Roman"/>
                <w:b w:val="false"/>
                <w:i w:val="false"/>
                <w:color w:val="000000"/>
                <w:sz w:val="20"/>
              </w:rPr>
              <w:t>в соответствии с ISO 639-1.</w:t>
            </w:r>
            <w:r>
              <w:br/>
            </w:r>
            <w:r>
              <w:rPr>
                <w:rFonts w:ascii="Times New Roman"/>
                <w:b w:val="false"/>
                <w:i w:val="false"/>
                <w:color w:val="000000"/>
                <w:sz w:val="20"/>
              </w:rPr>
              <w:t>
Шаблон: [a-z]{2}</w:t>
            </w:r>
          </w:p>
          <w:bookmarkEnd w:id="74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46"/>
          <w:p>
            <w:pPr>
              <w:spacing w:after="20"/>
              <w:ind w:left="20"/>
              <w:jc w:val="both"/>
            </w:pPr>
            <w:r>
              <w:rPr>
                <w:rFonts w:ascii="Times New Roman"/>
                <w:b w:val="false"/>
                <w:i w:val="false"/>
                <w:color w:val="000000"/>
                <w:sz w:val="20"/>
              </w:rPr>
              <w:t>
2. Дата и время</w:t>
            </w:r>
            <w:r>
              <w:br/>
            </w:r>
            <w:r>
              <w:rPr>
                <w:rFonts w:ascii="Times New Roman"/>
                <w:b w:val="false"/>
                <w:i w:val="false"/>
                <w:color w:val="000000"/>
                <w:sz w:val="20"/>
              </w:rPr>
              <w:t>
(csdo:​Event​Date​Time)</w:t>
            </w:r>
          </w:p>
          <w:bookmarkEnd w:id="74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47"/>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xml:space="preserve">
Обозначение даты и времени </w:t>
            </w:r>
            <w:r>
              <w:br/>
            </w:r>
            <w:r>
              <w:rPr>
                <w:rFonts w:ascii="Times New Roman"/>
                <w:b w:val="false"/>
                <w:i w:val="false"/>
                <w:color w:val="000000"/>
                <w:sz w:val="20"/>
              </w:rPr>
              <w:t>в соответствии с ГОСТ ИСО 8601–2001</w:t>
            </w:r>
          </w:p>
          <w:bookmarkEnd w:id="74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48"/>
          <w:p>
            <w:pPr>
              <w:spacing w:after="20"/>
              <w:ind w:left="20"/>
              <w:jc w:val="both"/>
            </w:pPr>
            <w:r>
              <w:rPr>
                <w:rFonts w:ascii="Times New Roman"/>
                <w:b w:val="false"/>
                <w:i w:val="false"/>
                <w:color w:val="000000"/>
                <w:sz w:val="20"/>
              </w:rPr>
              <w:t>
3. Код результата обработки</w:t>
            </w:r>
            <w:r>
              <w:br/>
            </w:r>
            <w:r>
              <w:rPr>
                <w:rFonts w:ascii="Times New Roman"/>
                <w:b w:val="false"/>
                <w:i w:val="false"/>
                <w:color w:val="000000"/>
                <w:sz w:val="20"/>
              </w:rPr>
              <w:t>
(csdo:​Processing​Result​V2​Code)</w:t>
            </w:r>
          </w:p>
          <w:bookmarkEnd w:id="74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49"/>
          <w:p>
            <w:pPr>
              <w:spacing w:after="20"/>
              <w:ind w:left="20"/>
              <w:jc w:val="both"/>
            </w:pPr>
            <w:r>
              <w:rPr>
                <w:rFonts w:ascii="Times New Roman"/>
                <w:b w:val="false"/>
                <w:i w:val="false"/>
                <w:color w:val="000000"/>
                <w:sz w:val="20"/>
              </w:rPr>
              <w:t>
csdo:​Processing​Result​Code​V2​Type (M.SDT.90006)</w:t>
            </w:r>
            <w:r>
              <w:br/>
            </w:r>
            <w:r>
              <w:rPr>
                <w:rFonts w:ascii="Times New Roman"/>
                <w:b w:val="false"/>
                <w:i w:val="false"/>
                <w:color w:val="000000"/>
                <w:sz w:val="20"/>
              </w:rPr>
              <w:t xml:space="preserve">
Значение кода в соответствии </w:t>
            </w:r>
            <w:r>
              <w:br/>
            </w:r>
            <w:r>
              <w:rPr>
                <w:rFonts w:ascii="Times New Roman"/>
                <w:b w:val="false"/>
                <w:i w:val="false"/>
                <w:color w:val="000000"/>
                <w:sz w:val="20"/>
              </w:rPr>
              <w:t xml:space="preserve">со справочником результатов обработки электронных документов </w:t>
            </w:r>
            <w:r>
              <w:br/>
            </w:r>
            <w:r>
              <w:rPr>
                <w:rFonts w:ascii="Times New Roman"/>
                <w:b w:val="false"/>
                <w:i w:val="false"/>
                <w:color w:val="000000"/>
                <w:sz w:val="20"/>
              </w:rPr>
              <w:t>и сведений</w:t>
            </w:r>
          </w:p>
          <w:bookmarkEnd w:id="74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50"/>
          <w:p>
            <w:pPr>
              <w:spacing w:after="20"/>
              <w:ind w:left="20"/>
              <w:jc w:val="both"/>
            </w:pPr>
            <w:r>
              <w:rPr>
                <w:rFonts w:ascii="Times New Roman"/>
                <w:b w:val="false"/>
                <w:i w:val="false"/>
                <w:color w:val="000000"/>
                <w:sz w:val="20"/>
              </w:rPr>
              <w:t>
4. Описание</w:t>
            </w:r>
            <w:r>
              <w:br/>
            </w:r>
            <w:r>
              <w:rPr>
                <w:rFonts w:ascii="Times New Roman"/>
                <w:b w:val="false"/>
                <w:i w:val="false"/>
                <w:color w:val="000000"/>
                <w:sz w:val="20"/>
              </w:rPr>
              <w:t>
(csdo:​DescriptionText)</w:t>
            </w:r>
          </w:p>
          <w:bookmarkEnd w:id="75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51"/>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4 000</w:t>
            </w:r>
          </w:p>
          <w:bookmarkEnd w:id="75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98" w:id="752"/>
    <w:p>
      <w:pPr>
        <w:spacing w:after="0"/>
        <w:ind w:left="0"/>
        <w:jc w:val="both"/>
      </w:pPr>
      <w:r>
        <w:rPr>
          <w:rFonts w:ascii="Times New Roman"/>
          <w:b w:val="false"/>
          <w:i w:val="false"/>
          <w:color w:val="000000"/>
          <w:sz w:val="28"/>
        </w:rPr>
        <w:t>
      15. Описание структуры электронного документа (сведений) "Состояние актуализации общего ресурса" (R.007) приведено в таблице .</w:t>
      </w:r>
    </w:p>
    <w:bookmarkEnd w:id="752"/>
    <w:bookmarkStart w:name="z99" w:id="753"/>
    <w:p>
      <w:pPr>
        <w:spacing w:after="0"/>
        <w:ind w:left="0"/>
        <w:jc w:val="both"/>
      </w:pPr>
      <w:r>
        <w:rPr>
          <w:rFonts w:ascii="Times New Roman"/>
          <w:b w:val="false"/>
          <w:i w:val="false"/>
          <w:color w:val="000000"/>
          <w:sz w:val="28"/>
        </w:rPr>
        <w:t>
      Таблица </w:t>
      </w:r>
    </w:p>
    <w:bookmarkEnd w:id="753"/>
    <w:bookmarkStart w:name="z100" w:id="754"/>
    <w:p>
      <w:pPr>
        <w:spacing w:after="0"/>
        <w:ind w:left="0"/>
        <w:jc w:val="left"/>
      </w:pPr>
      <w:r>
        <w:rPr>
          <w:rFonts w:ascii="Times New Roman"/>
          <w:b/>
          <w:i w:val="false"/>
          <w:color w:val="000000"/>
        </w:rPr>
        <w:t xml:space="preserve"> Описание структуры электронного документа (сведений) "Состояние актуализации общего ресурса" (R.007)</w:t>
      </w:r>
    </w:p>
    <w:bookmarkEnd w:id="754"/>
    <w:tbl>
      <w:tblPr>
        <w:tblW w:w="0" w:type="auto"/>
        <w:tblCellSpacing w:w="0" w:type="auto"/>
        <w:tblBorders>
          <w:top w:val="none"/>
          <w:left w:val="none"/>
          <w:bottom w:val="none"/>
          <w:right w:val="none"/>
          <w:insideH w:val="none"/>
          <w:insideV w:val="none"/>
        </w:tblBorders>
      </w:tblPr>
      <w:tblGrid>
        <w:gridCol w:w="482"/>
        <w:gridCol w:w="1864"/>
        <w:gridCol w:w="9954"/>
      </w:tblGrid>
      <w:tr>
        <w:trPr>
          <w:trHeight w:val="30" w:hRule="atLeast"/>
        </w:trPr>
        <w:tc>
          <w:tcPr>
            <w:tcW w:w="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9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r>
      <w:tr>
        <w:trPr>
          <w:trHeight w:val="30" w:hRule="atLeast"/>
        </w:trPr>
        <w:tc>
          <w:tcPr>
            <w:tcW w:w="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9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9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9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актуализации общего ресурса</w:t>
            </w:r>
          </w:p>
        </w:tc>
      </w:tr>
      <w:tr>
        <w:trPr>
          <w:trHeight w:val="30" w:hRule="atLeast"/>
        </w:trPr>
        <w:tc>
          <w:tcPr>
            <w:tcW w:w="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9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p>
        </w:tc>
      </w:tr>
      <w:tr>
        <w:trPr>
          <w:trHeight w:val="30" w:hRule="atLeast"/>
        </w:trPr>
        <w:tc>
          <w:tcPr>
            <w:tcW w:w="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9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9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9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bookmarkStart w:name="z101" w:id="755"/>
    <w:p>
      <w:pPr>
        <w:spacing w:after="0"/>
        <w:ind w:left="0"/>
        <w:jc w:val="both"/>
      </w:pPr>
      <w:r>
        <w:rPr>
          <w:rFonts w:ascii="Times New Roman"/>
          <w:b w:val="false"/>
          <w:i w:val="false"/>
          <w:color w:val="000000"/>
          <w:sz w:val="28"/>
        </w:rPr>
        <w:t>
      16.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p>
    <w:bookmarkEnd w:id="755"/>
    <w:bookmarkStart w:name="z102" w:id="756"/>
    <w:p>
      <w:pPr>
        <w:spacing w:after="0"/>
        <w:ind w:left="0"/>
        <w:jc w:val="both"/>
      </w:pPr>
      <w:r>
        <w:rPr>
          <w:rFonts w:ascii="Times New Roman"/>
          <w:b w:val="false"/>
          <w:i w:val="false"/>
          <w:color w:val="000000"/>
          <w:sz w:val="28"/>
        </w:rPr>
        <w:t>
      Импортируемые пространства имен приведены в таблице </w:t>
      </w:r>
      <w:r>
        <w:rPr>
          <w:rFonts w:ascii="Times New Roman"/>
          <w:b w:val="false"/>
          <w:i w:val="false"/>
          <w:color w:val="000000"/>
          <w:sz w:val="28"/>
        </w:rPr>
        <w:t>6</w:t>
      </w:r>
      <w:r>
        <w:rPr>
          <w:rFonts w:ascii="Times New Roman"/>
          <w:b w:val="false"/>
          <w:i w:val="false"/>
          <w:color w:val="000000"/>
          <w:sz w:val="28"/>
        </w:rPr>
        <w:t>.</w:t>
      </w:r>
    </w:p>
    <w:bookmarkEnd w:id="756"/>
    <w:bookmarkStart w:name="z103" w:id="757"/>
    <w:p>
      <w:pPr>
        <w:spacing w:after="0"/>
        <w:ind w:left="0"/>
        <w:jc w:val="both"/>
      </w:pPr>
      <w:r>
        <w:rPr>
          <w:rFonts w:ascii="Times New Roman"/>
          <w:b w:val="false"/>
          <w:i w:val="false"/>
          <w:color w:val="000000"/>
          <w:sz w:val="28"/>
        </w:rPr>
        <w:t>
      Таблица </w:t>
      </w:r>
    </w:p>
    <w:bookmarkEnd w:id="757"/>
    <w:bookmarkStart w:name="z104" w:id="758"/>
    <w:p>
      <w:pPr>
        <w:spacing w:after="0"/>
        <w:ind w:left="0"/>
        <w:jc w:val="left"/>
      </w:pPr>
      <w:r>
        <w:rPr>
          <w:rFonts w:ascii="Times New Roman"/>
          <w:b/>
          <w:i w:val="false"/>
          <w:color w:val="000000"/>
        </w:rPr>
        <w:t xml:space="preserve"> Импортируемые пространства имен</w:t>
      </w:r>
    </w:p>
    <w:bookmarkEnd w:id="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10377"/>
        <w:gridCol w:w="1367"/>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105" w:id="759"/>
    <w:p>
      <w:pPr>
        <w:spacing w:after="0"/>
        <w:ind w:left="0"/>
        <w:jc w:val="both"/>
      </w:pPr>
      <w:r>
        <w:rPr>
          <w:rFonts w:ascii="Times New Roman"/>
          <w:b w:val="false"/>
          <w:i w:val="false"/>
          <w:color w:val="000000"/>
          <w:sz w:val="28"/>
        </w:rPr>
        <w:t>
      17.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p>
    <w:bookmarkEnd w:id="759"/>
    <w:bookmarkStart w:name="z106" w:id="760"/>
    <w:p>
      <w:pPr>
        <w:spacing w:after="0"/>
        <w:ind w:left="0"/>
        <w:jc w:val="both"/>
      </w:pPr>
      <w:r>
        <w:rPr>
          <w:rFonts w:ascii="Times New Roman"/>
          <w:b w:val="false"/>
          <w:i w:val="false"/>
          <w:color w:val="000000"/>
          <w:sz w:val="28"/>
        </w:rPr>
        <w:t>
      18. Реквизитный состав структуры электронного документа (сведений) "Состояние актуализации общего ресурса" (R.007) приведен в таблице </w:t>
      </w:r>
      <w:r>
        <w:rPr>
          <w:rFonts w:ascii="Times New Roman"/>
          <w:b w:val="false"/>
          <w:i w:val="false"/>
          <w:color w:val="000000"/>
          <w:sz w:val="28"/>
        </w:rPr>
        <w:t>7</w:t>
      </w:r>
      <w:r>
        <w:rPr>
          <w:rFonts w:ascii="Times New Roman"/>
          <w:b w:val="false"/>
          <w:i w:val="false"/>
          <w:color w:val="000000"/>
          <w:sz w:val="28"/>
        </w:rPr>
        <w:t>.</w:t>
      </w:r>
    </w:p>
    <w:bookmarkEnd w:id="760"/>
    <w:bookmarkStart w:name="z107" w:id="761"/>
    <w:p>
      <w:pPr>
        <w:spacing w:after="0"/>
        <w:ind w:left="0"/>
        <w:jc w:val="both"/>
      </w:pPr>
      <w:r>
        <w:rPr>
          <w:rFonts w:ascii="Times New Roman"/>
          <w:b w:val="false"/>
          <w:i w:val="false"/>
          <w:color w:val="000000"/>
          <w:sz w:val="28"/>
        </w:rPr>
        <w:t>
      Таблица </w:t>
      </w:r>
    </w:p>
    <w:bookmarkEnd w:id="761"/>
    <w:bookmarkStart w:name="z108" w:id="762"/>
    <w:p>
      <w:pPr>
        <w:spacing w:after="0"/>
        <w:ind w:left="0"/>
        <w:jc w:val="left"/>
      </w:pPr>
      <w:r>
        <w:rPr>
          <w:rFonts w:ascii="Times New Roman"/>
          <w:b/>
          <w:i w:val="false"/>
          <w:color w:val="000000"/>
        </w:rPr>
        <w:t xml:space="preserve"> Реквизитный состав структуры электронного документа (сведений) "Состояние актуализации общего ресурса" (R.007)</w:t>
      </w:r>
    </w:p>
    <w:bookmarkEnd w:id="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
        <w:gridCol w:w="3277"/>
        <w:gridCol w:w="352"/>
        <w:gridCol w:w="1680"/>
        <w:gridCol w:w="8847"/>
        <w:gridCol w:w="5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63"/>
          <w:p>
            <w:pPr>
              <w:spacing w:after="20"/>
              <w:ind w:left="20"/>
              <w:jc w:val="both"/>
            </w:pPr>
            <w:r>
              <w:rPr>
                <w:rFonts w:ascii="Times New Roman"/>
                <w:b w:val="false"/>
                <w:i w:val="false"/>
                <w:color w:val="000000"/>
                <w:sz w:val="20"/>
              </w:rPr>
              <w:t>
1. Заголовок электронного документа (сведений)</w:t>
            </w:r>
            <w:r>
              <w:br/>
            </w:r>
            <w:r>
              <w:rPr>
                <w:rFonts w:ascii="Times New Roman"/>
                <w:b w:val="false"/>
                <w:i w:val="false"/>
                <w:color w:val="000000"/>
                <w:sz w:val="20"/>
              </w:rPr>
              <w:t>
(ccdo:​E​Doc​Header)</w:t>
            </w:r>
          </w:p>
          <w:bookmarkEnd w:id="763"/>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64"/>
          <w:p>
            <w:pPr>
              <w:spacing w:after="20"/>
              <w:ind w:left="20"/>
              <w:jc w:val="both"/>
            </w:pPr>
            <w:r>
              <w:rPr>
                <w:rFonts w:ascii="Times New Roman"/>
                <w:b w:val="false"/>
                <w:i w:val="false"/>
                <w:color w:val="000000"/>
                <w:sz w:val="20"/>
              </w:rPr>
              <w:t>
ccdo:​E​Doc​Header​Type (M.CDT.90001)</w:t>
            </w:r>
            <w:r>
              <w:br/>
            </w:r>
            <w:r>
              <w:rPr>
                <w:rFonts w:ascii="Times New Roman"/>
                <w:b w:val="false"/>
                <w:i w:val="false"/>
                <w:color w:val="000000"/>
                <w:sz w:val="20"/>
              </w:rPr>
              <w:t>
Определяется областями значений вложенных элементов</w:t>
            </w:r>
          </w:p>
          <w:bookmarkEnd w:id="76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65"/>
          <w:p>
            <w:pPr>
              <w:spacing w:after="20"/>
              <w:ind w:left="20"/>
              <w:jc w:val="both"/>
            </w:pPr>
            <w:r>
              <w:rPr>
                <w:rFonts w:ascii="Times New Roman"/>
                <w:b w:val="false"/>
                <w:i w:val="false"/>
                <w:color w:val="000000"/>
                <w:sz w:val="20"/>
              </w:rPr>
              <w:t>
1.1. Код сообщения общего процесса</w:t>
            </w:r>
            <w:r>
              <w:br/>
            </w:r>
            <w:r>
              <w:rPr>
                <w:rFonts w:ascii="Times New Roman"/>
                <w:b w:val="false"/>
                <w:i w:val="false"/>
                <w:color w:val="000000"/>
                <w:sz w:val="20"/>
              </w:rPr>
              <w:t>
(csdo:​Inf​Envelope​Code)</w:t>
            </w:r>
          </w:p>
          <w:bookmarkEnd w:id="765"/>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66"/>
          <w:p>
            <w:pPr>
              <w:spacing w:after="20"/>
              <w:ind w:left="20"/>
              <w:jc w:val="both"/>
            </w:pPr>
            <w:r>
              <w:rPr>
                <w:rFonts w:ascii="Times New Roman"/>
                <w:b w:val="false"/>
                <w:i w:val="false"/>
                <w:color w:val="000000"/>
                <w:sz w:val="20"/>
              </w:rPr>
              <w:t>
csdo:​Inf​Envelope​Code​Type (M.SDT.90004)</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с Регламентом информационного взаимодействия.</w:t>
            </w:r>
            <w:r>
              <w:br/>
            </w:r>
            <w:r>
              <w:rPr>
                <w:rFonts w:ascii="Times New Roman"/>
                <w:b w:val="false"/>
                <w:i w:val="false"/>
                <w:color w:val="000000"/>
                <w:sz w:val="20"/>
              </w:rPr>
              <w:t>
Шаблон: P\.[A-Z]{2}\.[0-9]{2}\.MSG\.[0-9]{3}</w:t>
            </w:r>
          </w:p>
          <w:bookmarkEnd w:id="76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67"/>
          <w:p>
            <w:pPr>
              <w:spacing w:after="20"/>
              <w:ind w:left="20"/>
              <w:jc w:val="both"/>
            </w:pPr>
            <w:r>
              <w:rPr>
                <w:rFonts w:ascii="Times New Roman"/>
                <w:b w:val="false"/>
                <w:i w:val="false"/>
                <w:color w:val="000000"/>
                <w:sz w:val="20"/>
              </w:rPr>
              <w:t>
1.2. Код электронного документа (сведений)</w:t>
            </w:r>
            <w:r>
              <w:br/>
            </w:r>
            <w:r>
              <w:rPr>
                <w:rFonts w:ascii="Times New Roman"/>
                <w:b w:val="false"/>
                <w:i w:val="false"/>
                <w:color w:val="000000"/>
                <w:sz w:val="20"/>
              </w:rPr>
              <w:t>
(csdo:​E​Doc​Code)</w:t>
            </w:r>
          </w:p>
          <w:bookmarkEnd w:id="767"/>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68"/>
          <w:p>
            <w:pPr>
              <w:spacing w:after="20"/>
              <w:ind w:left="20"/>
              <w:jc w:val="both"/>
            </w:pPr>
            <w:r>
              <w:rPr>
                <w:rFonts w:ascii="Times New Roman"/>
                <w:b w:val="false"/>
                <w:i w:val="false"/>
                <w:color w:val="000000"/>
                <w:sz w:val="20"/>
              </w:rPr>
              <w:t>
csdo:​E​Doc​Code​Type (M.SDT.90001)</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с реестром структур электронных документов и сведений.</w:t>
            </w:r>
            <w:r>
              <w:br/>
            </w:r>
            <w:r>
              <w:rPr>
                <w:rFonts w:ascii="Times New Roman"/>
                <w:b w:val="false"/>
                <w:i w:val="false"/>
                <w:color w:val="000000"/>
                <w:sz w:val="20"/>
              </w:rPr>
              <w:t>
Шаблон: R(\.[A-Z]{2}\.[A-Z]{2}\.[0-9]{2})?\.[0-9]{3}</w:t>
            </w:r>
          </w:p>
          <w:bookmarkEnd w:id="76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69"/>
          <w:p>
            <w:pPr>
              <w:spacing w:after="20"/>
              <w:ind w:left="20"/>
              <w:jc w:val="both"/>
            </w:pPr>
            <w:r>
              <w:rPr>
                <w:rFonts w:ascii="Times New Roman"/>
                <w:b w:val="false"/>
                <w:i w:val="false"/>
                <w:color w:val="000000"/>
                <w:sz w:val="20"/>
              </w:rPr>
              <w:t>
1.3. Идентификатор электронного документа (сведений)</w:t>
            </w:r>
            <w:r>
              <w:br/>
            </w:r>
            <w:r>
              <w:rPr>
                <w:rFonts w:ascii="Times New Roman"/>
                <w:b w:val="false"/>
                <w:i w:val="false"/>
                <w:color w:val="000000"/>
                <w:sz w:val="20"/>
              </w:rPr>
              <w:t>
(csdo:​E​Doc​Id)</w:t>
            </w:r>
          </w:p>
          <w:bookmarkEnd w:id="769"/>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70"/>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 xml:space="preserve">Значение идентификатора </w:t>
            </w:r>
            <w:r>
              <w:br/>
            </w:r>
            <w:r>
              <w:rPr>
                <w:rFonts w:ascii="Times New Roman"/>
                <w:b w:val="false"/>
                <w:i w:val="false"/>
                <w:color w:val="000000"/>
                <w:sz w:val="20"/>
              </w:rPr>
              <w:t>в соответствии с ISO/IEC 9834-8.</w:t>
            </w:r>
            <w:r>
              <w:br/>
            </w:r>
            <w:r>
              <w:rPr>
                <w:rFonts w:ascii="Times New Roman"/>
                <w:b w:val="false"/>
                <w:i w:val="false"/>
                <w:color w:val="000000"/>
                <w:sz w:val="20"/>
              </w:rPr>
              <w:t>
Шаблон: [0-9a-fA-F]{8}-[0-9a-fA-F]{4}-[0-9a-fA-F]{4}-[0-9a-fA-F]{4}-[0-9a-fA-F]{12}</w:t>
            </w:r>
          </w:p>
          <w:bookmarkEnd w:id="77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71"/>
          <w:p>
            <w:pPr>
              <w:spacing w:after="20"/>
              <w:ind w:left="20"/>
              <w:jc w:val="both"/>
            </w:pPr>
            <w:r>
              <w:rPr>
                <w:rFonts w:ascii="Times New Roman"/>
                <w:b w:val="false"/>
                <w:i w:val="false"/>
                <w:color w:val="000000"/>
                <w:sz w:val="20"/>
              </w:rPr>
              <w:t>
1.4. Идентификатор исходного электронного документа (сведений)</w:t>
            </w:r>
            <w:r>
              <w:br/>
            </w:r>
            <w:r>
              <w:rPr>
                <w:rFonts w:ascii="Times New Roman"/>
                <w:b w:val="false"/>
                <w:i w:val="false"/>
                <w:color w:val="000000"/>
                <w:sz w:val="20"/>
              </w:rPr>
              <w:t>
(csdo:​E​Doc​Ref​Id)</w:t>
            </w:r>
          </w:p>
          <w:bookmarkEnd w:id="771"/>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72"/>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 xml:space="preserve">Значение идентификатора </w:t>
            </w:r>
            <w:r>
              <w:br/>
            </w:r>
            <w:r>
              <w:rPr>
                <w:rFonts w:ascii="Times New Roman"/>
                <w:b w:val="false"/>
                <w:i w:val="false"/>
                <w:color w:val="000000"/>
                <w:sz w:val="20"/>
              </w:rPr>
              <w:t>в соответствии с ISO/IEC 9834-8.</w:t>
            </w:r>
            <w:r>
              <w:br/>
            </w:r>
            <w:r>
              <w:rPr>
                <w:rFonts w:ascii="Times New Roman"/>
                <w:b w:val="false"/>
                <w:i w:val="false"/>
                <w:color w:val="000000"/>
                <w:sz w:val="20"/>
              </w:rPr>
              <w:t>
Шаблон: [0-9a-fA-F]{8}-[0-9a-fA-F]{4}-[0-9a-fA-F]{4}-[0-9a-fA-F]{4}-[0-9a-fA-F]{12}</w:t>
            </w:r>
          </w:p>
          <w:bookmarkEnd w:id="77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73"/>
          <w:p>
            <w:pPr>
              <w:spacing w:after="20"/>
              <w:ind w:left="20"/>
              <w:jc w:val="both"/>
            </w:pPr>
            <w:r>
              <w:rPr>
                <w:rFonts w:ascii="Times New Roman"/>
                <w:b w:val="false"/>
                <w:i w:val="false"/>
                <w:color w:val="000000"/>
                <w:sz w:val="20"/>
              </w:rPr>
              <w:t>
1.5. Дата и время электронного документа (сведений)</w:t>
            </w:r>
            <w:r>
              <w:br/>
            </w:r>
            <w:r>
              <w:rPr>
                <w:rFonts w:ascii="Times New Roman"/>
                <w:b w:val="false"/>
                <w:i w:val="false"/>
                <w:color w:val="000000"/>
                <w:sz w:val="20"/>
              </w:rPr>
              <w:t>
(csdo:​E​Doc​Date​Time)</w:t>
            </w:r>
          </w:p>
          <w:bookmarkEnd w:id="773"/>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774"/>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xml:space="preserve">
Обозначение даты и времени </w:t>
            </w:r>
            <w:r>
              <w:br/>
            </w:r>
            <w:r>
              <w:rPr>
                <w:rFonts w:ascii="Times New Roman"/>
                <w:b w:val="false"/>
                <w:i w:val="false"/>
                <w:color w:val="000000"/>
                <w:sz w:val="20"/>
              </w:rPr>
              <w:t xml:space="preserve">в соответствии </w:t>
            </w:r>
            <w:r>
              <w:br/>
            </w:r>
            <w:r>
              <w:rPr>
                <w:rFonts w:ascii="Times New Roman"/>
                <w:b w:val="false"/>
                <w:i w:val="false"/>
                <w:color w:val="000000"/>
                <w:sz w:val="20"/>
              </w:rPr>
              <w:t>с ГОСТ ИСО 8601–2001</w:t>
            </w:r>
          </w:p>
          <w:bookmarkEnd w:id="77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775"/>
          <w:p>
            <w:pPr>
              <w:spacing w:after="20"/>
              <w:ind w:left="20"/>
              <w:jc w:val="both"/>
            </w:pPr>
            <w:r>
              <w:rPr>
                <w:rFonts w:ascii="Times New Roman"/>
                <w:b w:val="false"/>
                <w:i w:val="false"/>
                <w:color w:val="000000"/>
                <w:sz w:val="20"/>
              </w:rPr>
              <w:t>
1.6. Код языка</w:t>
            </w:r>
            <w:r>
              <w:br/>
            </w:r>
            <w:r>
              <w:rPr>
                <w:rFonts w:ascii="Times New Roman"/>
                <w:b w:val="false"/>
                <w:i w:val="false"/>
                <w:color w:val="000000"/>
                <w:sz w:val="20"/>
              </w:rPr>
              <w:t>
(csdo:​Language​Code)</w:t>
            </w:r>
          </w:p>
          <w:bookmarkEnd w:id="775"/>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776"/>
          <w:p>
            <w:pPr>
              <w:spacing w:after="20"/>
              <w:ind w:left="20"/>
              <w:jc w:val="both"/>
            </w:pPr>
            <w:r>
              <w:rPr>
                <w:rFonts w:ascii="Times New Roman"/>
                <w:b w:val="false"/>
                <w:i w:val="false"/>
                <w:color w:val="000000"/>
                <w:sz w:val="20"/>
              </w:rPr>
              <w:t>
csdo:​Language​Code​Type (M.SDT.00051)</w:t>
            </w:r>
            <w:r>
              <w:br/>
            </w:r>
            <w:r>
              <w:rPr>
                <w:rFonts w:ascii="Times New Roman"/>
                <w:b w:val="false"/>
                <w:i w:val="false"/>
                <w:color w:val="000000"/>
                <w:sz w:val="20"/>
              </w:rPr>
              <w:t>
</w:t>
            </w:r>
            <w:r>
              <w:rPr>
                <w:rFonts w:ascii="Times New Roman"/>
                <w:b w:val="false"/>
                <w:i w:val="false"/>
                <w:color w:val="000000"/>
                <w:sz w:val="20"/>
              </w:rPr>
              <w:t xml:space="preserve">Двухбуквенный код языка </w:t>
            </w:r>
            <w:r>
              <w:br/>
            </w:r>
            <w:r>
              <w:rPr>
                <w:rFonts w:ascii="Times New Roman"/>
                <w:b w:val="false"/>
                <w:i w:val="false"/>
                <w:color w:val="000000"/>
                <w:sz w:val="20"/>
              </w:rPr>
              <w:t>в соответствии с ISO 639-1.</w:t>
            </w:r>
            <w:r>
              <w:br/>
            </w:r>
            <w:r>
              <w:rPr>
                <w:rFonts w:ascii="Times New Roman"/>
                <w:b w:val="false"/>
                <w:i w:val="false"/>
                <w:color w:val="000000"/>
                <w:sz w:val="20"/>
              </w:rPr>
              <w:t>
Шаблон: [a-z]{2}</w:t>
            </w:r>
          </w:p>
          <w:bookmarkEnd w:id="77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777"/>
          <w:p>
            <w:pPr>
              <w:spacing w:after="20"/>
              <w:ind w:left="20"/>
              <w:jc w:val="both"/>
            </w:pPr>
            <w:r>
              <w:rPr>
                <w:rFonts w:ascii="Times New Roman"/>
                <w:b w:val="false"/>
                <w:i w:val="false"/>
                <w:color w:val="000000"/>
                <w:sz w:val="20"/>
              </w:rPr>
              <w:t>
2. Дата и время обновления</w:t>
            </w:r>
            <w:r>
              <w:br/>
            </w:r>
            <w:r>
              <w:rPr>
                <w:rFonts w:ascii="Times New Roman"/>
                <w:b w:val="false"/>
                <w:i w:val="false"/>
                <w:color w:val="000000"/>
                <w:sz w:val="20"/>
              </w:rPr>
              <w:t>
(csdo:​Update​Date​Time)</w:t>
            </w:r>
          </w:p>
          <w:bookmarkEnd w:id="777"/>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общего ресурса (реестра, перечня, базы данных)</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778"/>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xml:space="preserve">
Обозначение даты и времени </w:t>
            </w:r>
            <w:r>
              <w:br/>
            </w:r>
            <w:r>
              <w:rPr>
                <w:rFonts w:ascii="Times New Roman"/>
                <w:b w:val="false"/>
                <w:i w:val="false"/>
                <w:color w:val="000000"/>
                <w:sz w:val="20"/>
              </w:rPr>
              <w:t xml:space="preserve">в соответствии </w:t>
            </w:r>
            <w:r>
              <w:br/>
            </w:r>
            <w:r>
              <w:rPr>
                <w:rFonts w:ascii="Times New Roman"/>
                <w:b w:val="false"/>
                <w:i w:val="false"/>
                <w:color w:val="000000"/>
                <w:sz w:val="20"/>
              </w:rPr>
              <w:t>с ГОСТ ИСО 8601–2001</w:t>
            </w:r>
          </w:p>
          <w:bookmarkEnd w:id="77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779"/>
          <w:p>
            <w:pPr>
              <w:spacing w:after="20"/>
              <w:ind w:left="20"/>
              <w:jc w:val="both"/>
            </w:pPr>
            <w:r>
              <w:rPr>
                <w:rFonts w:ascii="Times New Roman"/>
                <w:b w:val="false"/>
                <w:i w:val="false"/>
                <w:color w:val="000000"/>
                <w:sz w:val="20"/>
              </w:rPr>
              <w:t>
3. Код страны</w:t>
            </w:r>
            <w:r>
              <w:br/>
            </w:r>
            <w:r>
              <w:rPr>
                <w:rFonts w:ascii="Times New Roman"/>
                <w:b w:val="false"/>
                <w:i w:val="false"/>
                <w:color w:val="000000"/>
                <w:sz w:val="20"/>
              </w:rPr>
              <w:t>
(csdo:​Unified​Country​Code)</w:t>
            </w:r>
          </w:p>
          <w:bookmarkEnd w:id="779"/>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сведения в общий ресурс (реестр, перечень, базу данных)</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780"/>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78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781"/>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781"/>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782"/>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78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783"/>
          <w:p>
            <w:pPr>
              <w:spacing w:after="20"/>
              <w:ind w:left="20"/>
              <w:jc w:val="both"/>
            </w:pPr>
            <w:r>
              <w:rPr>
                <w:rFonts w:ascii="Times New Roman"/>
                <w:b w:val="false"/>
                <w:i w:val="false"/>
                <w:color w:val="000000"/>
                <w:sz w:val="20"/>
              </w:rPr>
              <w:t>
4. Идентификатор информационного объекта общего процесса</w:t>
            </w:r>
            <w:r>
              <w:br/>
            </w:r>
            <w:r>
              <w:rPr>
                <w:rFonts w:ascii="Times New Roman"/>
                <w:b w:val="false"/>
                <w:i w:val="false"/>
                <w:color w:val="000000"/>
                <w:sz w:val="20"/>
              </w:rPr>
              <w:t>
(csdo:​Information​Resource​Id)</w:t>
            </w:r>
          </w:p>
          <w:bookmarkEnd w:id="783"/>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идентифицирующая общий ресурс (реестр, перечень, базу данных)</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784"/>
          <w:p>
            <w:pPr>
              <w:spacing w:after="20"/>
              <w:ind w:left="20"/>
              <w:jc w:val="both"/>
            </w:pPr>
            <w:r>
              <w:rPr>
                <w:rFonts w:ascii="Times New Roman"/>
                <w:b w:val="false"/>
                <w:i w:val="false"/>
                <w:color w:val="000000"/>
                <w:sz w:val="20"/>
              </w:rPr>
              <w:t>
csdo:​Information​Resource​Id​Type (M.SDT.00330)</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78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41" w:id="785"/>
    <w:p>
      <w:pPr>
        <w:spacing w:after="0"/>
        <w:ind w:left="0"/>
        <w:jc w:val="both"/>
      </w:pPr>
      <w:r>
        <w:rPr>
          <w:rFonts w:ascii="Times New Roman"/>
          <w:b w:val="false"/>
          <w:i w:val="false"/>
          <w:color w:val="000000"/>
          <w:sz w:val="28"/>
        </w:rPr>
        <w:t>
      19. Описание структуры электронного документа (сведений)</w:t>
      </w:r>
    </w:p>
    <w:bookmarkEnd w:id="785"/>
    <w:bookmarkStart w:name="z142" w:id="786"/>
    <w:p>
      <w:pPr>
        <w:spacing w:after="0"/>
        <w:ind w:left="0"/>
        <w:jc w:val="both"/>
      </w:pPr>
      <w:r>
        <w:rPr>
          <w:rFonts w:ascii="Times New Roman"/>
          <w:b w:val="false"/>
          <w:i w:val="false"/>
          <w:color w:val="000000"/>
          <w:sz w:val="28"/>
        </w:rPr>
        <w:t>
      "Обобщенная структура электронного документа (сведений)" (R.010) приведено в таблице 8.</w:t>
      </w:r>
    </w:p>
    <w:bookmarkEnd w:id="786"/>
    <w:bookmarkStart w:name="z143" w:id="787"/>
    <w:p>
      <w:pPr>
        <w:spacing w:after="0"/>
        <w:ind w:left="0"/>
        <w:jc w:val="both"/>
      </w:pPr>
      <w:r>
        <w:rPr>
          <w:rFonts w:ascii="Times New Roman"/>
          <w:b w:val="false"/>
          <w:i w:val="false"/>
          <w:color w:val="000000"/>
          <w:sz w:val="28"/>
        </w:rPr>
        <w:t>
      Таблица 8</w:t>
      </w:r>
    </w:p>
    <w:bookmarkEnd w:id="787"/>
    <w:bookmarkStart w:name="z144" w:id="788"/>
    <w:p>
      <w:pPr>
        <w:spacing w:after="0"/>
        <w:ind w:left="0"/>
        <w:jc w:val="left"/>
      </w:pPr>
      <w:r>
        <w:rPr>
          <w:rFonts w:ascii="Times New Roman"/>
          <w:b/>
          <w:i w:val="false"/>
          <w:color w:val="000000"/>
        </w:rPr>
        <w:t xml:space="preserve"> Описание структуры электронного документа (сведений) "Обобщенная структура электронного документа (сведений)" (R.010)</w:t>
      </w:r>
    </w:p>
    <w:bookmarkEnd w:id="788"/>
    <w:tbl>
      <w:tblPr>
        <w:tblW w:w="0" w:type="auto"/>
        <w:tblCellSpacing w:w="0" w:type="auto"/>
        <w:tblBorders>
          <w:top w:val="none"/>
          <w:left w:val="none"/>
          <w:bottom w:val="none"/>
          <w:right w:val="none"/>
          <w:insideH w:val="none"/>
          <w:insideV w:val="none"/>
        </w:tblBorders>
      </w:tblPr>
      <w:tblGrid>
        <w:gridCol w:w="499"/>
        <w:gridCol w:w="1926"/>
        <w:gridCol w:w="9875"/>
      </w:tblGrid>
      <w:tr>
        <w:trPr>
          <w:trHeight w:val="30" w:hRule="atLeast"/>
        </w:trPr>
        <w:tc>
          <w:tcPr>
            <w:tcW w:w="4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9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обобщенная структура электронного документа (сведений)</w:t>
            </w:r>
          </w:p>
        </w:tc>
      </w:tr>
      <w:tr>
        <w:trPr>
          <w:trHeight w:val="30" w:hRule="atLeast"/>
        </w:trPr>
        <w:tc>
          <w:tcPr>
            <w:tcW w:w="4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9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R.010</w:t>
            </w:r>
          </w:p>
        </w:tc>
      </w:tr>
      <w:tr>
        <w:trPr>
          <w:trHeight w:val="30" w:hRule="atLeast"/>
        </w:trPr>
        <w:tc>
          <w:tcPr>
            <w:tcW w:w="4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9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9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передачи сведений произвольной структуры</w:t>
            </w:r>
          </w:p>
        </w:tc>
      </w:tr>
      <w:tr>
        <w:trPr>
          <w:trHeight w:val="30" w:hRule="atLeast"/>
        </w:trPr>
        <w:tc>
          <w:tcPr>
            <w:tcW w:w="4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9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9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urn:EEC:R:GenericEDocDetails:vY.Y.Y</w:t>
            </w:r>
          </w:p>
        </w:tc>
      </w:tr>
      <w:tr>
        <w:trPr>
          <w:trHeight w:val="30" w:hRule="atLeast"/>
        </w:trPr>
        <w:tc>
          <w:tcPr>
            <w:tcW w:w="4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9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GenericEDocDetails</w:t>
            </w:r>
          </w:p>
        </w:tc>
      </w:tr>
      <w:tr>
        <w:trPr>
          <w:trHeight w:val="30" w:hRule="atLeast"/>
        </w:trPr>
        <w:tc>
          <w:tcPr>
            <w:tcW w:w="4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9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EEC_R_GenericEDocDetails_vY.Y.Y.xsd</w:t>
            </w:r>
          </w:p>
        </w:tc>
      </w:tr>
    </w:tbl>
    <w:bookmarkStart w:name="z145" w:id="789"/>
    <w:p>
      <w:pPr>
        <w:spacing w:after="0"/>
        <w:ind w:left="0"/>
        <w:jc w:val="both"/>
      </w:pPr>
      <w:r>
        <w:rPr>
          <w:rFonts w:ascii="Times New Roman"/>
          <w:b w:val="false"/>
          <w:i w:val="false"/>
          <w:color w:val="000000"/>
          <w:sz w:val="28"/>
        </w:rPr>
        <w:t>
      20.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соответствиис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p>
    <w:bookmarkEnd w:id="789"/>
    <w:bookmarkStart w:name="z146" w:id="790"/>
    <w:p>
      <w:pPr>
        <w:spacing w:after="0"/>
        <w:ind w:left="0"/>
        <w:jc w:val="both"/>
      </w:pPr>
      <w:r>
        <w:rPr>
          <w:rFonts w:ascii="Times New Roman"/>
          <w:b w:val="false"/>
          <w:i w:val="false"/>
          <w:color w:val="000000"/>
          <w:sz w:val="28"/>
        </w:rPr>
        <w:t>
      Импортируемые пространства имен приведены в таблице 9.</w:t>
      </w:r>
    </w:p>
    <w:bookmarkEnd w:id="790"/>
    <w:bookmarkStart w:name="z147" w:id="791"/>
    <w:p>
      <w:pPr>
        <w:spacing w:after="0"/>
        <w:ind w:left="0"/>
        <w:jc w:val="both"/>
      </w:pPr>
      <w:r>
        <w:rPr>
          <w:rFonts w:ascii="Times New Roman"/>
          <w:b w:val="false"/>
          <w:i w:val="false"/>
          <w:color w:val="000000"/>
          <w:sz w:val="28"/>
        </w:rPr>
        <w:t>
      Таблица 9</w:t>
      </w:r>
    </w:p>
    <w:bookmarkEnd w:id="791"/>
    <w:bookmarkStart w:name="z148" w:id="792"/>
    <w:p>
      <w:pPr>
        <w:spacing w:after="0"/>
        <w:ind w:left="0"/>
        <w:jc w:val="left"/>
      </w:pPr>
      <w:r>
        <w:rPr>
          <w:rFonts w:ascii="Times New Roman"/>
          <w:b/>
          <w:i w:val="false"/>
          <w:color w:val="000000"/>
        </w:rPr>
        <w:t xml:space="preserve"> Импортируемые пространства имен</w:t>
      </w:r>
    </w:p>
    <w:bookmarkEnd w:id="7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10377"/>
        <w:gridCol w:w="1367"/>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149" w:id="793"/>
    <w:p>
      <w:pPr>
        <w:spacing w:after="0"/>
        <w:ind w:left="0"/>
        <w:jc w:val="both"/>
      </w:pPr>
      <w:r>
        <w:rPr>
          <w:rFonts w:ascii="Times New Roman"/>
          <w:b w:val="false"/>
          <w:i w:val="false"/>
          <w:color w:val="000000"/>
          <w:sz w:val="28"/>
        </w:rPr>
        <w:t>
      21.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p>
    <w:bookmarkEnd w:id="793"/>
    <w:bookmarkStart w:name="z150" w:id="794"/>
    <w:p>
      <w:pPr>
        <w:spacing w:after="0"/>
        <w:ind w:left="0"/>
        <w:jc w:val="both"/>
      </w:pPr>
      <w:r>
        <w:rPr>
          <w:rFonts w:ascii="Times New Roman"/>
          <w:b w:val="false"/>
          <w:i w:val="false"/>
          <w:color w:val="000000"/>
          <w:sz w:val="28"/>
        </w:rPr>
        <w:t>
      22. Реквизитный состав структуры электронного документа (сведений) "Обобщенная структура электронного документа (сведений)" (R.010) приведен в таблице 10.</w:t>
      </w:r>
    </w:p>
    <w:bookmarkEnd w:id="794"/>
    <w:bookmarkStart w:name="z151" w:id="795"/>
    <w:p>
      <w:pPr>
        <w:spacing w:after="0"/>
        <w:ind w:left="0"/>
        <w:jc w:val="both"/>
      </w:pPr>
      <w:r>
        <w:rPr>
          <w:rFonts w:ascii="Times New Roman"/>
          <w:b w:val="false"/>
          <w:i w:val="false"/>
          <w:color w:val="000000"/>
          <w:sz w:val="28"/>
        </w:rPr>
        <w:t>
      Таблица 10</w:t>
      </w:r>
    </w:p>
    <w:bookmarkEnd w:id="795"/>
    <w:bookmarkStart w:name="z152" w:id="796"/>
    <w:p>
      <w:pPr>
        <w:spacing w:after="0"/>
        <w:ind w:left="0"/>
        <w:jc w:val="left"/>
      </w:pPr>
      <w:r>
        <w:rPr>
          <w:rFonts w:ascii="Times New Roman"/>
          <w:b/>
          <w:i w:val="false"/>
          <w:color w:val="000000"/>
        </w:rPr>
        <w:t xml:space="preserve"> Реквизитный состав структуры электронного документа (сведений) "Обобщенная структура электронного документа (сведений)" (R.010)</w:t>
      </w:r>
    </w:p>
    <w:bookmarkEnd w:id="7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2732"/>
        <w:gridCol w:w="352"/>
        <w:gridCol w:w="1680"/>
        <w:gridCol w:w="8847"/>
        <w:gridCol w:w="5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797"/>
          <w:p>
            <w:pPr>
              <w:spacing w:after="20"/>
              <w:ind w:left="20"/>
              <w:jc w:val="both"/>
            </w:pPr>
            <w:r>
              <w:rPr>
                <w:rFonts w:ascii="Times New Roman"/>
                <w:b w:val="false"/>
                <w:i w:val="false"/>
                <w:color w:val="000000"/>
                <w:sz w:val="20"/>
              </w:rPr>
              <w:t>
1. Заголовок электронного документа (сведений)</w:t>
            </w:r>
            <w:r>
              <w:br/>
            </w:r>
            <w:r>
              <w:rPr>
                <w:rFonts w:ascii="Times New Roman"/>
                <w:b w:val="false"/>
                <w:i w:val="false"/>
                <w:color w:val="000000"/>
                <w:sz w:val="20"/>
              </w:rPr>
              <w:t>
(ccdo:​E​Doc​Header)</w:t>
            </w:r>
          </w:p>
          <w:bookmarkEnd w:id="797"/>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798"/>
          <w:p>
            <w:pPr>
              <w:spacing w:after="20"/>
              <w:ind w:left="20"/>
              <w:jc w:val="both"/>
            </w:pPr>
            <w:r>
              <w:rPr>
                <w:rFonts w:ascii="Times New Roman"/>
                <w:b w:val="false"/>
                <w:i w:val="false"/>
                <w:color w:val="000000"/>
                <w:sz w:val="20"/>
              </w:rPr>
              <w:t>
ccdo:​E​Doc​Header​Type (M.CDT.90001)</w:t>
            </w:r>
            <w:r>
              <w:br/>
            </w:r>
            <w:r>
              <w:rPr>
                <w:rFonts w:ascii="Times New Roman"/>
                <w:b w:val="false"/>
                <w:i w:val="false"/>
                <w:color w:val="000000"/>
                <w:sz w:val="20"/>
              </w:rPr>
              <w:t>
Определяется областями значений вложенных элементов</w:t>
            </w:r>
          </w:p>
          <w:bookmarkEnd w:id="79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799"/>
          <w:p>
            <w:pPr>
              <w:spacing w:after="20"/>
              <w:ind w:left="20"/>
              <w:jc w:val="both"/>
            </w:pPr>
            <w:r>
              <w:rPr>
                <w:rFonts w:ascii="Times New Roman"/>
                <w:b w:val="false"/>
                <w:i w:val="false"/>
                <w:color w:val="000000"/>
                <w:sz w:val="20"/>
              </w:rPr>
              <w:t>
1.1. Код сообщения общего процесса</w:t>
            </w:r>
            <w:r>
              <w:br/>
            </w:r>
            <w:r>
              <w:rPr>
                <w:rFonts w:ascii="Times New Roman"/>
                <w:b w:val="false"/>
                <w:i w:val="false"/>
                <w:color w:val="000000"/>
                <w:sz w:val="20"/>
              </w:rPr>
              <w:t>
(csdo:​Inf​Envelope​Code)</w:t>
            </w:r>
          </w:p>
          <w:bookmarkEnd w:id="799"/>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800"/>
          <w:p>
            <w:pPr>
              <w:spacing w:after="20"/>
              <w:ind w:left="20"/>
              <w:jc w:val="both"/>
            </w:pPr>
            <w:r>
              <w:rPr>
                <w:rFonts w:ascii="Times New Roman"/>
                <w:b w:val="false"/>
                <w:i w:val="false"/>
                <w:color w:val="000000"/>
                <w:sz w:val="20"/>
              </w:rPr>
              <w:t>
csdo:​Inf​Envelope​Code​Type (M.SDT.90004)</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с Регламентом информационного взаимодействия.</w:t>
            </w:r>
            <w:r>
              <w:br/>
            </w:r>
            <w:r>
              <w:rPr>
                <w:rFonts w:ascii="Times New Roman"/>
                <w:b w:val="false"/>
                <w:i w:val="false"/>
                <w:color w:val="000000"/>
                <w:sz w:val="20"/>
              </w:rPr>
              <w:t>
Шаблон: P\.[A-Z]{2}\.[0-9]{2}\.MSG\.[0-9]{3}</w:t>
            </w:r>
          </w:p>
          <w:bookmarkEnd w:id="80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801"/>
          <w:p>
            <w:pPr>
              <w:spacing w:after="20"/>
              <w:ind w:left="20"/>
              <w:jc w:val="both"/>
            </w:pPr>
            <w:r>
              <w:rPr>
                <w:rFonts w:ascii="Times New Roman"/>
                <w:b w:val="false"/>
                <w:i w:val="false"/>
                <w:color w:val="000000"/>
                <w:sz w:val="20"/>
              </w:rPr>
              <w:t>
1.2. Код электронного документа (сведений)</w:t>
            </w:r>
            <w:r>
              <w:br/>
            </w:r>
            <w:r>
              <w:rPr>
                <w:rFonts w:ascii="Times New Roman"/>
                <w:b w:val="false"/>
                <w:i w:val="false"/>
                <w:color w:val="000000"/>
                <w:sz w:val="20"/>
              </w:rPr>
              <w:t>
(csdo:​E​Doc​Code)</w:t>
            </w:r>
          </w:p>
          <w:bookmarkEnd w:id="801"/>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802"/>
          <w:p>
            <w:pPr>
              <w:spacing w:after="20"/>
              <w:ind w:left="20"/>
              <w:jc w:val="both"/>
            </w:pPr>
            <w:r>
              <w:rPr>
                <w:rFonts w:ascii="Times New Roman"/>
                <w:b w:val="false"/>
                <w:i w:val="false"/>
                <w:color w:val="000000"/>
                <w:sz w:val="20"/>
              </w:rPr>
              <w:t>
csdo:​E​Doc​Code​Type (M.SDT.90001)</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с реестром структур электронных документов и сведений.</w:t>
            </w:r>
            <w:r>
              <w:br/>
            </w:r>
            <w:r>
              <w:rPr>
                <w:rFonts w:ascii="Times New Roman"/>
                <w:b w:val="false"/>
                <w:i w:val="false"/>
                <w:color w:val="000000"/>
                <w:sz w:val="20"/>
              </w:rPr>
              <w:t>
Шаблон: R(\.[A-Z]{2}\.[A-Z]{2}\.[0-9]{2})?\.[0-9]{3}</w:t>
            </w:r>
          </w:p>
          <w:bookmarkEnd w:id="80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803"/>
          <w:p>
            <w:pPr>
              <w:spacing w:after="20"/>
              <w:ind w:left="20"/>
              <w:jc w:val="both"/>
            </w:pPr>
            <w:r>
              <w:rPr>
                <w:rFonts w:ascii="Times New Roman"/>
                <w:b w:val="false"/>
                <w:i w:val="false"/>
                <w:color w:val="000000"/>
                <w:sz w:val="20"/>
              </w:rPr>
              <w:t>
1.3. Идентификатор электронного документа (сведений)</w:t>
            </w:r>
            <w:r>
              <w:br/>
            </w:r>
            <w:r>
              <w:rPr>
                <w:rFonts w:ascii="Times New Roman"/>
                <w:b w:val="false"/>
                <w:i w:val="false"/>
                <w:color w:val="000000"/>
                <w:sz w:val="20"/>
              </w:rPr>
              <w:t>
(csdo:​E​Doc​Id)</w:t>
            </w:r>
          </w:p>
          <w:bookmarkEnd w:id="803"/>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804"/>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 xml:space="preserve">Значение идентификатора </w:t>
            </w:r>
            <w:r>
              <w:br/>
            </w:r>
            <w:r>
              <w:rPr>
                <w:rFonts w:ascii="Times New Roman"/>
                <w:b w:val="false"/>
                <w:i w:val="false"/>
                <w:color w:val="000000"/>
                <w:sz w:val="20"/>
              </w:rPr>
              <w:t>в соответствии с ISO/IEC 9834-8.</w:t>
            </w:r>
            <w:r>
              <w:br/>
            </w:r>
            <w:r>
              <w:rPr>
                <w:rFonts w:ascii="Times New Roman"/>
                <w:b w:val="false"/>
                <w:i w:val="false"/>
                <w:color w:val="000000"/>
                <w:sz w:val="20"/>
              </w:rPr>
              <w:t>
Шаблон: [0-9a-fA-F]{8}-[0-9a-fA-F]{4}-[0-9a-fA-F]{4}-[0-9a-fA-F]{4}-[0-9a-fA-F]{12}</w:t>
            </w:r>
          </w:p>
          <w:bookmarkEnd w:id="80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805"/>
          <w:p>
            <w:pPr>
              <w:spacing w:after="20"/>
              <w:ind w:left="20"/>
              <w:jc w:val="both"/>
            </w:pPr>
            <w:r>
              <w:rPr>
                <w:rFonts w:ascii="Times New Roman"/>
                <w:b w:val="false"/>
                <w:i w:val="false"/>
                <w:color w:val="000000"/>
                <w:sz w:val="20"/>
              </w:rPr>
              <w:t>
1.4. Идентификатор исходного электронного документа (сведений)</w:t>
            </w:r>
            <w:r>
              <w:br/>
            </w:r>
            <w:r>
              <w:rPr>
                <w:rFonts w:ascii="Times New Roman"/>
                <w:b w:val="false"/>
                <w:i w:val="false"/>
                <w:color w:val="000000"/>
                <w:sz w:val="20"/>
              </w:rPr>
              <w:t>
(csdo:​E​Doc​Ref​Id)</w:t>
            </w:r>
          </w:p>
          <w:bookmarkEnd w:id="805"/>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806"/>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 xml:space="preserve">Значение идентификатора </w:t>
            </w:r>
            <w:r>
              <w:br/>
            </w:r>
            <w:r>
              <w:rPr>
                <w:rFonts w:ascii="Times New Roman"/>
                <w:b w:val="false"/>
                <w:i w:val="false"/>
                <w:color w:val="000000"/>
                <w:sz w:val="20"/>
              </w:rPr>
              <w:t>в соответствии с ISO/IEC 9834-8.</w:t>
            </w:r>
            <w:r>
              <w:br/>
            </w:r>
            <w:r>
              <w:rPr>
                <w:rFonts w:ascii="Times New Roman"/>
                <w:b w:val="false"/>
                <w:i w:val="false"/>
                <w:color w:val="000000"/>
                <w:sz w:val="20"/>
              </w:rPr>
              <w:t>
Шаблон: [0-9a-fA-F]{8}-[0-9a-fA-F]{4}-[0-9a-fA-F]{4}-[0-9a-fA-F]{4}-[0-9a-fA-F]{12}</w:t>
            </w:r>
          </w:p>
          <w:bookmarkEnd w:id="80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807"/>
          <w:p>
            <w:pPr>
              <w:spacing w:after="20"/>
              <w:ind w:left="20"/>
              <w:jc w:val="both"/>
            </w:pPr>
            <w:r>
              <w:rPr>
                <w:rFonts w:ascii="Times New Roman"/>
                <w:b w:val="false"/>
                <w:i w:val="false"/>
                <w:color w:val="000000"/>
                <w:sz w:val="20"/>
              </w:rPr>
              <w:t>
1.5. Дата и время электронного документа (сведений)</w:t>
            </w:r>
            <w:r>
              <w:br/>
            </w:r>
            <w:r>
              <w:rPr>
                <w:rFonts w:ascii="Times New Roman"/>
                <w:b w:val="false"/>
                <w:i w:val="false"/>
                <w:color w:val="000000"/>
                <w:sz w:val="20"/>
              </w:rPr>
              <w:t>
(csdo:​E​Doc​Date​Time)</w:t>
            </w:r>
          </w:p>
          <w:bookmarkEnd w:id="807"/>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808"/>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xml:space="preserve">
Обозначение даты и времени </w:t>
            </w:r>
            <w:r>
              <w:br/>
            </w:r>
            <w:r>
              <w:rPr>
                <w:rFonts w:ascii="Times New Roman"/>
                <w:b w:val="false"/>
                <w:i w:val="false"/>
                <w:color w:val="000000"/>
                <w:sz w:val="20"/>
              </w:rPr>
              <w:t xml:space="preserve">в соответствии </w:t>
            </w:r>
            <w:r>
              <w:br/>
            </w:r>
            <w:r>
              <w:rPr>
                <w:rFonts w:ascii="Times New Roman"/>
                <w:b w:val="false"/>
                <w:i w:val="false"/>
                <w:color w:val="000000"/>
                <w:sz w:val="20"/>
              </w:rPr>
              <w:t>с ГОСТ ИСО 8601–2001</w:t>
            </w:r>
          </w:p>
          <w:bookmarkEnd w:id="80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809"/>
          <w:p>
            <w:pPr>
              <w:spacing w:after="20"/>
              <w:ind w:left="20"/>
              <w:jc w:val="both"/>
            </w:pPr>
            <w:r>
              <w:rPr>
                <w:rFonts w:ascii="Times New Roman"/>
                <w:b w:val="false"/>
                <w:i w:val="false"/>
                <w:color w:val="000000"/>
                <w:sz w:val="20"/>
              </w:rPr>
              <w:t>
1.6. Код языка</w:t>
            </w:r>
            <w:r>
              <w:br/>
            </w:r>
            <w:r>
              <w:rPr>
                <w:rFonts w:ascii="Times New Roman"/>
                <w:b w:val="false"/>
                <w:i w:val="false"/>
                <w:color w:val="000000"/>
                <w:sz w:val="20"/>
              </w:rPr>
              <w:t>
(csdo:​Language​Code)</w:t>
            </w:r>
          </w:p>
          <w:bookmarkEnd w:id="809"/>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810"/>
          <w:p>
            <w:pPr>
              <w:spacing w:after="20"/>
              <w:ind w:left="20"/>
              <w:jc w:val="both"/>
            </w:pPr>
            <w:r>
              <w:rPr>
                <w:rFonts w:ascii="Times New Roman"/>
                <w:b w:val="false"/>
                <w:i w:val="false"/>
                <w:color w:val="000000"/>
                <w:sz w:val="20"/>
              </w:rPr>
              <w:t>
csdo:​Language​Code​Type (M.SDT.00051)</w:t>
            </w:r>
            <w:r>
              <w:br/>
            </w:r>
            <w:r>
              <w:rPr>
                <w:rFonts w:ascii="Times New Roman"/>
                <w:b w:val="false"/>
                <w:i w:val="false"/>
                <w:color w:val="000000"/>
                <w:sz w:val="20"/>
              </w:rPr>
              <w:t>
</w:t>
            </w:r>
            <w:r>
              <w:rPr>
                <w:rFonts w:ascii="Times New Roman"/>
                <w:b w:val="false"/>
                <w:i w:val="false"/>
                <w:color w:val="000000"/>
                <w:sz w:val="20"/>
              </w:rPr>
              <w:t xml:space="preserve">Двухбуквенный код языка </w:t>
            </w:r>
            <w:r>
              <w:br/>
            </w:r>
            <w:r>
              <w:rPr>
                <w:rFonts w:ascii="Times New Roman"/>
                <w:b w:val="false"/>
                <w:i w:val="false"/>
                <w:color w:val="000000"/>
                <w:sz w:val="20"/>
              </w:rPr>
              <w:t>в соответствии с ISO 639-1.</w:t>
            </w:r>
            <w:r>
              <w:br/>
            </w:r>
            <w:r>
              <w:rPr>
                <w:rFonts w:ascii="Times New Roman"/>
                <w:b w:val="false"/>
                <w:i w:val="false"/>
                <w:color w:val="000000"/>
                <w:sz w:val="20"/>
              </w:rPr>
              <w:t>
Шаблон: [a-z]{2}</w:t>
            </w:r>
          </w:p>
          <w:bookmarkEnd w:id="81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Произвольное содержимое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с произвольной структурой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811"/>
          <w:p>
            <w:pPr>
              <w:spacing w:after="20"/>
              <w:ind w:left="20"/>
              <w:jc w:val="both"/>
            </w:pPr>
            <w:r>
              <w:rPr>
                <w:rFonts w:ascii="Times New Roman"/>
                <w:b w:val="false"/>
                <w:i w:val="false"/>
                <w:color w:val="000000"/>
                <w:sz w:val="20"/>
              </w:rPr>
              <w:t>
произвольный элемент.</w:t>
            </w:r>
            <w:r>
              <w:br/>
            </w:r>
            <w:r>
              <w:rPr>
                <w:rFonts w:ascii="Times New Roman"/>
                <w:b w:val="false"/>
                <w:i w:val="false"/>
                <w:color w:val="000000"/>
                <w:sz w:val="20"/>
              </w:rPr>
              <w:t>
</w:t>
            </w:r>
            <w:r>
              <w:rPr>
                <w:rFonts w:ascii="Times New Roman"/>
                <w:b w:val="false"/>
                <w:i w:val="false"/>
                <w:color w:val="000000"/>
                <w:sz w:val="20"/>
              </w:rPr>
              <w:t>Пространство имҰн: любое.</w:t>
            </w:r>
            <w:r>
              <w:br/>
            </w:r>
            <w:r>
              <w:rPr>
                <w:rFonts w:ascii="Times New Roman"/>
                <w:b w:val="false"/>
                <w:i w:val="false"/>
                <w:color w:val="000000"/>
                <w:sz w:val="20"/>
              </w:rPr>
              <w:t>
Валидация: проводится всегда</w:t>
            </w:r>
          </w:p>
          <w:bookmarkEnd w:id="81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74" w:id="812"/>
    <w:p>
      <w:pPr>
        <w:spacing w:after="0"/>
        <w:ind w:left="0"/>
        <w:jc w:val="both"/>
      </w:pPr>
      <w:r>
        <w:rPr>
          <w:rFonts w:ascii="Times New Roman"/>
          <w:b w:val="false"/>
          <w:i w:val="false"/>
          <w:color w:val="000000"/>
          <w:sz w:val="28"/>
        </w:rPr>
        <w:t>
      2. Структуры электронных документов и сведений в предметной области</w:t>
      </w:r>
    </w:p>
    <w:bookmarkEnd w:id="812"/>
    <w:bookmarkStart w:name="z175" w:id="813"/>
    <w:p>
      <w:pPr>
        <w:spacing w:after="0"/>
        <w:ind w:left="0"/>
        <w:jc w:val="both"/>
      </w:pPr>
      <w:r>
        <w:rPr>
          <w:rFonts w:ascii="Times New Roman"/>
          <w:b w:val="false"/>
          <w:i w:val="false"/>
          <w:color w:val="000000"/>
          <w:sz w:val="28"/>
        </w:rPr>
        <w:t>
      23. Описание структуры электронного документа (сведений)</w:t>
      </w:r>
    </w:p>
    <w:bookmarkEnd w:id="813"/>
    <w:bookmarkStart w:name="z176" w:id="814"/>
    <w:p>
      <w:pPr>
        <w:spacing w:after="0"/>
        <w:ind w:left="0"/>
        <w:jc w:val="both"/>
      </w:pPr>
      <w:r>
        <w:rPr>
          <w:rFonts w:ascii="Times New Roman"/>
          <w:b w:val="false"/>
          <w:i w:val="false"/>
          <w:color w:val="000000"/>
          <w:sz w:val="28"/>
        </w:rPr>
        <w:t>
      "Сведения заявления о включении объекта интеллектуальной собственности в единый таможенный реестр объектов интеллектуальной собственности" (R.IP.SP.01.001) приведено в таблице 11.</w:t>
      </w:r>
    </w:p>
    <w:bookmarkEnd w:id="814"/>
    <w:bookmarkStart w:name="z177" w:id="815"/>
    <w:p>
      <w:pPr>
        <w:spacing w:after="0"/>
        <w:ind w:left="0"/>
        <w:jc w:val="both"/>
      </w:pPr>
      <w:r>
        <w:rPr>
          <w:rFonts w:ascii="Times New Roman"/>
          <w:b w:val="false"/>
          <w:i w:val="false"/>
          <w:color w:val="000000"/>
          <w:sz w:val="28"/>
        </w:rPr>
        <w:t>
      Таблица 11</w:t>
      </w:r>
    </w:p>
    <w:bookmarkEnd w:id="815"/>
    <w:bookmarkStart w:name="z178" w:id="816"/>
    <w:p>
      <w:pPr>
        <w:spacing w:after="0"/>
        <w:ind w:left="0"/>
        <w:jc w:val="left"/>
      </w:pPr>
      <w:r>
        <w:rPr>
          <w:rFonts w:ascii="Times New Roman"/>
          <w:b/>
          <w:i w:val="false"/>
          <w:color w:val="000000"/>
        </w:rPr>
        <w:t xml:space="preserve"> Описание структуры электронного документа (сведений) "Сведения заявления о включении объекта интеллектуальной собственности в единый таможенный реестр объектов интеллектуальной собственности" (R.IP.SP.01.001)</w:t>
      </w:r>
    </w:p>
    <w:bookmarkEnd w:id="816"/>
    <w:tbl>
      <w:tblPr>
        <w:tblW w:w="0" w:type="auto"/>
        <w:tblCellSpacing w:w="0" w:type="auto"/>
        <w:tblBorders>
          <w:top w:val="none"/>
          <w:left w:val="none"/>
          <w:bottom w:val="none"/>
          <w:right w:val="none"/>
          <w:insideH w:val="none"/>
          <w:insideV w:val="none"/>
        </w:tblBorders>
      </w:tblPr>
      <w:tblGrid>
        <w:gridCol w:w="424"/>
        <w:gridCol w:w="1638"/>
        <w:gridCol w:w="10238"/>
      </w:tblGrid>
      <w:tr>
        <w:trPr>
          <w:trHeight w:val="30" w:hRule="atLeast"/>
        </w:trPr>
        <w:tc>
          <w:tcPr>
            <w:tcW w:w="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2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02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заявления о включении объекта интеллектуальной собственности в единый таможенный реестр объектов интеллектуальной собственности</w:t>
            </w:r>
          </w:p>
        </w:tc>
      </w:tr>
      <w:tr>
        <w:trPr>
          <w:trHeight w:val="30" w:hRule="atLeast"/>
        </w:trPr>
        <w:tc>
          <w:tcPr>
            <w:tcW w:w="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02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R.IP.SP.01.001</w:t>
            </w:r>
          </w:p>
        </w:tc>
      </w:tr>
      <w:tr>
        <w:trPr>
          <w:trHeight w:val="30" w:hRule="atLeast"/>
        </w:trPr>
        <w:tc>
          <w:tcPr>
            <w:tcW w:w="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102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102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заявления о включении объекта интеллектуальной собственности в единый таможенный реестр объектов интеллектуальной собственности</w:t>
            </w:r>
          </w:p>
        </w:tc>
      </w:tr>
      <w:tr>
        <w:trPr>
          <w:trHeight w:val="30" w:hRule="atLeast"/>
        </w:trPr>
        <w:tc>
          <w:tcPr>
            <w:tcW w:w="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102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02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urn:EEC:R:IP:SP:01:IPObjectApplication:v1.0.0</w:t>
            </w:r>
          </w:p>
        </w:tc>
      </w:tr>
      <w:tr>
        <w:trPr>
          <w:trHeight w:val="30" w:hRule="atLeast"/>
        </w:trPr>
        <w:tc>
          <w:tcPr>
            <w:tcW w:w="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102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IPObjectApplicationDetails</w:t>
            </w:r>
          </w:p>
        </w:tc>
      </w:tr>
      <w:tr>
        <w:trPr>
          <w:trHeight w:val="30" w:hRule="atLeast"/>
        </w:trPr>
        <w:tc>
          <w:tcPr>
            <w:tcW w:w="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102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EEC_R_IP_SP_01_IPObjectApplication_v1.0.0.xsd</w:t>
            </w:r>
          </w:p>
        </w:tc>
      </w:tr>
    </w:tbl>
    <w:bookmarkStart w:name="z179" w:id="817"/>
    <w:p>
      <w:pPr>
        <w:spacing w:after="0"/>
        <w:ind w:left="0"/>
        <w:jc w:val="both"/>
      </w:pPr>
      <w:r>
        <w:rPr>
          <w:rFonts w:ascii="Times New Roman"/>
          <w:b w:val="false"/>
          <w:i w:val="false"/>
          <w:color w:val="000000"/>
          <w:sz w:val="28"/>
        </w:rPr>
        <w:t>
      24. Импортируемые пространства имен приведены в таблице 12.</w:t>
      </w:r>
    </w:p>
    <w:bookmarkEnd w:id="817"/>
    <w:bookmarkStart w:name="z180" w:id="818"/>
    <w:p>
      <w:pPr>
        <w:spacing w:after="0"/>
        <w:ind w:left="0"/>
        <w:jc w:val="both"/>
      </w:pPr>
      <w:r>
        <w:rPr>
          <w:rFonts w:ascii="Times New Roman"/>
          <w:b w:val="false"/>
          <w:i w:val="false"/>
          <w:color w:val="000000"/>
          <w:sz w:val="28"/>
        </w:rPr>
        <w:t>
      Таблица 12</w:t>
      </w:r>
    </w:p>
    <w:bookmarkEnd w:id="818"/>
    <w:bookmarkStart w:name="z181" w:id="819"/>
    <w:p>
      <w:pPr>
        <w:spacing w:after="0"/>
        <w:ind w:left="0"/>
        <w:jc w:val="left"/>
      </w:pPr>
      <w:r>
        <w:rPr>
          <w:rFonts w:ascii="Times New Roman"/>
          <w:b/>
          <w:i w:val="false"/>
          <w:color w:val="000000"/>
        </w:rPr>
        <w:t xml:space="preserve"> Импортируемые пространства имен</w:t>
      </w:r>
    </w:p>
    <w:bookmarkEnd w:id="8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10292"/>
        <w:gridCol w:w="1482"/>
      </w:tblGrid>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urn:EEC:M:IP:ComplexDataObjects:vZ.Z.Z</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w:t>
            </w:r>
          </w:p>
        </w:tc>
      </w:tr>
    </w:tbl>
    <w:bookmarkStart w:name="z182" w:id="820"/>
    <w:p>
      <w:pPr>
        <w:spacing w:after="0"/>
        <w:ind w:left="0"/>
        <w:jc w:val="both"/>
      </w:pPr>
      <w:r>
        <w:rPr>
          <w:rFonts w:ascii="Times New Roman"/>
          <w:b w:val="false"/>
          <w:i w:val="false"/>
          <w:color w:val="000000"/>
          <w:sz w:val="28"/>
        </w:rPr>
        <w:t>
      25.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p>
    <w:bookmarkEnd w:id="820"/>
    <w:bookmarkStart w:name="z183" w:id="821"/>
    <w:p>
      <w:pPr>
        <w:spacing w:after="0"/>
        <w:ind w:left="0"/>
        <w:jc w:val="both"/>
      </w:pPr>
      <w:r>
        <w:rPr>
          <w:rFonts w:ascii="Times New Roman"/>
          <w:b w:val="false"/>
          <w:i w:val="false"/>
          <w:color w:val="000000"/>
          <w:sz w:val="28"/>
        </w:rPr>
        <w:t>
      26. Реквизитный состав структуры электронного документа (сведений) "Сведения заявления о включении объекта интеллектуальной собственности в единый таможенный реестр объектов интеллектуальной собственности" (R.IP.SP.01.001) приведен в таблице 13.</w:t>
      </w:r>
    </w:p>
    <w:bookmarkEnd w:id="821"/>
    <w:bookmarkStart w:name="z184" w:id="822"/>
    <w:p>
      <w:pPr>
        <w:spacing w:after="0"/>
        <w:ind w:left="0"/>
        <w:jc w:val="both"/>
      </w:pPr>
      <w:r>
        <w:rPr>
          <w:rFonts w:ascii="Times New Roman"/>
          <w:b w:val="false"/>
          <w:i w:val="false"/>
          <w:color w:val="000000"/>
          <w:sz w:val="28"/>
        </w:rPr>
        <w:t>
      Таблица 13</w:t>
      </w:r>
    </w:p>
    <w:bookmarkEnd w:id="822"/>
    <w:bookmarkStart w:name="z185" w:id="823"/>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заявления о включении объекта интеллектуальной собственности в единый таможенный реестр объектов интеллектуальной собственности" (R.IP.SP.01.001)</w:t>
      </w:r>
    </w:p>
    <w:bookmarkEnd w:id="8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
        <w:gridCol w:w="1"/>
        <w:gridCol w:w="1"/>
        <w:gridCol w:w="1"/>
        <w:gridCol w:w="1"/>
        <w:gridCol w:w="4552"/>
        <w:gridCol w:w="508"/>
        <w:gridCol w:w="1984"/>
        <w:gridCol w:w="8847"/>
        <w:gridCol w:w="50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824"/>
          <w:p>
            <w:pPr>
              <w:spacing w:after="20"/>
              <w:ind w:left="20"/>
              <w:jc w:val="both"/>
            </w:pPr>
            <w:r>
              <w:rPr>
                <w:rFonts w:ascii="Times New Roman"/>
                <w:b w:val="false"/>
                <w:i w:val="false"/>
                <w:color w:val="000000"/>
                <w:sz w:val="20"/>
              </w:rPr>
              <w:t>
1. Заголовок электронного документа (сведений)</w:t>
            </w:r>
            <w:r>
              <w:br/>
            </w:r>
            <w:r>
              <w:rPr>
                <w:rFonts w:ascii="Times New Roman"/>
                <w:b w:val="false"/>
                <w:i w:val="false"/>
                <w:color w:val="000000"/>
                <w:sz w:val="20"/>
              </w:rPr>
              <w:t>
(ccdo:​E​Doc​Header)</w:t>
            </w:r>
          </w:p>
          <w:bookmarkEnd w:id="82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825"/>
          <w:p>
            <w:pPr>
              <w:spacing w:after="20"/>
              <w:ind w:left="20"/>
              <w:jc w:val="both"/>
            </w:pPr>
            <w:r>
              <w:rPr>
                <w:rFonts w:ascii="Times New Roman"/>
                <w:b w:val="false"/>
                <w:i w:val="false"/>
                <w:color w:val="000000"/>
                <w:sz w:val="20"/>
              </w:rPr>
              <w:t>
ccdo:​E​Doc​Header​Type (M.CDT.90001)</w:t>
            </w:r>
            <w:r>
              <w:br/>
            </w:r>
            <w:r>
              <w:rPr>
                <w:rFonts w:ascii="Times New Roman"/>
                <w:b w:val="false"/>
                <w:i w:val="false"/>
                <w:color w:val="000000"/>
                <w:sz w:val="20"/>
              </w:rPr>
              <w:t>
Определяется областями значений вложенных элементов</w:t>
            </w:r>
          </w:p>
          <w:bookmarkEnd w:id="82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826"/>
          <w:p>
            <w:pPr>
              <w:spacing w:after="20"/>
              <w:ind w:left="20"/>
              <w:jc w:val="both"/>
            </w:pPr>
            <w:r>
              <w:rPr>
                <w:rFonts w:ascii="Times New Roman"/>
                <w:b w:val="false"/>
                <w:i w:val="false"/>
                <w:color w:val="000000"/>
                <w:sz w:val="20"/>
              </w:rPr>
              <w:t>
1.1. Код сообщения общего процесса</w:t>
            </w:r>
            <w:r>
              <w:br/>
            </w:r>
            <w:r>
              <w:rPr>
                <w:rFonts w:ascii="Times New Roman"/>
                <w:b w:val="false"/>
                <w:i w:val="false"/>
                <w:color w:val="000000"/>
                <w:sz w:val="20"/>
              </w:rPr>
              <w:t>
(csdo:​Inf​Envelope​Code)</w:t>
            </w:r>
          </w:p>
          <w:bookmarkEnd w:id="82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827"/>
          <w:p>
            <w:pPr>
              <w:spacing w:after="20"/>
              <w:ind w:left="20"/>
              <w:jc w:val="both"/>
            </w:pPr>
            <w:r>
              <w:rPr>
                <w:rFonts w:ascii="Times New Roman"/>
                <w:b w:val="false"/>
                <w:i w:val="false"/>
                <w:color w:val="000000"/>
                <w:sz w:val="20"/>
              </w:rPr>
              <w:t>
csdo:​Inf​Envelope​Code​Type (M.SDT.90004)</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с Регламентом информационного взаимодействия.</w:t>
            </w:r>
            <w:r>
              <w:br/>
            </w:r>
            <w:r>
              <w:rPr>
                <w:rFonts w:ascii="Times New Roman"/>
                <w:b w:val="false"/>
                <w:i w:val="false"/>
                <w:color w:val="000000"/>
                <w:sz w:val="20"/>
              </w:rPr>
              <w:t>
Шаблон: P\.[A-Z]{2}\.[0-9]{2}\.MSG\.[0-9]{3}</w:t>
            </w:r>
          </w:p>
          <w:bookmarkEnd w:id="82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828"/>
          <w:p>
            <w:pPr>
              <w:spacing w:after="20"/>
              <w:ind w:left="20"/>
              <w:jc w:val="both"/>
            </w:pPr>
            <w:r>
              <w:rPr>
                <w:rFonts w:ascii="Times New Roman"/>
                <w:b w:val="false"/>
                <w:i w:val="false"/>
                <w:color w:val="000000"/>
                <w:sz w:val="20"/>
              </w:rPr>
              <w:t>
1.2. Код электронного документа (сведений)</w:t>
            </w:r>
            <w:r>
              <w:br/>
            </w:r>
            <w:r>
              <w:rPr>
                <w:rFonts w:ascii="Times New Roman"/>
                <w:b w:val="false"/>
                <w:i w:val="false"/>
                <w:color w:val="000000"/>
                <w:sz w:val="20"/>
              </w:rPr>
              <w:t>
(csdo:​E​Doc​Code)</w:t>
            </w:r>
          </w:p>
          <w:bookmarkEnd w:id="82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r>
              <w:br/>
            </w:r>
            <w:r>
              <w:rPr>
                <w:rFonts w:ascii="Times New Roman"/>
                <w:b w:val="false"/>
                <w:i w:val="false"/>
                <w:color w:val="000000"/>
                <w:sz w:val="20"/>
              </w:rPr>
              <w:t xml:space="preserve">с реестром структур электронных документов </w:t>
            </w:r>
            <w:r>
              <w:br/>
            </w:r>
            <w:r>
              <w:rPr>
                <w:rFonts w:ascii="Times New Roman"/>
                <w:b w:val="false"/>
                <w:i w:val="false"/>
                <w:color w:val="000000"/>
                <w:sz w:val="20"/>
              </w:rPr>
              <w:t>и сведений</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829"/>
          <w:p>
            <w:pPr>
              <w:spacing w:after="20"/>
              <w:ind w:left="20"/>
              <w:jc w:val="both"/>
            </w:pPr>
            <w:r>
              <w:rPr>
                <w:rFonts w:ascii="Times New Roman"/>
                <w:b w:val="false"/>
                <w:i w:val="false"/>
                <w:color w:val="000000"/>
                <w:sz w:val="20"/>
              </w:rPr>
              <w:t>
csdo:​E​Doc​Code​Type (M.SDT.90001)</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с реестром структур электронных документов и сведений.</w:t>
            </w:r>
            <w:r>
              <w:br/>
            </w:r>
            <w:r>
              <w:rPr>
                <w:rFonts w:ascii="Times New Roman"/>
                <w:b w:val="false"/>
                <w:i w:val="false"/>
                <w:color w:val="000000"/>
                <w:sz w:val="20"/>
              </w:rPr>
              <w:t>
Шаблон: R(\.[A-Z]{2}\.[A-Z]{2}\.[0-9]{2})?\.[0-9]{3}</w:t>
            </w:r>
          </w:p>
          <w:bookmarkEnd w:id="82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830"/>
          <w:p>
            <w:pPr>
              <w:spacing w:after="20"/>
              <w:ind w:left="20"/>
              <w:jc w:val="both"/>
            </w:pPr>
            <w:r>
              <w:rPr>
                <w:rFonts w:ascii="Times New Roman"/>
                <w:b w:val="false"/>
                <w:i w:val="false"/>
                <w:color w:val="000000"/>
                <w:sz w:val="20"/>
              </w:rPr>
              <w:t>
1.3. Идентификатор электронного документа (сведений)</w:t>
            </w:r>
            <w:r>
              <w:br/>
            </w:r>
            <w:r>
              <w:rPr>
                <w:rFonts w:ascii="Times New Roman"/>
                <w:b w:val="false"/>
                <w:i w:val="false"/>
                <w:color w:val="000000"/>
                <w:sz w:val="20"/>
              </w:rPr>
              <w:t>
(csdo:​E​Doc​Id)</w:t>
            </w:r>
          </w:p>
          <w:bookmarkEnd w:id="83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831"/>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 xml:space="preserve">Значение идентификатора </w:t>
            </w:r>
            <w:r>
              <w:br/>
            </w:r>
            <w:r>
              <w:rPr>
                <w:rFonts w:ascii="Times New Roman"/>
                <w:b w:val="false"/>
                <w:i w:val="false"/>
                <w:color w:val="000000"/>
                <w:sz w:val="20"/>
              </w:rPr>
              <w:t>в соответствии с ISO/IEC 9834-8.</w:t>
            </w:r>
            <w:r>
              <w:br/>
            </w:r>
            <w:r>
              <w:rPr>
                <w:rFonts w:ascii="Times New Roman"/>
                <w:b w:val="false"/>
                <w:i w:val="false"/>
                <w:color w:val="000000"/>
                <w:sz w:val="20"/>
              </w:rPr>
              <w:t>
Шаблон: [0-9a-fA-F]{8}-[0-9a-fA-F]{4}-[0-9a-fA-F]{4}-[0-9a-fA-F]{4}-[0-9a-fA-F]{12}</w:t>
            </w:r>
          </w:p>
          <w:bookmarkEnd w:id="83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832"/>
          <w:p>
            <w:pPr>
              <w:spacing w:after="20"/>
              <w:ind w:left="20"/>
              <w:jc w:val="both"/>
            </w:pPr>
            <w:r>
              <w:rPr>
                <w:rFonts w:ascii="Times New Roman"/>
                <w:b w:val="false"/>
                <w:i w:val="false"/>
                <w:color w:val="000000"/>
                <w:sz w:val="20"/>
              </w:rPr>
              <w:t>
1.4. Идентификатор исходного электронного документа (сведений)</w:t>
            </w:r>
            <w:r>
              <w:br/>
            </w:r>
            <w:r>
              <w:rPr>
                <w:rFonts w:ascii="Times New Roman"/>
                <w:b w:val="false"/>
                <w:i w:val="false"/>
                <w:color w:val="000000"/>
                <w:sz w:val="20"/>
              </w:rPr>
              <w:t>
(csdo:​E​Doc​Ref​Id)</w:t>
            </w:r>
          </w:p>
          <w:bookmarkEnd w:id="83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833"/>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 xml:space="preserve">Значение идентификатора </w:t>
            </w:r>
            <w:r>
              <w:br/>
            </w:r>
            <w:r>
              <w:rPr>
                <w:rFonts w:ascii="Times New Roman"/>
                <w:b w:val="false"/>
                <w:i w:val="false"/>
                <w:color w:val="000000"/>
                <w:sz w:val="20"/>
              </w:rPr>
              <w:t>в соответствии с ISO/IEC 9834-8.</w:t>
            </w:r>
            <w:r>
              <w:br/>
            </w:r>
            <w:r>
              <w:rPr>
                <w:rFonts w:ascii="Times New Roman"/>
                <w:b w:val="false"/>
                <w:i w:val="false"/>
                <w:color w:val="000000"/>
                <w:sz w:val="20"/>
              </w:rPr>
              <w:t>
Шаблон: [0-9a-fA-F]{8}-[0-9a-fA-F]{4}-[0-9a-fA-F]{4}-[0-9a-fA-F]{4}-[0-9a-fA-F]{12}</w:t>
            </w:r>
          </w:p>
          <w:bookmarkEnd w:id="83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834"/>
          <w:p>
            <w:pPr>
              <w:spacing w:after="20"/>
              <w:ind w:left="20"/>
              <w:jc w:val="both"/>
            </w:pPr>
            <w:r>
              <w:rPr>
                <w:rFonts w:ascii="Times New Roman"/>
                <w:b w:val="false"/>
                <w:i w:val="false"/>
                <w:color w:val="000000"/>
                <w:sz w:val="20"/>
              </w:rPr>
              <w:t>
1.5. Дата и время электронного документа (сведений)</w:t>
            </w:r>
            <w:r>
              <w:br/>
            </w:r>
            <w:r>
              <w:rPr>
                <w:rFonts w:ascii="Times New Roman"/>
                <w:b w:val="false"/>
                <w:i w:val="false"/>
                <w:color w:val="000000"/>
                <w:sz w:val="20"/>
              </w:rPr>
              <w:t>
(csdo:​E​Doc​Date​Time)</w:t>
            </w:r>
          </w:p>
          <w:bookmarkEnd w:id="83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835"/>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xml:space="preserve">
Обозначение даты и времени </w:t>
            </w:r>
            <w:r>
              <w:br/>
            </w:r>
            <w:r>
              <w:rPr>
                <w:rFonts w:ascii="Times New Roman"/>
                <w:b w:val="false"/>
                <w:i w:val="false"/>
                <w:color w:val="000000"/>
                <w:sz w:val="20"/>
              </w:rPr>
              <w:t xml:space="preserve">в соответствии </w:t>
            </w:r>
            <w:r>
              <w:br/>
            </w:r>
            <w:r>
              <w:rPr>
                <w:rFonts w:ascii="Times New Roman"/>
                <w:b w:val="false"/>
                <w:i w:val="false"/>
                <w:color w:val="000000"/>
                <w:sz w:val="20"/>
              </w:rPr>
              <w:t>с ГОСТ ИСО 8601–2001</w:t>
            </w:r>
          </w:p>
          <w:bookmarkEnd w:id="83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836"/>
          <w:p>
            <w:pPr>
              <w:spacing w:after="20"/>
              <w:ind w:left="20"/>
              <w:jc w:val="both"/>
            </w:pPr>
            <w:r>
              <w:rPr>
                <w:rFonts w:ascii="Times New Roman"/>
                <w:b w:val="false"/>
                <w:i w:val="false"/>
                <w:color w:val="000000"/>
                <w:sz w:val="20"/>
              </w:rPr>
              <w:t>
1.6. Код языка</w:t>
            </w:r>
            <w:r>
              <w:br/>
            </w:r>
            <w:r>
              <w:rPr>
                <w:rFonts w:ascii="Times New Roman"/>
                <w:b w:val="false"/>
                <w:i w:val="false"/>
                <w:color w:val="000000"/>
                <w:sz w:val="20"/>
              </w:rPr>
              <w:t>
(csdo:​Language​Code)</w:t>
            </w:r>
          </w:p>
          <w:bookmarkEnd w:id="83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837"/>
          <w:p>
            <w:pPr>
              <w:spacing w:after="20"/>
              <w:ind w:left="20"/>
              <w:jc w:val="both"/>
            </w:pPr>
            <w:r>
              <w:rPr>
                <w:rFonts w:ascii="Times New Roman"/>
                <w:b w:val="false"/>
                <w:i w:val="false"/>
                <w:color w:val="000000"/>
                <w:sz w:val="20"/>
              </w:rPr>
              <w:t>
csdo:​Language​Code​Type (M.SDT.00051)</w:t>
            </w:r>
            <w:r>
              <w:br/>
            </w:r>
            <w:r>
              <w:rPr>
                <w:rFonts w:ascii="Times New Roman"/>
                <w:b w:val="false"/>
                <w:i w:val="false"/>
                <w:color w:val="000000"/>
                <w:sz w:val="20"/>
              </w:rPr>
              <w:t>
</w:t>
            </w:r>
            <w:r>
              <w:rPr>
                <w:rFonts w:ascii="Times New Roman"/>
                <w:b w:val="false"/>
                <w:i w:val="false"/>
                <w:color w:val="000000"/>
                <w:sz w:val="20"/>
              </w:rPr>
              <w:t xml:space="preserve">Двухбуквенный код языка </w:t>
            </w:r>
            <w:r>
              <w:br/>
            </w:r>
            <w:r>
              <w:rPr>
                <w:rFonts w:ascii="Times New Roman"/>
                <w:b w:val="false"/>
                <w:i w:val="false"/>
                <w:color w:val="000000"/>
                <w:sz w:val="20"/>
              </w:rPr>
              <w:t>в соответствии с ISO 639-1.</w:t>
            </w:r>
            <w:r>
              <w:br/>
            </w:r>
            <w:r>
              <w:rPr>
                <w:rFonts w:ascii="Times New Roman"/>
                <w:b w:val="false"/>
                <w:i w:val="false"/>
                <w:color w:val="000000"/>
                <w:sz w:val="20"/>
              </w:rPr>
              <w:t>
Шаблон: [a-z]{2}</w:t>
            </w:r>
          </w:p>
          <w:bookmarkEnd w:id="83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838"/>
          <w:p>
            <w:pPr>
              <w:spacing w:after="20"/>
              <w:ind w:left="20"/>
              <w:jc w:val="both"/>
            </w:pPr>
            <w:r>
              <w:rPr>
                <w:rFonts w:ascii="Times New Roman"/>
                <w:b w:val="false"/>
                <w:i w:val="false"/>
                <w:color w:val="000000"/>
                <w:sz w:val="20"/>
              </w:rPr>
              <w:t xml:space="preserve">
2. Заявление о включении объекта интеллектуальной собственности </w:t>
            </w:r>
            <w:r>
              <w:br/>
            </w:r>
            <w:r>
              <w:rPr>
                <w:rFonts w:ascii="Times New Roman"/>
                <w:b w:val="false"/>
                <w:i w:val="false"/>
                <w:color w:val="000000"/>
                <w:sz w:val="20"/>
              </w:rPr>
              <w:t>в единый таможенный реестр объектов интеллектуальной собственности</w:t>
            </w:r>
            <w:r>
              <w:br/>
            </w:r>
            <w:r>
              <w:rPr>
                <w:rFonts w:ascii="Times New Roman"/>
                <w:b w:val="false"/>
                <w:i w:val="false"/>
                <w:color w:val="000000"/>
                <w:sz w:val="20"/>
              </w:rPr>
              <w:t>
(ipcdo:​I​P​Object​Application​Details)</w:t>
            </w:r>
          </w:p>
          <w:bookmarkEnd w:id="83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заявления </w:t>
            </w:r>
            <w:r>
              <w:br/>
            </w:r>
            <w:r>
              <w:rPr>
                <w:rFonts w:ascii="Times New Roman"/>
                <w:b w:val="false"/>
                <w:i w:val="false"/>
                <w:color w:val="000000"/>
                <w:sz w:val="20"/>
              </w:rPr>
              <w:t>о включении объекта интеллектуальной собственности в единый таможенный реестр объектов интеллектуальной собственности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M.IP.CDE.00065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839"/>
          <w:p>
            <w:pPr>
              <w:spacing w:after="20"/>
              <w:ind w:left="20"/>
              <w:jc w:val="both"/>
            </w:pPr>
            <w:r>
              <w:rPr>
                <w:rFonts w:ascii="Times New Roman"/>
                <w:b w:val="false"/>
                <w:i w:val="false"/>
                <w:color w:val="000000"/>
                <w:sz w:val="20"/>
              </w:rPr>
              <w:t>
ipcdo:​I​P​Object​Application​Details​Type (M.IP.CDT.00010)</w:t>
            </w:r>
            <w:r>
              <w:br/>
            </w:r>
            <w:r>
              <w:rPr>
                <w:rFonts w:ascii="Times New Roman"/>
                <w:b w:val="false"/>
                <w:i w:val="false"/>
                <w:color w:val="000000"/>
                <w:sz w:val="20"/>
              </w:rPr>
              <w:t>
Определяется областями значений вложенных элементов</w:t>
            </w:r>
          </w:p>
          <w:bookmarkEnd w:id="83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840"/>
          <w:p>
            <w:pPr>
              <w:spacing w:after="20"/>
              <w:ind w:left="20"/>
              <w:jc w:val="both"/>
            </w:pPr>
            <w:r>
              <w:rPr>
                <w:rFonts w:ascii="Times New Roman"/>
                <w:b w:val="false"/>
                <w:i w:val="false"/>
                <w:color w:val="000000"/>
                <w:sz w:val="20"/>
              </w:rPr>
              <w:t>
2.1. Входящий номер заявления</w:t>
            </w:r>
            <w:r>
              <w:br/>
            </w:r>
            <w:r>
              <w:rPr>
                <w:rFonts w:ascii="Times New Roman"/>
                <w:b w:val="false"/>
                <w:i w:val="false"/>
                <w:color w:val="000000"/>
                <w:sz w:val="20"/>
              </w:rPr>
              <w:t>
(ipsdo:​Application​Id)</w:t>
            </w:r>
          </w:p>
          <w:bookmarkEnd w:id="84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 номер заявления о включении объекта интеллектуальной собственности в единый таможенный реестр объектов интеллектуальной собственности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841"/>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84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842"/>
          <w:p>
            <w:pPr>
              <w:spacing w:after="20"/>
              <w:ind w:left="20"/>
              <w:jc w:val="both"/>
            </w:pPr>
            <w:r>
              <w:rPr>
                <w:rFonts w:ascii="Times New Roman"/>
                <w:b w:val="false"/>
                <w:i w:val="false"/>
                <w:color w:val="000000"/>
                <w:sz w:val="20"/>
              </w:rPr>
              <w:t>
2.2. Номер документа</w:t>
            </w:r>
            <w:r>
              <w:br/>
            </w:r>
            <w:r>
              <w:rPr>
                <w:rFonts w:ascii="Times New Roman"/>
                <w:b w:val="false"/>
                <w:i w:val="false"/>
                <w:color w:val="000000"/>
                <w:sz w:val="20"/>
              </w:rPr>
              <w:t>
(csdo:​Doc​Id)</w:t>
            </w:r>
          </w:p>
          <w:bookmarkEnd w:id="84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присвоенный заявителем</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843"/>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84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844"/>
          <w:p>
            <w:pPr>
              <w:spacing w:after="20"/>
              <w:ind w:left="20"/>
              <w:jc w:val="both"/>
            </w:pPr>
            <w:r>
              <w:rPr>
                <w:rFonts w:ascii="Times New Roman"/>
                <w:b w:val="false"/>
                <w:i w:val="false"/>
                <w:color w:val="000000"/>
                <w:sz w:val="20"/>
              </w:rPr>
              <w:t>
2.3. Дата документа</w:t>
            </w:r>
            <w:r>
              <w:br/>
            </w:r>
            <w:r>
              <w:rPr>
                <w:rFonts w:ascii="Times New Roman"/>
                <w:b w:val="false"/>
                <w:i w:val="false"/>
                <w:color w:val="000000"/>
                <w:sz w:val="20"/>
              </w:rPr>
              <w:t>
(csdo:​Doc​Creation​Date)</w:t>
            </w:r>
          </w:p>
          <w:bookmarkEnd w:id="84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подачи заявления </w:t>
            </w:r>
            <w:r>
              <w:br/>
            </w:r>
            <w:r>
              <w:rPr>
                <w:rFonts w:ascii="Times New Roman"/>
                <w:b w:val="false"/>
                <w:i w:val="false"/>
                <w:color w:val="000000"/>
                <w:sz w:val="20"/>
              </w:rPr>
              <w:t>о включении объекта интеллектуальной собственности в единый таможенный реестр объектов интеллектуальной собственности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845"/>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xml:space="preserve">
Обозначение даты в соответствии </w:t>
            </w:r>
            <w:r>
              <w:br/>
            </w:r>
            <w:r>
              <w:rPr>
                <w:rFonts w:ascii="Times New Roman"/>
                <w:b w:val="false"/>
                <w:i w:val="false"/>
                <w:color w:val="000000"/>
                <w:sz w:val="20"/>
              </w:rPr>
              <w:t>с ГОСТ ИСО 8601–2001</w:t>
            </w:r>
          </w:p>
          <w:bookmarkEnd w:id="84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846"/>
          <w:p>
            <w:pPr>
              <w:spacing w:after="20"/>
              <w:ind w:left="20"/>
              <w:jc w:val="both"/>
            </w:pPr>
            <w:r>
              <w:rPr>
                <w:rFonts w:ascii="Times New Roman"/>
                <w:b w:val="false"/>
                <w:i w:val="false"/>
                <w:color w:val="000000"/>
                <w:sz w:val="20"/>
              </w:rPr>
              <w:t>
2.4. Наименование субъекта</w:t>
            </w:r>
            <w:r>
              <w:br/>
            </w:r>
            <w:r>
              <w:rPr>
                <w:rFonts w:ascii="Times New Roman"/>
                <w:b w:val="false"/>
                <w:i w:val="false"/>
                <w:color w:val="000000"/>
                <w:sz w:val="20"/>
              </w:rPr>
              <w:t>
(csdo:​Subject​Name)</w:t>
            </w:r>
          </w:p>
          <w:bookmarkEnd w:id="84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 (правообладателя (представителя правообладателя, действующего по доверенности))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847"/>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84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848"/>
          <w:p>
            <w:pPr>
              <w:spacing w:after="20"/>
              <w:ind w:left="20"/>
              <w:jc w:val="both"/>
            </w:pPr>
            <w:r>
              <w:rPr>
                <w:rFonts w:ascii="Times New Roman"/>
                <w:b w:val="false"/>
                <w:i w:val="false"/>
                <w:color w:val="000000"/>
                <w:sz w:val="20"/>
              </w:rPr>
              <w:t>
2.5. Регистрационная форма объекта интеллектуальной собственности</w:t>
            </w:r>
            <w:r>
              <w:br/>
            </w:r>
            <w:r>
              <w:rPr>
                <w:rFonts w:ascii="Times New Roman"/>
                <w:b w:val="false"/>
                <w:i w:val="false"/>
                <w:color w:val="000000"/>
                <w:sz w:val="20"/>
              </w:rPr>
              <w:t>
(ipcdo:​I​P​Object​Registration​Form​Details)</w:t>
            </w:r>
          </w:p>
          <w:bookmarkEnd w:id="84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регистрационная форма объекта интеллектуальной собственности к заявлению </w:t>
            </w:r>
            <w:r>
              <w:br/>
            </w:r>
            <w:r>
              <w:rPr>
                <w:rFonts w:ascii="Times New Roman"/>
                <w:b w:val="false"/>
                <w:i w:val="false"/>
                <w:color w:val="000000"/>
                <w:sz w:val="20"/>
              </w:rPr>
              <w:t>о включении объектов интеллектуальной собственности в единый таможенный реестр объектов интеллектуальной собственности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M.IP.CDE.00400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849"/>
          <w:p>
            <w:pPr>
              <w:spacing w:after="20"/>
              <w:ind w:left="20"/>
              <w:jc w:val="both"/>
            </w:pPr>
            <w:r>
              <w:rPr>
                <w:rFonts w:ascii="Times New Roman"/>
                <w:b w:val="false"/>
                <w:i w:val="false"/>
                <w:color w:val="000000"/>
                <w:sz w:val="20"/>
              </w:rPr>
              <w:t>
ipcdo:​I​P​Object​Registration​Form​Details​Type (M.IP.CDT.00400)</w:t>
            </w:r>
            <w:r>
              <w:br/>
            </w:r>
            <w:r>
              <w:rPr>
                <w:rFonts w:ascii="Times New Roman"/>
                <w:b w:val="false"/>
                <w:i w:val="false"/>
                <w:color w:val="000000"/>
                <w:sz w:val="20"/>
              </w:rPr>
              <w:t>
Определяется областями значений вложенных элементов</w:t>
            </w:r>
          </w:p>
          <w:bookmarkEnd w:id="84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850"/>
          <w:p>
            <w:pPr>
              <w:spacing w:after="20"/>
              <w:ind w:left="20"/>
              <w:jc w:val="both"/>
            </w:pPr>
            <w:r>
              <w:rPr>
                <w:rFonts w:ascii="Times New Roman"/>
                <w:b w:val="false"/>
                <w:i w:val="false"/>
                <w:color w:val="000000"/>
                <w:sz w:val="20"/>
              </w:rPr>
              <w:t>
2.5.1. Номер регистрационной формы объекта интеллектуальной собственности</w:t>
            </w:r>
            <w:r>
              <w:br/>
            </w:r>
            <w:r>
              <w:rPr>
                <w:rFonts w:ascii="Times New Roman"/>
                <w:b w:val="false"/>
                <w:i w:val="false"/>
                <w:color w:val="000000"/>
                <w:sz w:val="20"/>
              </w:rPr>
              <w:t>
(ipsdo:​Registration​Form​Id)</w:t>
            </w:r>
          </w:p>
          <w:bookmarkEnd w:id="85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регистрационной формы объекта интеллектуальной собственности, прилагаемой </w:t>
            </w:r>
            <w:r>
              <w:br/>
            </w:r>
            <w:r>
              <w:rPr>
                <w:rFonts w:ascii="Times New Roman"/>
                <w:b w:val="false"/>
                <w:i w:val="false"/>
                <w:color w:val="000000"/>
                <w:sz w:val="20"/>
              </w:rPr>
              <w:t>к заявлению о включении объектов интеллектуальной собственности в единый таможенный реестр объектов интеллектуальной собственности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851"/>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85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852"/>
          <w:p>
            <w:pPr>
              <w:spacing w:after="20"/>
              <w:ind w:left="20"/>
              <w:jc w:val="both"/>
            </w:pPr>
            <w:r>
              <w:rPr>
                <w:rFonts w:ascii="Times New Roman"/>
                <w:b w:val="false"/>
                <w:i w:val="false"/>
                <w:color w:val="000000"/>
                <w:sz w:val="20"/>
              </w:rPr>
              <w:t>
2.5.2. Объект интеллектуальной собственности в заявлении</w:t>
            </w:r>
            <w:r>
              <w:br/>
            </w:r>
            <w:r>
              <w:rPr>
                <w:rFonts w:ascii="Times New Roman"/>
                <w:b w:val="false"/>
                <w:i w:val="false"/>
                <w:color w:val="000000"/>
                <w:sz w:val="20"/>
              </w:rPr>
              <w:t>
(ipcdo:​Registration​Form​I​P​Object​Details)</w:t>
            </w:r>
          </w:p>
          <w:bookmarkEnd w:id="85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объекте интеллектуальной собственности в заявлении </w:t>
            </w:r>
            <w:r>
              <w:br/>
            </w:r>
            <w:r>
              <w:rPr>
                <w:rFonts w:ascii="Times New Roman"/>
                <w:b w:val="false"/>
                <w:i w:val="false"/>
                <w:color w:val="000000"/>
                <w:sz w:val="20"/>
              </w:rPr>
              <w:t>на включение объекта интеллектуальной собственности в единый таможенный реестр объектов интеллектуальной собственности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M.IP.CDE.00404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853"/>
          <w:p>
            <w:pPr>
              <w:spacing w:after="20"/>
              <w:ind w:left="20"/>
              <w:jc w:val="both"/>
            </w:pPr>
            <w:r>
              <w:rPr>
                <w:rFonts w:ascii="Times New Roman"/>
                <w:b w:val="false"/>
                <w:i w:val="false"/>
                <w:color w:val="000000"/>
                <w:sz w:val="20"/>
              </w:rPr>
              <w:t>
ipcdo:​Registration​Form​I​P​Object​Details​Type (M.IP.CDT.00404)</w:t>
            </w:r>
            <w:r>
              <w:br/>
            </w:r>
            <w:r>
              <w:rPr>
                <w:rFonts w:ascii="Times New Roman"/>
                <w:b w:val="false"/>
                <w:i w:val="false"/>
                <w:color w:val="000000"/>
                <w:sz w:val="20"/>
              </w:rPr>
              <w:t>
Определяется областями значений вложенных элементов</w:t>
            </w:r>
          </w:p>
          <w:bookmarkEnd w:id="85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854"/>
          <w:p>
            <w:pPr>
              <w:spacing w:after="20"/>
              <w:ind w:left="20"/>
              <w:jc w:val="both"/>
            </w:pPr>
            <w:r>
              <w:rPr>
                <w:rFonts w:ascii="Times New Roman"/>
                <w:b w:val="false"/>
                <w:i w:val="false"/>
                <w:color w:val="000000"/>
                <w:sz w:val="20"/>
              </w:rPr>
              <w:t>
*.1. Код вида объекта интеллектуальной собственности</w:t>
            </w:r>
            <w:r>
              <w:br/>
            </w:r>
            <w:r>
              <w:rPr>
                <w:rFonts w:ascii="Times New Roman"/>
                <w:b w:val="false"/>
                <w:i w:val="false"/>
                <w:color w:val="000000"/>
                <w:sz w:val="20"/>
              </w:rPr>
              <w:t>
(ipsdo:​I​P​Object​Kind​Code)</w:t>
            </w:r>
          </w:p>
          <w:bookmarkEnd w:id="85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объекта интеллектуальной собственности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M.IP.SDE.00032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855"/>
          <w:p>
            <w:pPr>
              <w:spacing w:after="20"/>
              <w:ind w:left="20"/>
              <w:jc w:val="both"/>
            </w:pPr>
            <w:r>
              <w:rPr>
                <w:rFonts w:ascii="Times New Roman"/>
                <w:b w:val="false"/>
                <w:i w:val="false"/>
                <w:color w:val="000000"/>
                <w:sz w:val="20"/>
              </w:rPr>
              <w:t>
ipsdo:​I​P​Object​Kind​Code​Type (M.IP.SDT.00002)</w:t>
            </w:r>
            <w:r>
              <w:br/>
            </w:r>
            <w:r>
              <w:rPr>
                <w:rFonts w:ascii="Times New Roman"/>
                <w:b w:val="false"/>
                <w:i w:val="false"/>
                <w:color w:val="000000"/>
                <w:sz w:val="20"/>
              </w:rPr>
              <w:t xml:space="preserve">
Значение кода в соответствии </w:t>
            </w:r>
            <w:r>
              <w:br/>
            </w:r>
            <w:r>
              <w:rPr>
                <w:rFonts w:ascii="Times New Roman"/>
                <w:b w:val="false"/>
                <w:i w:val="false"/>
                <w:color w:val="000000"/>
                <w:sz w:val="20"/>
              </w:rPr>
              <w:t>с перечнем видов объектов интеллектуальной собственности</w:t>
            </w:r>
          </w:p>
          <w:bookmarkEnd w:id="85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856"/>
          <w:p>
            <w:pPr>
              <w:spacing w:after="20"/>
              <w:ind w:left="20"/>
              <w:jc w:val="both"/>
            </w:pPr>
            <w:r>
              <w:rPr>
                <w:rFonts w:ascii="Times New Roman"/>
                <w:b w:val="false"/>
                <w:i w:val="false"/>
                <w:color w:val="000000"/>
                <w:sz w:val="20"/>
              </w:rPr>
              <w:t>
*.2. Наименование объекта интеллектуальной собственности</w:t>
            </w:r>
            <w:r>
              <w:br/>
            </w:r>
            <w:r>
              <w:rPr>
                <w:rFonts w:ascii="Times New Roman"/>
                <w:b w:val="false"/>
                <w:i w:val="false"/>
                <w:color w:val="000000"/>
                <w:sz w:val="20"/>
              </w:rPr>
              <w:t>
(ipsdo:​I​P​Object​Name)</w:t>
            </w:r>
          </w:p>
          <w:bookmarkEnd w:id="85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словесное обозначение объекта интеллектуальной собственности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M.IP.SDE.00033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857"/>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85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858"/>
          <w:p>
            <w:pPr>
              <w:spacing w:after="20"/>
              <w:ind w:left="20"/>
              <w:jc w:val="both"/>
            </w:pPr>
            <w:r>
              <w:rPr>
                <w:rFonts w:ascii="Times New Roman"/>
                <w:b w:val="false"/>
                <w:i w:val="false"/>
                <w:color w:val="000000"/>
                <w:sz w:val="20"/>
              </w:rPr>
              <w:t>
*.3. Изображение объекта интеллектуальной собственности</w:t>
            </w:r>
            <w:r>
              <w:br/>
            </w:r>
            <w:r>
              <w:rPr>
                <w:rFonts w:ascii="Times New Roman"/>
                <w:b w:val="false"/>
                <w:i w:val="false"/>
                <w:color w:val="000000"/>
                <w:sz w:val="20"/>
              </w:rPr>
              <w:t>
(ipsdo:​I​P​Object​Picture)</w:t>
            </w:r>
          </w:p>
          <w:bookmarkEnd w:id="85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объекта интеллектуальной собственности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M.IP.SDE.00200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859"/>
          <w:p>
            <w:pPr>
              <w:spacing w:after="20"/>
              <w:ind w:left="20"/>
              <w:jc w:val="both"/>
            </w:pPr>
            <w:r>
              <w:rPr>
                <w:rFonts w:ascii="Times New Roman"/>
                <w:b w:val="false"/>
                <w:i w:val="false"/>
                <w:color w:val="000000"/>
                <w:sz w:val="20"/>
              </w:rPr>
              <w:t>
ipsdo:​I​P​Object​Picture​Type (M.IP.SDT.00200)</w:t>
            </w:r>
            <w:r>
              <w:br/>
            </w:r>
            <w:r>
              <w:rPr>
                <w:rFonts w:ascii="Times New Roman"/>
                <w:b w:val="false"/>
                <w:i w:val="false"/>
                <w:color w:val="000000"/>
                <w:sz w:val="20"/>
              </w:rPr>
              <w:t>
</w:t>
            </w:r>
            <w:r>
              <w:rPr>
                <w:rFonts w:ascii="Times New Roman"/>
                <w:b w:val="false"/>
                <w:i w:val="false"/>
                <w:color w:val="000000"/>
                <w:sz w:val="20"/>
              </w:rPr>
              <w:t>Последовательность двоичных цифр (битов) не длиннее 5 Мб.</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6990507</w:t>
            </w:r>
          </w:p>
          <w:bookmarkEnd w:id="85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860"/>
          <w:p>
            <w:pPr>
              <w:spacing w:after="20"/>
              <w:ind w:left="20"/>
              <w:jc w:val="both"/>
            </w:pPr>
            <w:r>
              <w:rPr>
                <w:rFonts w:ascii="Times New Roman"/>
                <w:b w:val="false"/>
                <w:i w:val="false"/>
                <w:color w:val="000000"/>
                <w:sz w:val="20"/>
              </w:rPr>
              <w:t>
а) Код формата данных</w:t>
            </w:r>
            <w:r>
              <w:br/>
            </w:r>
            <w:r>
              <w:rPr>
                <w:rFonts w:ascii="Times New Roman"/>
                <w:b w:val="false"/>
                <w:i w:val="false"/>
                <w:color w:val="000000"/>
                <w:sz w:val="20"/>
              </w:rPr>
              <w:t>
(атрибут media​Type​Code)</w:t>
            </w:r>
          </w:p>
          <w:bookmarkEnd w:id="86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861"/>
          <w:p>
            <w:pPr>
              <w:spacing w:after="20"/>
              <w:ind w:left="20"/>
              <w:jc w:val="both"/>
            </w:pPr>
            <w:r>
              <w:rPr>
                <w:rFonts w:ascii="Times New Roman"/>
                <w:b w:val="false"/>
                <w:i w:val="false"/>
                <w:color w:val="000000"/>
                <w:sz w:val="20"/>
              </w:rPr>
              <w:t>
csdo:​Media​Type​Code​Type (M.SDT.00147)</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со справочником форматов данных.</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255</w:t>
            </w:r>
          </w:p>
          <w:bookmarkEnd w:id="86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862"/>
          <w:p>
            <w:pPr>
              <w:spacing w:after="20"/>
              <w:ind w:left="20"/>
              <w:jc w:val="both"/>
            </w:pPr>
            <w:r>
              <w:rPr>
                <w:rFonts w:ascii="Times New Roman"/>
                <w:b w:val="false"/>
                <w:i w:val="false"/>
                <w:color w:val="000000"/>
                <w:sz w:val="20"/>
              </w:rPr>
              <w:t>
*.4. Описание</w:t>
            </w:r>
            <w:r>
              <w:br/>
            </w:r>
            <w:r>
              <w:rPr>
                <w:rFonts w:ascii="Times New Roman"/>
                <w:b w:val="false"/>
                <w:i w:val="false"/>
                <w:color w:val="000000"/>
                <w:sz w:val="20"/>
              </w:rPr>
              <w:t>
(csdo:​Description​Text)</w:t>
            </w:r>
          </w:p>
          <w:bookmarkEnd w:id="86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объекта интеллектуальной собственности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863"/>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86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864"/>
          <w:p>
            <w:pPr>
              <w:spacing w:after="20"/>
              <w:ind w:left="20"/>
              <w:jc w:val="both"/>
            </w:pPr>
            <w:r>
              <w:rPr>
                <w:rFonts w:ascii="Times New Roman"/>
                <w:b w:val="false"/>
                <w:i w:val="false"/>
                <w:color w:val="000000"/>
                <w:sz w:val="20"/>
              </w:rPr>
              <w:t>
*.5. Количество правообладателей</w:t>
            </w:r>
            <w:r>
              <w:br/>
            </w:r>
            <w:r>
              <w:rPr>
                <w:rFonts w:ascii="Times New Roman"/>
                <w:b w:val="false"/>
                <w:i w:val="false"/>
                <w:color w:val="000000"/>
                <w:sz w:val="20"/>
              </w:rPr>
              <w:t>
(ipsdo:​Rightholder​Quantity)</w:t>
            </w:r>
          </w:p>
          <w:bookmarkEnd w:id="86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правообладателей, указываемое в заявлении </w:t>
            </w:r>
            <w:r>
              <w:br/>
            </w:r>
            <w:r>
              <w:rPr>
                <w:rFonts w:ascii="Times New Roman"/>
                <w:b w:val="false"/>
                <w:i w:val="false"/>
                <w:color w:val="000000"/>
                <w:sz w:val="20"/>
              </w:rPr>
              <w:t>о включении объекта интеллектуальной собственности в единый таможенный реестр объектов интеллектуальной собственности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M.IP.SDE.00104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865"/>
          <w:p>
            <w:pPr>
              <w:spacing w:after="20"/>
              <w:ind w:left="20"/>
              <w:jc w:val="both"/>
            </w:pPr>
            <w:r>
              <w:rPr>
                <w:rFonts w:ascii="Times New Roman"/>
                <w:b w:val="false"/>
                <w:i w:val="false"/>
                <w:color w:val="000000"/>
                <w:sz w:val="20"/>
              </w:rPr>
              <w:t>
csdo:Quantity4Type (M.SDT.00097)</w:t>
            </w:r>
            <w:r>
              <w:br/>
            </w:r>
            <w:r>
              <w:rPr>
                <w:rFonts w:ascii="Times New Roman"/>
                <w:b w:val="false"/>
                <w:i w:val="false"/>
                <w:color w:val="000000"/>
                <w:sz w:val="20"/>
              </w:rPr>
              <w:t>
</w:t>
            </w:r>
            <w:r>
              <w:rPr>
                <w:rFonts w:ascii="Times New Roman"/>
                <w:b w:val="false"/>
                <w:i w:val="false"/>
                <w:color w:val="000000"/>
                <w:sz w:val="20"/>
              </w:rPr>
              <w:t xml:space="preserve">Целое неотрицательное число </w:t>
            </w:r>
            <w:r>
              <w:br/>
            </w:r>
            <w:r>
              <w:rPr>
                <w:rFonts w:ascii="Times New Roman"/>
                <w:b w:val="false"/>
                <w:i w:val="false"/>
                <w:color w:val="000000"/>
                <w:sz w:val="20"/>
              </w:rPr>
              <w:t>в десятичной системе счисления.</w:t>
            </w:r>
            <w:r>
              <w:br/>
            </w:r>
            <w:r>
              <w:rPr>
                <w:rFonts w:ascii="Times New Roman"/>
                <w:b w:val="false"/>
                <w:i w:val="false"/>
                <w:color w:val="000000"/>
                <w:sz w:val="20"/>
              </w:rPr>
              <w:t>
Макс.кол-во цифр: 4</w:t>
            </w:r>
          </w:p>
          <w:bookmarkEnd w:id="86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866"/>
          <w:p>
            <w:pPr>
              <w:spacing w:after="20"/>
              <w:ind w:left="20"/>
              <w:jc w:val="both"/>
            </w:pPr>
            <w:r>
              <w:rPr>
                <w:rFonts w:ascii="Times New Roman"/>
                <w:b w:val="false"/>
                <w:i w:val="false"/>
                <w:color w:val="000000"/>
                <w:sz w:val="20"/>
              </w:rPr>
              <w:t>
*.6. Правообладатель</w:t>
            </w:r>
            <w:r>
              <w:br/>
            </w:r>
            <w:r>
              <w:rPr>
                <w:rFonts w:ascii="Times New Roman"/>
                <w:b w:val="false"/>
                <w:i w:val="false"/>
                <w:color w:val="000000"/>
                <w:sz w:val="20"/>
              </w:rPr>
              <w:t>
(ipcdo:​Rightholder​Details)</w:t>
            </w:r>
          </w:p>
          <w:bookmarkEnd w:id="86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правообладателе</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M.IP.CDE.00113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867"/>
          <w:p>
            <w:pPr>
              <w:spacing w:after="20"/>
              <w:ind w:left="20"/>
              <w:jc w:val="both"/>
            </w:pPr>
            <w:r>
              <w:rPr>
                <w:rFonts w:ascii="Times New Roman"/>
                <w:b w:val="false"/>
                <w:i w:val="false"/>
                <w:color w:val="000000"/>
                <w:sz w:val="20"/>
              </w:rPr>
              <w:t>
ipcdo:​I​P​Subject​Details​Type (M.IP.CDT.00114)</w:t>
            </w:r>
            <w:r>
              <w:br/>
            </w:r>
            <w:r>
              <w:rPr>
                <w:rFonts w:ascii="Times New Roman"/>
                <w:b w:val="false"/>
                <w:i w:val="false"/>
                <w:color w:val="000000"/>
                <w:sz w:val="20"/>
              </w:rPr>
              <w:t>
Определяется областями значений вложенных элементов</w:t>
            </w:r>
          </w:p>
          <w:bookmarkEnd w:id="86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868"/>
          <w:p>
            <w:pPr>
              <w:spacing w:after="20"/>
              <w:ind w:left="20"/>
              <w:jc w:val="both"/>
            </w:pPr>
            <w:r>
              <w:rPr>
                <w:rFonts w:ascii="Times New Roman"/>
                <w:b w:val="false"/>
                <w:i w:val="false"/>
                <w:color w:val="000000"/>
                <w:sz w:val="20"/>
              </w:rPr>
              <w:t>
*.6.1. Код страны</w:t>
            </w:r>
            <w:r>
              <w:br/>
            </w:r>
            <w:r>
              <w:rPr>
                <w:rFonts w:ascii="Times New Roman"/>
                <w:b w:val="false"/>
                <w:i w:val="false"/>
                <w:color w:val="000000"/>
                <w:sz w:val="20"/>
              </w:rPr>
              <w:t>
(csdo:​Unified​Country​Code)</w:t>
            </w:r>
          </w:p>
          <w:bookmarkEnd w:id="86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869"/>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86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87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87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r>
              <w:br/>
            </w:r>
            <w:r>
              <w:rPr>
                <w:rFonts w:ascii="Times New Roman"/>
                <w:b w:val="false"/>
                <w:i w:val="false"/>
                <w:color w:val="000000"/>
                <w:sz w:val="20"/>
              </w:rPr>
              <w:t>в соответствии с которым указан код</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871"/>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87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872"/>
          <w:p>
            <w:pPr>
              <w:spacing w:after="20"/>
              <w:ind w:left="20"/>
              <w:jc w:val="both"/>
            </w:pPr>
            <w:r>
              <w:rPr>
                <w:rFonts w:ascii="Times New Roman"/>
                <w:b w:val="false"/>
                <w:i w:val="false"/>
                <w:color w:val="000000"/>
                <w:sz w:val="20"/>
              </w:rPr>
              <w:t>
*.6.2. Наименование субъекта</w:t>
            </w:r>
            <w:r>
              <w:br/>
            </w:r>
            <w:r>
              <w:rPr>
                <w:rFonts w:ascii="Times New Roman"/>
                <w:b w:val="false"/>
                <w:i w:val="false"/>
                <w:color w:val="000000"/>
                <w:sz w:val="20"/>
              </w:rPr>
              <w:t>
(csdo:​Subject​Name)</w:t>
            </w:r>
          </w:p>
          <w:bookmarkEnd w:id="87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полное наименование хозяйствующего субъекта </w:t>
            </w:r>
            <w:r>
              <w:br/>
            </w:r>
            <w:r>
              <w:rPr>
                <w:rFonts w:ascii="Times New Roman"/>
                <w:b w:val="false"/>
                <w:i w:val="false"/>
                <w:color w:val="000000"/>
                <w:sz w:val="20"/>
              </w:rPr>
              <w:t>или фамилия, имя и отчество физического лица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873"/>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87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874"/>
          <w:p>
            <w:pPr>
              <w:spacing w:after="20"/>
              <w:ind w:left="20"/>
              <w:jc w:val="both"/>
            </w:pPr>
            <w:r>
              <w:rPr>
                <w:rFonts w:ascii="Times New Roman"/>
                <w:b w:val="false"/>
                <w:i w:val="false"/>
                <w:color w:val="000000"/>
                <w:sz w:val="20"/>
              </w:rPr>
              <w:t>
*.6.3. Краткое наименование субъекта</w:t>
            </w:r>
            <w:r>
              <w:br/>
            </w:r>
            <w:r>
              <w:rPr>
                <w:rFonts w:ascii="Times New Roman"/>
                <w:b w:val="false"/>
                <w:i w:val="false"/>
                <w:color w:val="000000"/>
                <w:sz w:val="20"/>
              </w:rPr>
              <w:t>
(csdo:​Subject​Brief​Name)</w:t>
            </w:r>
          </w:p>
          <w:bookmarkEnd w:id="87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сокращенное наименование хозяйствующего субъекта </w:t>
            </w:r>
            <w:r>
              <w:br/>
            </w:r>
            <w:r>
              <w:rPr>
                <w:rFonts w:ascii="Times New Roman"/>
                <w:b w:val="false"/>
                <w:i w:val="false"/>
                <w:color w:val="000000"/>
                <w:sz w:val="20"/>
              </w:rPr>
              <w:t>или фамилия, имя и отчество физического лица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875"/>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87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876"/>
          <w:p>
            <w:pPr>
              <w:spacing w:after="20"/>
              <w:ind w:left="20"/>
              <w:jc w:val="both"/>
            </w:pPr>
            <w:r>
              <w:rPr>
                <w:rFonts w:ascii="Times New Roman"/>
                <w:b w:val="false"/>
                <w:i w:val="false"/>
                <w:color w:val="000000"/>
                <w:sz w:val="20"/>
              </w:rPr>
              <w:t>
*.6.4. Код организационно-правовой формы</w:t>
            </w:r>
            <w:r>
              <w:br/>
            </w:r>
            <w:r>
              <w:rPr>
                <w:rFonts w:ascii="Times New Roman"/>
                <w:b w:val="false"/>
                <w:i w:val="false"/>
                <w:color w:val="000000"/>
                <w:sz w:val="20"/>
              </w:rPr>
              <w:t>
(csdo:​Business​Entity​Type​Code)</w:t>
            </w:r>
          </w:p>
          <w:bookmarkEnd w:id="87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877"/>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 xml:space="preserve">со справочником (классификатором), идентификатор которого определен </w:t>
            </w:r>
            <w:r>
              <w:br/>
            </w:r>
            <w:r>
              <w:rPr>
                <w:rFonts w:ascii="Times New Roman"/>
                <w:b w:val="false"/>
                <w:i w:val="false"/>
                <w:color w:val="000000"/>
                <w:sz w:val="20"/>
              </w:rPr>
              <w:t>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87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87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87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r>
              <w:br/>
            </w:r>
            <w:r>
              <w:rPr>
                <w:rFonts w:ascii="Times New Roman"/>
                <w:b w:val="false"/>
                <w:i w:val="false"/>
                <w:color w:val="000000"/>
                <w:sz w:val="20"/>
              </w:rPr>
              <w:t>в соответствии с которым указан код</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879"/>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87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880"/>
          <w:p>
            <w:pPr>
              <w:spacing w:after="20"/>
              <w:ind w:left="20"/>
              <w:jc w:val="both"/>
            </w:pPr>
            <w:r>
              <w:rPr>
                <w:rFonts w:ascii="Times New Roman"/>
                <w:b w:val="false"/>
                <w:i w:val="false"/>
                <w:color w:val="000000"/>
                <w:sz w:val="20"/>
              </w:rPr>
              <w:t>
*.6.5. Наименование организационно-правовой формы</w:t>
            </w:r>
            <w:r>
              <w:br/>
            </w:r>
            <w:r>
              <w:rPr>
                <w:rFonts w:ascii="Times New Roman"/>
                <w:b w:val="false"/>
                <w:i w:val="false"/>
                <w:color w:val="000000"/>
                <w:sz w:val="20"/>
              </w:rPr>
              <w:t>
(csdo:​Business​Entity​Type​Name)</w:t>
            </w:r>
          </w:p>
          <w:bookmarkEnd w:id="88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881"/>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88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882"/>
          <w:p>
            <w:pPr>
              <w:spacing w:after="20"/>
              <w:ind w:left="20"/>
              <w:jc w:val="both"/>
            </w:pPr>
            <w:r>
              <w:rPr>
                <w:rFonts w:ascii="Times New Roman"/>
                <w:b w:val="false"/>
                <w:i w:val="false"/>
                <w:color w:val="000000"/>
                <w:sz w:val="20"/>
              </w:rPr>
              <w:t>
*.6.6. Идентификатор хозяйствующего субъекта</w:t>
            </w:r>
            <w:r>
              <w:br/>
            </w:r>
            <w:r>
              <w:rPr>
                <w:rFonts w:ascii="Times New Roman"/>
                <w:b w:val="false"/>
                <w:i w:val="false"/>
                <w:color w:val="000000"/>
                <w:sz w:val="20"/>
              </w:rPr>
              <w:t>
(csdo:​Business​Entity​Id)</w:t>
            </w:r>
          </w:p>
          <w:bookmarkEnd w:id="88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883"/>
          <w:p>
            <w:pPr>
              <w:spacing w:after="20"/>
              <w:ind w:left="20"/>
              <w:jc w:val="both"/>
            </w:pPr>
            <w:r>
              <w:rPr>
                <w:rFonts w:ascii="Times New Roman"/>
                <w:b w:val="false"/>
                <w:i w:val="false"/>
                <w:color w:val="000000"/>
                <w:sz w:val="20"/>
              </w:rPr>
              <w:t>
csdo:​Business​Entity​Id​Type (M.SDT.00157)</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88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884"/>
          <w:p>
            <w:pPr>
              <w:spacing w:after="20"/>
              <w:ind w:left="20"/>
              <w:jc w:val="both"/>
            </w:pPr>
            <w:r>
              <w:rPr>
                <w:rFonts w:ascii="Times New Roman"/>
                <w:b w:val="false"/>
                <w:i w:val="false"/>
                <w:color w:val="000000"/>
                <w:sz w:val="20"/>
              </w:rPr>
              <w:t>
а) Метод идентификации</w:t>
            </w:r>
            <w:r>
              <w:br/>
            </w:r>
            <w:r>
              <w:rPr>
                <w:rFonts w:ascii="Times New Roman"/>
                <w:b w:val="false"/>
                <w:i w:val="false"/>
                <w:color w:val="000000"/>
                <w:sz w:val="20"/>
              </w:rPr>
              <w:t>
(атрибут kind​Id)</w:t>
            </w:r>
          </w:p>
          <w:bookmarkEnd w:id="88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885"/>
          <w:p>
            <w:pPr>
              <w:spacing w:after="20"/>
              <w:ind w:left="20"/>
              <w:jc w:val="both"/>
            </w:pPr>
            <w:r>
              <w:rPr>
                <w:rFonts w:ascii="Times New Roman"/>
                <w:b w:val="false"/>
                <w:i w:val="false"/>
                <w:color w:val="000000"/>
                <w:sz w:val="20"/>
              </w:rPr>
              <w:t>
csdo:​Business​Entity​Id​Kind​Id​Type (M.SDT.00158)</w:t>
            </w:r>
            <w:r>
              <w:br/>
            </w:r>
            <w:r>
              <w:rPr>
                <w:rFonts w:ascii="Times New Roman"/>
                <w:b w:val="false"/>
                <w:i w:val="false"/>
                <w:color w:val="000000"/>
                <w:sz w:val="20"/>
              </w:rPr>
              <w:t>
</w:t>
            </w:r>
            <w:r>
              <w:rPr>
                <w:rFonts w:ascii="Times New Roman"/>
                <w:b w:val="false"/>
                <w:i w:val="false"/>
                <w:color w:val="000000"/>
                <w:sz w:val="20"/>
              </w:rPr>
              <w:t xml:space="preserve">Значение идентификатора </w:t>
            </w:r>
            <w:r>
              <w:br/>
            </w:r>
            <w:r>
              <w:rPr>
                <w:rFonts w:ascii="Times New Roman"/>
                <w:b w:val="false"/>
                <w:i w:val="false"/>
                <w:color w:val="000000"/>
                <w:sz w:val="20"/>
              </w:rPr>
              <w:t>из справочника методов идентификации хозяйствующих субъектов.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88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886"/>
          <w:p>
            <w:pPr>
              <w:spacing w:after="20"/>
              <w:ind w:left="20"/>
              <w:jc w:val="both"/>
            </w:pPr>
            <w:r>
              <w:rPr>
                <w:rFonts w:ascii="Times New Roman"/>
                <w:b w:val="false"/>
                <w:i w:val="false"/>
                <w:color w:val="000000"/>
                <w:sz w:val="20"/>
              </w:rPr>
              <w:t>
*.6.7. Уникальный идентификационный таможенный номер</w:t>
            </w:r>
            <w:r>
              <w:br/>
            </w:r>
            <w:r>
              <w:rPr>
                <w:rFonts w:ascii="Times New Roman"/>
                <w:b w:val="false"/>
                <w:i w:val="false"/>
                <w:color w:val="000000"/>
                <w:sz w:val="20"/>
              </w:rPr>
              <w:t>
(csdo:​Unique​Customs​Number​Id)</w:t>
            </w:r>
          </w:p>
          <w:bookmarkEnd w:id="88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уникальный идентификационный номер субъекта, предназначенный </w:t>
            </w:r>
            <w:r>
              <w:br/>
            </w:r>
            <w:r>
              <w:rPr>
                <w:rFonts w:ascii="Times New Roman"/>
                <w:b w:val="false"/>
                <w:i w:val="false"/>
                <w:color w:val="000000"/>
                <w:sz w:val="20"/>
              </w:rPr>
              <w:t>для целей таможенного контроля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887"/>
          <w:p>
            <w:pPr>
              <w:spacing w:after="20"/>
              <w:ind w:left="20"/>
              <w:jc w:val="both"/>
            </w:pPr>
            <w:r>
              <w:rPr>
                <w:rFonts w:ascii="Times New Roman"/>
                <w:b w:val="false"/>
                <w:i w:val="false"/>
                <w:color w:val="000000"/>
                <w:sz w:val="20"/>
              </w:rPr>
              <w:t>
csdo:​Unique​Customs​Number​Id​Type (M.SDT.00089)</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88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888"/>
          <w:p>
            <w:pPr>
              <w:spacing w:after="20"/>
              <w:ind w:left="20"/>
              <w:jc w:val="both"/>
            </w:pPr>
            <w:r>
              <w:rPr>
                <w:rFonts w:ascii="Times New Roman"/>
                <w:b w:val="false"/>
                <w:i w:val="false"/>
                <w:color w:val="000000"/>
                <w:sz w:val="20"/>
              </w:rPr>
              <w:t>
*.6.8. Идентификатор налогоплательщика</w:t>
            </w:r>
            <w:r>
              <w:br/>
            </w:r>
            <w:r>
              <w:rPr>
                <w:rFonts w:ascii="Times New Roman"/>
                <w:b w:val="false"/>
                <w:i w:val="false"/>
                <w:color w:val="000000"/>
                <w:sz w:val="20"/>
              </w:rPr>
              <w:t>
(csdo:​Taxpayer​Id)</w:t>
            </w:r>
          </w:p>
          <w:bookmarkEnd w:id="88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субъекта </w:t>
            </w:r>
            <w:r>
              <w:br/>
            </w:r>
            <w:r>
              <w:rPr>
                <w:rFonts w:ascii="Times New Roman"/>
                <w:b w:val="false"/>
                <w:i w:val="false"/>
                <w:color w:val="000000"/>
                <w:sz w:val="20"/>
              </w:rPr>
              <w:t>в реестре налогоплательщиков страны регистрации налогоплательщика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889"/>
          <w:p>
            <w:pPr>
              <w:spacing w:after="20"/>
              <w:ind w:left="20"/>
              <w:jc w:val="both"/>
            </w:pPr>
            <w:r>
              <w:rPr>
                <w:rFonts w:ascii="Times New Roman"/>
                <w:b w:val="false"/>
                <w:i w:val="false"/>
                <w:color w:val="000000"/>
                <w:sz w:val="20"/>
              </w:rPr>
              <w:t>
csdo:​Taxpayer​Id​Type (M.SDT.00025)</w:t>
            </w:r>
            <w:r>
              <w:br/>
            </w:r>
            <w:r>
              <w:rPr>
                <w:rFonts w:ascii="Times New Roman"/>
                <w:b w:val="false"/>
                <w:i w:val="false"/>
                <w:color w:val="000000"/>
                <w:sz w:val="20"/>
              </w:rPr>
              <w:t>
</w:t>
            </w:r>
            <w:r>
              <w:rPr>
                <w:rFonts w:ascii="Times New Roman"/>
                <w:b w:val="false"/>
                <w:i w:val="false"/>
                <w:color w:val="000000"/>
                <w:sz w:val="20"/>
              </w:rPr>
              <w:t xml:space="preserve">Значение идентификатора </w:t>
            </w:r>
            <w:r>
              <w:br/>
            </w:r>
            <w:r>
              <w:rPr>
                <w:rFonts w:ascii="Times New Roman"/>
                <w:b w:val="false"/>
                <w:i w:val="false"/>
                <w:color w:val="000000"/>
                <w:sz w:val="20"/>
              </w:rPr>
              <w:t>в соответствии с правилами, принятыми в стране регистрации налогоплательщика.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88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890"/>
          <w:p>
            <w:pPr>
              <w:spacing w:after="20"/>
              <w:ind w:left="20"/>
              <w:jc w:val="both"/>
            </w:pPr>
            <w:r>
              <w:rPr>
                <w:rFonts w:ascii="Times New Roman"/>
                <w:b w:val="false"/>
                <w:i w:val="false"/>
                <w:color w:val="000000"/>
                <w:sz w:val="20"/>
              </w:rPr>
              <w:t>
*.6.9. Код причины постановки на учет</w:t>
            </w:r>
            <w:r>
              <w:br/>
            </w:r>
            <w:r>
              <w:rPr>
                <w:rFonts w:ascii="Times New Roman"/>
                <w:b w:val="false"/>
                <w:i w:val="false"/>
                <w:color w:val="000000"/>
                <w:sz w:val="20"/>
              </w:rPr>
              <w:t>
(csdo:​Tax​Registration​Reason​Code)</w:t>
            </w:r>
          </w:p>
          <w:bookmarkEnd w:id="89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891"/>
          <w:p>
            <w:pPr>
              <w:spacing w:after="20"/>
              <w:ind w:left="20"/>
              <w:jc w:val="both"/>
            </w:pPr>
            <w:r>
              <w:rPr>
                <w:rFonts w:ascii="Times New Roman"/>
                <w:b w:val="false"/>
                <w:i w:val="false"/>
                <w:color w:val="000000"/>
                <w:sz w:val="20"/>
              </w:rPr>
              <w:t>
csdo:​Tax​Registration​Reason​Code​Type (M.SDT.00030)</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\d{9}</w:t>
            </w:r>
          </w:p>
          <w:bookmarkEnd w:id="89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892"/>
          <w:p>
            <w:pPr>
              <w:spacing w:after="20"/>
              <w:ind w:left="20"/>
              <w:jc w:val="both"/>
            </w:pPr>
            <w:r>
              <w:rPr>
                <w:rFonts w:ascii="Times New Roman"/>
                <w:b w:val="false"/>
                <w:i w:val="false"/>
                <w:color w:val="000000"/>
                <w:sz w:val="20"/>
              </w:rPr>
              <w:t>
*.6.10. Удостоверение личности</w:t>
            </w:r>
            <w:r>
              <w:br/>
            </w:r>
            <w:r>
              <w:rPr>
                <w:rFonts w:ascii="Times New Roman"/>
                <w:b w:val="false"/>
                <w:i w:val="false"/>
                <w:color w:val="000000"/>
                <w:sz w:val="20"/>
              </w:rPr>
              <w:t>
(ccdo:​Identity​Doc​V3​Details)</w:t>
            </w:r>
          </w:p>
          <w:bookmarkEnd w:id="89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893"/>
          <w:p>
            <w:pPr>
              <w:spacing w:after="20"/>
              <w:ind w:left="20"/>
              <w:jc w:val="both"/>
            </w:pPr>
            <w:r>
              <w:rPr>
                <w:rFonts w:ascii="Times New Roman"/>
                <w:b w:val="false"/>
                <w:i w:val="false"/>
                <w:color w:val="000000"/>
                <w:sz w:val="20"/>
              </w:rPr>
              <w:t>
ccdo:​Identity​Doc​Details​V3​Type (M.CDT.00062)</w:t>
            </w:r>
            <w:r>
              <w:br/>
            </w:r>
            <w:r>
              <w:rPr>
                <w:rFonts w:ascii="Times New Roman"/>
                <w:b w:val="false"/>
                <w:i w:val="false"/>
                <w:color w:val="000000"/>
                <w:sz w:val="20"/>
              </w:rPr>
              <w:t>
Определяется областями значений вложенных элементов</w:t>
            </w:r>
          </w:p>
          <w:bookmarkEnd w:id="89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894"/>
          <w:p>
            <w:pPr>
              <w:spacing w:after="20"/>
              <w:ind w:left="20"/>
              <w:jc w:val="both"/>
            </w:pPr>
            <w:r>
              <w:rPr>
                <w:rFonts w:ascii="Times New Roman"/>
                <w:b w:val="false"/>
                <w:i w:val="false"/>
                <w:color w:val="000000"/>
                <w:sz w:val="20"/>
              </w:rPr>
              <w:t>
*.6.10.1. Код страны</w:t>
            </w:r>
            <w:r>
              <w:br/>
            </w:r>
            <w:r>
              <w:rPr>
                <w:rFonts w:ascii="Times New Roman"/>
                <w:b w:val="false"/>
                <w:i w:val="false"/>
                <w:color w:val="000000"/>
                <w:sz w:val="20"/>
              </w:rPr>
              <w:t>
(csdo:​Unified​Country​Code)</w:t>
            </w:r>
          </w:p>
          <w:bookmarkEnd w:id="89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895"/>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89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89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89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r>
              <w:br/>
            </w:r>
            <w:r>
              <w:rPr>
                <w:rFonts w:ascii="Times New Roman"/>
                <w:b w:val="false"/>
                <w:i w:val="false"/>
                <w:color w:val="000000"/>
                <w:sz w:val="20"/>
              </w:rPr>
              <w:t>в соответствии с которым указан код</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897"/>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89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898"/>
          <w:p>
            <w:pPr>
              <w:spacing w:after="20"/>
              <w:ind w:left="20"/>
              <w:jc w:val="both"/>
            </w:pPr>
            <w:r>
              <w:rPr>
                <w:rFonts w:ascii="Times New Roman"/>
                <w:b w:val="false"/>
                <w:i w:val="false"/>
                <w:color w:val="000000"/>
                <w:sz w:val="20"/>
              </w:rPr>
              <w:t>
*.6.10.2. Код вида документа, удостоверяющего личность</w:t>
            </w:r>
            <w:r>
              <w:br/>
            </w:r>
            <w:r>
              <w:rPr>
                <w:rFonts w:ascii="Times New Roman"/>
                <w:b w:val="false"/>
                <w:i w:val="false"/>
                <w:color w:val="000000"/>
                <w:sz w:val="20"/>
              </w:rPr>
              <w:t>
(csdo:​Identity​Doc​Kind​Code)</w:t>
            </w:r>
          </w:p>
          <w:bookmarkEnd w:id="89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899"/>
          <w:p>
            <w:pPr>
              <w:spacing w:after="20"/>
              <w:ind w:left="20"/>
              <w:jc w:val="both"/>
            </w:pPr>
            <w:r>
              <w:rPr>
                <w:rFonts w:ascii="Times New Roman"/>
                <w:b w:val="false"/>
                <w:i w:val="false"/>
                <w:color w:val="000000"/>
                <w:sz w:val="20"/>
              </w:rPr>
              <w:t>
csdo:​Identity​Doc​Kind​Code​Type (M.SDT.00098)</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89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90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90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r>
              <w:br/>
            </w:r>
            <w:r>
              <w:rPr>
                <w:rFonts w:ascii="Times New Roman"/>
                <w:b w:val="false"/>
                <w:i w:val="false"/>
                <w:color w:val="000000"/>
                <w:sz w:val="20"/>
              </w:rPr>
              <w:t>в соответствии с которым указан код</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901"/>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0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902"/>
          <w:p>
            <w:pPr>
              <w:spacing w:after="20"/>
              <w:ind w:left="20"/>
              <w:jc w:val="both"/>
            </w:pPr>
            <w:r>
              <w:rPr>
                <w:rFonts w:ascii="Times New Roman"/>
                <w:b w:val="false"/>
                <w:i w:val="false"/>
                <w:color w:val="000000"/>
                <w:sz w:val="20"/>
              </w:rPr>
              <w:t>
*.6.10.3. Наименование вида документа</w:t>
            </w:r>
            <w:r>
              <w:br/>
            </w:r>
            <w:r>
              <w:rPr>
                <w:rFonts w:ascii="Times New Roman"/>
                <w:b w:val="false"/>
                <w:i w:val="false"/>
                <w:color w:val="000000"/>
                <w:sz w:val="20"/>
              </w:rPr>
              <w:t>
(csdo:​Doc​Kind​Name)</w:t>
            </w:r>
          </w:p>
          <w:bookmarkEnd w:id="90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903"/>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90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904"/>
          <w:p>
            <w:pPr>
              <w:spacing w:after="20"/>
              <w:ind w:left="20"/>
              <w:jc w:val="both"/>
            </w:pPr>
            <w:r>
              <w:rPr>
                <w:rFonts w:ascii="Times New Roman"/>
                <w:b w:val="false"/>
                <w:i w:val="false"/>
                <w:color w:val="000000"/>
                <w:sz w:val="20"/>
              </w:rPr>
              <w:t>
*.6.10.4. Серия документа</w:t>
            </w:r>
            <w:r>
              <w:br/>
            </w:r>
            <w:r>
              <w:rPr>
                <w:rFonts w:ascii="Times New Roman"/>
                <w:b w:val="false"/>
                <w:i w:val="false"/>
                <w:color w:val="000000"/>
                <w:sz w:val="20"/>
              </w:rPr>
              <w:t>
(csdo:​Doc​Series​Id)</w:t>
            </w:r>
          </w:p>
          <w:bookmarkEnd w:id="90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905"/>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0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906"/>
          <w:p>
            <w:pPr>
              <w:spacing w:after="20"/>
              <w:ind w:left="20"/>
              <w:jc w:val="both"/>
            </w:pPr>
            <w:r>
              <w:rPr>
                <w:rFonts w:ascii="Times New Roman"/>
                <w:b w:val="false"/>
                <w:i w:val="false"/>
                <w:color w:val="000000"/>
                <w:sz w:val="20"/>
              </w:rPr>
              <w:t>
*.6.10.5. Номер документа</w:t>
            </w:r>
            <w:r>
              <w:br/>
            </w:r>
            <w:r>
              <w:rPr>
                <w:rFonts w:ascii="Times New Roman"/>
                <w:b w:val="false"/>
                <w:i w:val="false"/>
                <w:color w:val="000000"/>
                <w:sz w:val="20"/>
              </w:rPr>
              <w:t>
(csdo:​Doc​Id)</w:t>
            </w:r>
          </w:p>
          <w:bookmarkEnd w:id="90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907"/>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90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908"/>
          <w:p>
            <w:pPr>
              <w:spacing w:after="20"/>
              <w:ind w:left="20"/>
              <w:jc w:val="both"/>
            </w:pPr>
            <w:r>
              <w:rPr>
                <w:rFonts w:ascii="Times New Roman"/>
                <w:b w:val="false"/>
                <w:i w:val="false"/>
                <w:color w:val="000000"/>
                <w:sz w:val="20"/>
              </w:rPr>
              <w:t>
*.6.10.6. Дата документа</w:t>
            </w:r>
            <w:r>
              <w:br/>
            </w:r>
            <w:r>
              <w:rPr>
                <w:rFonts w:ascii="Times New Roman"/>
                <w:b w:val="false"/>
                <w:i w:val="false"/>
                <w:color w:val="000000"/>
                <w:sz w:val="20"/>
              </w:rPr>
              <w:t>
(csdo:​Doc​Creation​Date)</w:t>
            </w:r>
          </w:p>
          <w:bookmarkEnd w:id="90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909"/>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xml:space="preserve">
Обозначение даты в соответствии </w:t>
            </w:r>
            <w:r>
              <w:br/>
            </w:r>
            <w:r>
              <w:rPr>
                <w:rFonts w:ascii="Times New Roman"/>
                <w:b w:val="false"/>
                <w:i w:val="false"/>
                <w:color w:val="000000"/>
                <w:sz w:val="20"/>
              </w:rPr>
              <w:t>с ГОСТ ИСО 8601–2001</w:t>
            </w:r>
          </w:p>
          <w:bookmarkEnd w:id="90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910"/>
          <w:p>
            <w:pPr>
              <w:spacing w:after="20"/>
              <w:ind w:left="20"/>
              <w:jc w:val="both"/>
            </w:pPr>
            <w:r>
              <w:rPr>
                <w:rFonts w:ascii="Times New Roman"/>
                <w:b w:val="false"/>
                <w:i w:val="false"/>
                <w:color w:val="000000"/>
                <w:sz w:val="20"/>
              </w:rPr>
              <w:t>
*.6.10.7. Дата истечения срока действия документа</w:t>
            </w:r>
            <w:r>
              <w:br/>
            </w:r>
            <w:r>
              <w:rPr>
                <w:rFonts w:ascii="Times New Roman"/>
                <w:b w:val="false"/>
                <w:i w:val="false"/>
                <w:color w:val="000000"/>
                <w:sz w:val="20"/>
              </w:rPr>
              <w:t>
(csdo:​Doc​Validity​Date)</w:t>
            </w:r>
          </w:p>
          <w:bookmarkEnd w:id="91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911"/>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xml:space="preserve">
Обозначение даты в соответствии </w:t>
            </w:r>
            <w:r>
              <w:br/>
            </w:r>
            <w:r>
              <w:rPr>
                <w:rFonts w:ascii="Times New Roman"/>
                <w:b w:val="false"/>
                <w:i w:val="false"/>
                <w:color w:val="000000"/>
                <w:sz w:val="20"/>
              </w:rPr>
              <w:t>с ГОСТ ИСО 8601–2001</w:t>
            </w:r>
          </w:p>
          <w:bookmarkEnd w:id="91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912"/>
          <w:p>
            <w:pPr>
              <w:spacing w:after="20"/>
              <w:ind w:left="20"/>
              <w:jc w:val="both"/>
            </w:pPr>
            <w:r>
              <w:rPr>
                <w:rFonts w:ascii="Times New Roman"/>
                <w:b w:val="false"/>
                <w:i w:val="false"/>
                <w:color w:val="000000"/>
                <w:sz w:val="20"/>
              </w:rPr>
              <w:t>
*.6.10.8. Идентификатор уполномоченного органа государства-члена</w:t>
            </w:r>
            <w:r>
              <w:br/>
            </w:r>
            <w:r>
              <w:rPr>
                <w:rFonts w:ascii="Times New Roman"/>
                <w:b w:val="false"/>
                <w:i w:val="false"/>
                <w:color w:val="000000"/>
                <w:sz w:val="20"/>
              </w:rPr>
              <w:t>
(csdo:​Authority​Id)</w:t>
            </w:r>
          </w:p>
          <w:bookmarkEnd w:id="91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государства-члена либо уполномоченную им организацию, выдавшую документ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913"/>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1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914"/>
          <w:p>
            <w:pPr>
              <w:spacing w:after="20"/>
              <w:ind w:left="20"/>
              <w:jc w:val="both"/>
            </w:pPr>
            <w:r>
              <w:rPr>
                <w:rFonts w:ascii="Times New Roman"/>
                <w:b w:val="false"/>
                <w:i w:val="false"/>
                <w:color w:val="000000"/>
                <w:sz w:val="20"/>
              </w:rPr>
              <w:t>
*.6.10.9. Наименование уполномоченного органа государства-члена</w:t>
            </w:r>
            <w:r>
              <w:br/>
            </w:r>
            <w:r>
              <w:rPr>
                <w:rFonts w:ascii="Times New Roman"/>
                <w:b w:val="false"/>
                <w:i w:val="false"/>
                <w:color w:val="000000"/>
                <w:sz w:val="20"/>
              </w:rPr>
              <w:t>
(csdo:​Authority​Name)</w:t>
            </w:r>
          </w:p>
          <w:bookmarkEnd w:id="91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государства-члена либо уполномоченной им организации, выдавшей документ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915"/>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91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916"/>
          <w:p>
            <w:pPr>
              <w:spacing w:after="20"/>
              <w:ind w:left="20"/>
              <w:jc w:val="both"/>
            </w:pPr>
            <w:r>
              <w:rPr>
                <w:rFonts w:ascii="Times New Roman"/>
                <w:b w:val="false"/>
                <w:i w:val="false"/>
                <w:color w:val="000000"/>
                <w:sz w:val="20"/>
              </w:rPr>
              <w:t>
*.6.11. Адрес</w:t>
            </w:r>
            <w:r>
              <w:br/>
            </w:r>
            <w:r>
              <w:rPr>
                <w:rFonts w:ascii="Times New Roman"/>
                <w:b w:val="false"/>
                <w:i w:val="false"/>
                <w:color w:val="000000"/>
                <w:sz w:val="20"/>
              </w:rPr>
              <w:t>
(ccdo:​Subject​Address​Details)</w:t>
            </w:r>
          </w:p>
          <w:bookmarkEnd w:id="91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субъекта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917"/>
          <w:p>
            <w:pPr>
              <w:spacing w:after="20"/>
              <w:ind w:left="20"/>
              <w:jc w:val="both"/>
            </w:pPr>
            <w:r>
              <w:rPr>
                <w:rFonts w:ascii="Times New Roman"/>
                <w:b w:val="false"/>
                <w:i w:val="false"/>
                <w:color w:val="000000"/>
                <w:sz w:val="20"/>
              </w:rPr>
              <w:t>
ccdo:​Subject​Address​Details​Type (M.CDT.00064)</w:t>
            </w:r>
            <w:r>
              <w:br/>
            </w:r>
            <w:r>
              <w:rPr>
                <w:rFonts w:ascii="Times New Roman"/>
                <w:b w:val="false"/>
                <w:i w:val="false"/>
                <w:color w:val="000000"/>
                <w:sz w:val="20"/>
              </w:rPr>
              <w:t>
Определяется областями значений вложенных элементов</w:t>
            </w:r>
          </w:p>
          <w:bookmarkEnd w:id="91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918"/>
          <w:p>
            <w:pPr>
              <w:spacing w:after="20"/>
              <w:ind w:left="20"/>
              <w:jc w:val="both"/>
            </w:pPr>
            <w:r>
              <w:rPr>
                <w:rFonts w:ascii="Times New Roman"/>
                <w:b w:val="false"/>
                <w:i w:val="false"/>
                <w:color w:val="000000"/>
                <w:sz w:val="20"/>
              </w:rPr>
              <w:t>
*.6.11.1. Код вида адреса</w:t>
            </w:r>
            <w:r>
              <w:br/>
            </w:r>
            <w:r>
              <w:rPr>
                <w:rFonts w:ascii="Times New Roman"/>
                <w:b w:val="false"/>
                <w:i w:val="false"/>
                <w:color w:val="000000"/>
                <w:sz w:val="20"/>
              </w:rPr>
              <w:t>
(csdo:​Address​Kind​Code)</w:t>
            </w:r>
          </w:p>
          <w:bookmarkEnd w:id="91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919"/>
          <w:p>
            <w:pPr>
              <w:spacing w:after="20"/>
              <w:ind w:left="20"/>
              <w:jc w:val="both"/>
            </w:pPr>
            <w:r>
              <w:rPr>
                <w:rFonts w:ascii="Times New Roman"/>
                <w:b w:val="false"/>
                <w:i w:val="false"/>
                <w:color w:val="000000"/>
                <w:sz w:val="20"/>
              </w:rPr>
              <w:t>
csdo:​Address​Kind​Code​Type (M.SDT.00162)</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со справочником видов адресов.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1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920"/>
          <w:p>
            <w:pPr>
              <w:spacing w:after="20"/>
              <w:ind w:left="20"/>
              <w:jc w:val="both"/>
            </w:pPr>
            <w:r>
              <w:rPr>
                <w:rFonts w:ascii="Times New Roman"/>
                <w:b w:val="false"/>
                <w:i w:val="false"/>
                <w:color w:val="000000"/>
                <w:sz w:val="20"/>
              </w:rPr>
              <w:t>
*.6.11.2. Код страны</w:t>
            </w:r>
            <w:r>
              <w:br/>
            </w:r>
            <w:r>
              <w:rPr>
                <w:rFonts w:ascii="Times New Roman"/>
                <w:b w:val="false"/>
                <w:i w:val="false"/>
                <w:color w:val="000000"/>
                <w:sz w:val="20"/>
              </w:rPr>
              <w:t>
(csdo:​Unified​Country​Code)</w:t>
            </w:r>
          </w:p>
          <w:bookmarkEnd w:id="92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921"/>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92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922"/>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92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r>
              <w:br/>
            </w:r>
            <w:r>
              <w:rPr>
                <w:rFonts w:ascii="Times New Roman"/>
                <w:b w:val="false"/>
                <w:i w:val="false"/>
                <w:color w:val="000000"/>
                <w:sz w:val="20"/>
              </w:rPr>
              <w:t>в соответствии с которым указан код</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923"/>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2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924"/>
          <w:p>
            <w:pPr>
              <w:spacing w:after="20"/>
              <w:ind w:left="20"/>
              <w:jc w:val="both"/>
            </w:pPr>
            <w:r>
              <w:rPr>
                <w:rFonts w:ascii="Times New Roman"/>
                <w:b w:val="false"/>
                <w:i w:val="false"/>
                <w:color w:val="000000"/>
                <w:sz w:val="20"/>
              </w:rPr>
              <w:t>
*.6.11.3. Код территории</w:t>
            </w:r>
            <w:r>
              <w:br/>
            </w:r>
            <w:r>
              <w:rPr>
                <w:rFonts w:ascii="Times New Roman"/>
                <w:b w:val="false"/>
                <w:i w:val="false"/>
                <w:color w:val="000000"/>
                <w:sz w:val="20"/>
              </w:rPr>
              <w:t>
(csdo:​Territory​Code)</w:t>
            </w:r>
          </w:p>
          <w:bookmarkEnd w:id="92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925"/>
          <w:p>
            <w:pPr>
              <w:spacing w:after="20"/>
              <w:ind w:left="20"/>
              <w:jc w:val="both"/>
            </w:pPr>
            <w:r>
              <w:rPr>
                <w:rFonts w:ascii="Times New Roman"/>
                <w:b w:val="false"/>
                <w:i w:val="false"/>
                <w:color w:val="000000"/>
                <w:sz w:val="20"/>
              </w:rPr>
              <w:t>
csdo:​Territory​Code​Type (M.SDT.00031)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92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926"/>
          <w:p>
            <w:pPr>
              <w:spacing w:after="20"/>
              <w:ind w:left="20"/>
              <w:jc w:val="both"/>
            </w:pPr>
            <w:r>
              <w:rPr>
                <w:rFonts w:ascii="Times New Roman"/>
                <w:b w:val="false"/>
                <w:i w:val="false"/>
                <w:color w:val="000000"/>
                <w:sz w:val="20"/>
              </w:rPr>
              <w:t>
*.6.11.4. Регион</w:t>
            </w:r>
            <w:r>
              <w:br/>
            </w:r>
            <w:r>
              <w:rPr>
                <w:rFonts w:ascii="Times New Roman"/>
                <w:b w:val="false"/>
                <w:i w:val="false"/>
                <w:color w:val="000000"/>
                <w:sz w:val="20"/>
              </w:rPr>
              <w:t>
(csdo:​Region​Name)</w:t>
            </w:r>
          </w:p>
          <w:bookmarkEnd w:id="92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927"/>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92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928"/>
          <w:p>
            <w:pPr>
              <w:spacing w:after="20"/>
              <w:ind w:left="20"/>
              <w:jc w:val="both"/>
            </w:pPr>
            <w:r>
              <w:rPr>
                <w:rFonts w:ascii="Times New Roman"/>
                <w:b w:val="false"/>
                <w:i w:val="false"/>
                <w:color w:val="000000"/>
                <w:sz w:val="20"/>
              </w:rPr>
              <w:t>
*.6.11.5. Район</w:t>
            </w:r>
            <w:r>
              <w:br/>
            </w:r>
            <w:r>
              <w:rPr>
                <w:rFonts w:ascii="Times New Roman"/>
                <w:b w:val="false"/>
                <w:i w:val="false"/>
                <w:color w:val="000000"/>
                <w:sz w:val="20"/>
              </w:rPr>
              <w:t>
(csdo:​District​Name)</w:t>
            </w:r>
          </w:p>
          <w:bookmarkEnd w:id="92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929"/>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92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930"/>
          <w:p>
            <w:pPr>
              <w:spacing w:after="20"/>
              <w:ind w:left="20"/>
              <w:jc w:val="both"/>
            </w:pPr>
            <w:r>
              <w:rPr>
                <w:rFonts w:ascii="Times New Roman"/>
                <w:b w:val="false"/>
                <w:i w:val="false"/>
                <w:color w:val="000000"/>
                <w:sz w:val="20"/>
              </w:rPr>
              <w:t>
*.6.11.6. Город</w:t>
            </w:r>
            <w:r>
              <w:br/>
            </w:r>
            <w:r>
              <w:rPr>
                <w:rFonts w:ascii="Times New Roman"/>
                <w:b w:val="false"/>
                <w:i w:val="false"/>
                <w:color w:val="000000"/>
                <w:sz w:val="20"/>
              </w:rPr>
              <w:t>
(csdo:​City​Name)</w:t>
            </w:r>
          </w:p>
          <w:bookmarkEnd w:id="93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931"/>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93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932"/>
          <w:p>
            <w:pPr>
              <w:spacing w:after="20"/>
              <w:ind w:left="20"/>
              <w:jc w:val="both"/>
            </w:pPr>
            <w:r>
              <w:rPr>
                <w:rFonts w:ascii="Times New Roman"/>
                <w:b w:val="false"/>
                <w:i w:val="false"/>
                <w:color w:val="000000"/>
                <w:sz w:val="20"/>
              </w:rPr>
              <w:t>
*.6.11.7. Населенный пункт</w:t>
            </w:r>
            <w:r>
              <w:br/>
            </w:r>
            <w:r>
              <w:rPr>
                <w:rFonts w:ascii="Times New Roman"/>
                <w:b w:val="false"/>
                <w:i w:val="false"/>
                <w:color w:val="000000"/>
                <w:sz w:val="20"/>
              </w:rPr>
              <w:t>
(csdo:​Settlement​Name)</w:t>
            </w:r>
          </w:p>
          <w:bookmarkEnd w:id="93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933"/>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93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934"/>
          <w:p>
            <w:pPr>
              <w:spacing w:after="20"/>
              <w:ind w:left="20"/>
              <w:jc w:val="both"/>
            </w:pPr>
            <w:r>
              <w:rPr>
                <w:rFonts w:ascii="Times New Roman"/>
                <w:b w:val="false"/>
                <w:i w:val="false"/>
                <w:color w:val="000000"/>
                <w:sz w:val="20"/>
              </w:rPr>
              <w:t>
*.6.11.8. Улица</w:t>
            </w:r>
            <w:r>
              <w:br/>
            </w:r>
            <w:r>
              <w:rPr>
                <w:rFonts w:ascii="Times New Roman"/>
                <w:b w:val="false"/>
                <w:i w:val="false"/>
                <w:color w:val="000000"/>
                <w:sz w:val="20"/>
              </w:rPr>
              <w:t>
(csdo:​Street​Name)</w:t>
            </w:r>
          </w:p>
          <w:bookmarkEnd w:id="93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935"/>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93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936"/>
          <w:p>
            <w:pPr>
              <w:spacing w:after="20"/>
              <w:ind w:left="20"/>
              <w:jc w:val="both"/>
            </w:pPr>
            <w:r>
              <w:rPr>
                <w:rFonts w:ascii="Times New Roman"/>
                <w:b w:val="false"/>
                <w:i w:val="false"/>
                <w:color w:val="000000"/>
                <w:sz w:val="20"/>
              </w:rPr>
              <w:t>
*.6.11.9. Номер дома</w:t>
            </w:r>
            <w:r>
              <w:br/>
            </w:r>
            <w:r>
              <w:rPr>
                <w:rFonts w:ascii="Times New Roman"/>
                <w:b w:val="false"/>
                <w:i w:val="false"/>
                <w:color w:val="000000"/>
                <w:sz w:val="20"/>
              </w:rPr>
              <w:t>
(csdo:​Building​Number​Id)</w:t>
            </w:r>
          </w:p>
          <w:bookmarkEnd w:id="93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937"/>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93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938"/>
          <w:p>
            <w:pPr>
              <w:spacing w:after="20"/>
              <w:ind w:left="20"/>
              <w:jc w:val="both"/>
            </w:pPr>
            <w:r>
              <w:rPr>
                <w:rFonts w:ascii="Times New Roman"/>
                <w:b w:val="false"/>
                <w:i w:val="false"/>
                <w:color w:val="000000"/>
                <w:sz w:val="20"/>
              </w:rPr>
              <w:t>
*.6.11.10. Номер помещения</w:t>
            </w:r>
            <w:r>
              <w:br/>
            </w:r>
            <w:r>
              <w:rPr>
                <w:rFonts w:ascii="Times New Roman"/>
                <w:b w:val="false"/>
                <w:i w:val="false"/>
                <w:color w:val="000000"/>
                <w:sz w:val="20"/>
              </w:rPr>
              <w:t>
(csdo:​Room​Number​Id)</w:t>
            </w:r>
          </w:p>
          <w:bookmarkEnd w:id="93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939"/>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3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940"/>
          <w:p>
            <w:pPr>
              <w:spacing w:after="20"/>
              <w:ind w:left="20"/>
              <w:jc w:val="both"/>
            </w:pPr>
            <w:r>
              <w:rPr>
                <w:rFonts w:ascii="Times New Roman"/>
                <w:b w:val="false"/>
                <w:i w:val="false"/>
                <w:color w:val="000000"/>
                <w:sz w:val="20"/>
              </w:rPr>
              <w:t>
*.6.11.11. Почтовый индекс</w:t>
            </w:r>
            <w:r>
              <w:br/>
            </w:r>
            <w:r>
              <w:rPr>
                <w:rFonts w:ascii="Times New Roman"/>
                <w:b w:val="false"/>
                <w:i w:val="false"/>
                <w:color w:val="000000"/>
                <w:sz w:val="20"/>
              </w:rPr>
              <w:t>
(csdo:​Post​Code)</w:t>
            </w:r>
          </w:p>
          <w:bookmarkEnd w:id="94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941"/>
          <w:p>
            <w:pPr>
              <w:spacing w:after="20"/>
              <w:ind w:left="20"/>
              <w:jc w:val="both"/>
            </w:pPr>
            <w:r>
              <w:rPr>
                <w:rFonts w:ascii="Times New Roman"/>
                <w:b w:val="false"/>
                <w:i w:val="false"/>
                <w:color w:val="000000"/>
                <w:sz w:val="20"/>
              </w:rPr>
              <w:t>
csdo:​Post​Code​Type (M.SDT.00006)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[A-Z0-9][A-Z0-9 -]{1,8}[A-Z0-9]</w:t>
            </w:r>
          </w:p>
          <w:bookmarkEnd w:id="94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942"/>
          <w:p>
            <w:pPr>
              <w:spacing w:after="20"/>
              <w:ind w:left="20"/>
              <w:jc w:val="both"/>
            </w:pPr>
            <w:r>
              <w:rPr>
                <w:rFonts w:ascii="Times New Roman"/>
                <w:b w:val="false"/>
                <w:i w:val="false"/>
                <w:color w:val="000000"/>
                <w:sz w:val="20"/>
              </w:rPr>
              <w:t>
*.6.11.12. Номер абонентского ящика</w:t>
            </w:r>
            <w:r>
              <w:br/>
            </w:r>
            <w:r>
              <w:rPr>
                <w:rFonts w:ascii="Times New Roman"/>
                <w:b w:val="false"/>
                <w:i w:val="false"/>
                <w:color w:val="000000"/>
                <w:sz w:val="20"/>
              </w:rPr>
              <w:t>
(csdo:​Post​Office​Box​Id)</w:t>
            </w:r>
          </w:p>
          <w:bookmarkEnd w:id="94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943"/>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4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944"/>
          <w:p>
            <w:pPr>
              <w:spacing w:after="20"/>
              <w:ind w:left="20"/>
              <w:jc w:val="both"/>
            </w:pPr>
            <w:r>
              <w:rPr>
                <w:rFonts w:ascii="Times New Roman"/>
                <w:b w:val="false"/>
                <w:i w:val="false"/>
                <w:color w:val="000000"/>
                <w:sz w:val="20"/>
              </w:rPr>
              <w:t>
*.6.12. Контактный реквизит</w:t>
            </w:r>
            <w:r>
              <w:br/>
            </w:r>
            <w:r>
              <w:rPr>
                <w:rFonts w:ascii="Times New Roman"/>
                <w:b w:val="false"/>
                <w:i w:val="false"/>
                <w:color w:val="000000"/>
                <w:sz w:val="20"/>
              </w:rPr>
              <w:t>
(ccdo:​Communication​Details)</w:t>
            </w:r>
          </w:p>
          <w:bookmarkEnd w:id="94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субъекта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945"/>
          <w:p>
            <w:pPr>
              <w:spacing w:after="20"/>
              <w:ind w:left="20"/>
              <w:jc w:val="both"/>
            </w:pPr>
            <w:r>
              <w:rPr>
                <w:rFonts w:ascii="Times New Roman"/>
                <w:b w:val="false"/>
                <w:i w:val="false"/>
                <w:color w:val="000000"/>
                <w:sz w:val="20"/>
              </w:rPr>
              <w:t>
ccdo:​Communication​Details​Type (M.CDT.00003)</w:t>
            </w:r>
            <w:r>
              <w:br/>
            </w:r>
            <w:r>
              <w:rPr>
                <w:rFonts w:ascii="Times New Roman"/>
                <w:b w:val="false"/>
                <w:i w:val="false"/>
                <w:color w:val="000000"/>
                <w:sz w:val="20"/>
              </w:rPr>
              <w:t>
Определяется областями значений вложенных элементов</w:t>
            </w:r>
          </w:p>
          <w:bookmarkEnd w:id="94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946"/>
          <w:p>
            <w:pPr>
              <w:spacing w:after="20"/>
              <w:ind w:left="20"/>
              <w:jc w:val="both"/>
            </w:pPr>
            <w:r>
              <w:rPr>
                <w:rFonts w:ascii="Times New Roman"/>
                <w:b w:val="false"/>
                <w:i w:val="false"/>
                <w:color w:val="000000"/>
                <w:sz w:val="20"/>
              </w:rPr>
              <w:t>
*.6.12.1. Код вида связи</w:t>
            </w:r>
            <w:r>
              <w:br/>
            </w:r>
            <w:r>
              <w:rPr>
                <w:rFonts w:ascii="Times New Roman"/>
                <w:b w:val="false"/>
                <w:i w:val="false"/>
                <w:color w:val="000000"/>
                <w:sz w:val="20"/>
              </w:rPr>
              <w:t>
(csdo:​Communication​Channel​Code)</w:t>
            </w:r>
          </w:p>
          <w:bookmarkEnd w:id="94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947"/>
          <w:p>
            <w:pPr>
              <w:spacing w:after="20"/>
              <w:ind w:left="20"/>
              <w:jc w:val="both"/>
            </w:pPr>
            <w:r>
              <w:rPr>
                <w:rFonts w:ascii="Times New Roman"/>
                <w:b w:val="false"/>
                <w:i w:val="false"/>
                <w:color w:val="000000"/>
                <w:sz w:val="20"/>
              </w:rPr>
              <w:t>
csdo:​Communication​Channel​Code​V2​Type (M.SDT.00163)</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со справочником видов связи.</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4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948"/>
          <w:p>
            <w:pPr>
              <w:spacing w:after="20"/>
              <w:ind w:left="20"/>
              <w:jc w:val="both"/>
            </w:pPr>
            <w:r>
              <w:rPr>
                <w:rFonts w:ascii="Times New Roman"/>
                <w:b w:val="false"/>
                <w:i w:val="false"/>
                <w:color w:val="000000"/>
                <w:sz w:val="20"/>
              </w:rPr>
              <w:t>
*.6.12.2. Наименование вида связи</w:t>
            </w:r>
            <w:r>
              <w:br/>
            </w:r>
            <w:r>
              <w:rPr>
                <w:rFonts w:ascii="Times New Roman"/>
                <w:b w:val="false"/>
                <w:i w:val="false"/>
                <w:color w:val="000000"/>
                <w:sz w:val="20"/>
              </w:rPr>
              <w:t>
(csdo:​Communication​Channel​Name)</w:t>
            </w:r>
          </w:p>
          <w:bookmarkEnd w:id="94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949"/>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94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950"/>
          <w:p>
            <w:pPr>
              <w:spacing w:after="20"/>
              <w:ind w:left="20"/>
              <w:jc w:val="both"/>
            </w:pPr>
            <w:r>
              <w:rPr>
                <w:rFonts w:ascii="Times New Roman"/>
                <w:b w:val="false"/>
                <w:i w:val="false"/>
                <w:color w:val="000000"/>
                <w:sz w:val="20"/>
              </w:rPr>
              <w:t>
*.6.12.3. Идентификатор канала связи</w:t>
            </w:r>
            <w:r>
              <w:br/>
            </w:r>
            <w:r>
              <w:rPr>
                <w:rFonts w:ascii="Times New Roman"/>
                <w:b w:val="false"/>
                <w:i w:val="false"/>
                <w:color w:val="000000"/>
                <w:sz w:val="20"/>
              </w:rPr>
              <w:t>
(csdo:​Communication​Channel​Id)</w:t>
            </w:r>
          </w:p>
          <w:bookmarkEnd w:id="95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951"/>
          <w:p>
            <w:pPr>
              <w:spacing w:after="20"/>
              <w:ind w:left="20"/>
              <w:jc w:val="both"/>
            </w:pPr>
            <w:r>
              <w:rPr>
                <w:rFonts w:ascii="Times New Roman"/>
                <w:b w:val="false"/>
                <w:i w:val="false"/>
                <w:color w:val="000000"/>
                <w:sz w:val="20"/>
              </w:rPr>
              <w:t>
csdo:​Communication​Channel​Id​Type (M.SDT.00015)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95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952"/>
          <w:p>
            <w:pPr>
              <w:spacing w:after="20"/>
              <w:ind w:left="20"/>
              <w:jc w:val="both"/>
            </w:pPr>
            <w:r>
              <w:rPr>
                <w:rFonts w:ascii="Times New Roman"/>
                <w:b w:val="false"/>
                <w:i w:val="false"/>
                <w:color w:val="000000"/>
                <w:sz w:val="20"/>
              </w:rPr>
              <w:t>
*.6.13. Сотрудник организации</w:t>
            </w:r>
            <w:r>
              <w:br/>
            </w:r>
            <w:r>
              <w:rPr>
                <w:rFonts w:ascii="Times New Roman"/>
                <w:b w:val="false"/>
                <w:i w:val="false"/>
                <w:color w:val="000000"/>
                <w:sz w:val="20"/>
              </w:rPr>
              <w:t>
(ipcdo:​Officer​Details)</w:t>
            </w:r>
          </w:p>
          <w:bookmarkEnd w:id="95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сотруднике организации с указанием должности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M.IP.CDE.00039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953"/>
          <w:p>
            <w:pPr>
              <w:spacing w:after="20"/>
              <w:ind w:left="20"/>
              <w:jc w:val="both"/>
            </w:pPr>
            <w:r>
              <w:rPr>
                <w:rFonts w:ascii="Times New Roman"/>
                <w:b w:val="false"/>
                <w:i w:val="false"/>
                <w:color w:val="000000"/>
                <w:sz w:val="20"/>
              </w:rPr>
              <w:t>
ccdo:OfficerDetailsType (M.CDT.00031)</w:t>
            </w:r>
            <w:r>
              <w:br/>
            </w:r>
            <w:r>
              <w:rPr>
                <w:rFonts w:ascii="Times New Roman"/>
                <w:b w:val="false"/>
                <w:i w:val="false"/>
                <w:color w:val="000000"/>
                <w:sz w:val="20"/>
              </w:rPr>
              <w:t>
Определяется областями значений вложенных элементов</w:t>
            </w:r>
          </w:p>
          <w:bookmarkEnd w:id="95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954"/>
          <w:p>
            <w:pPr>
              <w:spacing w:after="20"/>
              <w:ind w:left="20"/>
              <w:jc w:val="both"/>
            </w:pPr>
            <w:r>
              <w:rPr>
                <w:rFonts w:ascii="Times New Roman"/>
                <w:b w:val="false"/>
                <w:i w:val="false"/>
                <w:color w:val="000000"/>
                <w:sz w:val="20"/>
              </w:rPr>
              <w:t>
*.6.13.1. Ф.И.О.</w:t>
            </w:r>
            <w:r>
              <w:br/>
            </w:r>
            <w:r>
              <w:rPr>
                <w:rFonts w:ascii="Times New Roman"/>
                <w:b w:val="false"/>
                <w:i w:val="false"/>
                <w:color w:val="000000"/>
                <w:sz w:val="20"/>
              </w:rPr>
              <w:t>
(ccdo:​Full​Name​Details)</w:t>
            </w:r>
          </w:p>
          <w:bookmarkEnd w:id="95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955"/>
          <w:p>
            <w:pPr>
              <w:spacing w:after="20"/>
              <w:ind w:left="20"/>
              <w:jc w:val="both"/>
            </w:pPr>
            <w:r>
              <w:rPr>
                <w:rFonts w:ascii="Times New Roman"/>
                <w:b w:val="false"/>
                <w:i w:val="false"/>
                <w:color w:val="000000"/>
                <w:sz w:val="20"/>
              </w:rPr>
              <w:t>
ccdo:​Full​Name​Details​Type (M.CDT.00016)</w:t>
            </w:r>
            <w:r>
              <w:br/>
            </w:r>
            <w:r>
              <w:rPr>
                <w:rFonts w:ascii="Times New Roman"/>
                <w:b w:val="false"/>
                <w:i w:val="false"/>
                <w:color w:val="000000"/>
                <w:sz w:val="20"/>
              </w:rPr>
              <w:t>
Определяется областями значений вложенных элементов</w:t>
            </w:r>
          </w:p>
          <w:bookmarkEnd w:id="95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956"/>
          <w:p>
            <w:pPr>
              <w:spacing w:after="20"/>
              <w:ind w:left="20"/>
              <w:jc w:val="both"/>
            </w:pPr>
            <w:r>
              <w:rPr>
                <w:rFonts w:ascii="Times New Roman"/>
                <w:b w:val="false"/>
                <w:i w:val="false"/>
                <w:color w:val="000000"/>
                <w:sz w:val="20"/>
              </w:rPr>
              <w:t>
*.6.13.1.1. Имя</w:t>
            </w:r>
            <w:r>
              <w:br/>
            </w:r>
            <w:r>
              <w:rPr>
                <w:rFonts w:ascii="Times New Roman"/>
                <w:b w:val="false"/>
                <w:i w:val="false"/>
                <w:color w:val="000000"/>
                <w:sz w:val="20"/>
              </w:rPr>
              <w:t>
(csdo:​First​Name)</w:t>
            </w:r>
          </w:p>
          <w:bookmarkEnd w:id="95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957"/>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95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958"/>
          <w:p>
            <w:pPr>
              <w:spacing w:after="20"/>
              <w:ind w:left="20"/>
              <w:jc w:val="both"/>
            </w:pPr>
            <w:r>
              <w:rPr>
                <w:rFonts w:ascii="Times New Roman"/>
                <w:b w:val="false"/>
                <w:i w:val="false"/>
                <w:color w:val="000000"/>
                <w:sz w:val="20"/>
              </w:rPr>
              <w:t>
*.6.13.1.2. Отчество</w:t>
            </w:r>
            <w:r>
              <w:br/>
            </w:r>
            <w:r>
              <w:rPr>
                <w:rFonts w:ascii="Times New Roman"/>
                <w:b w:val="false"/>
                <w:i w:val="false"/>
                <w:color w:val="000000"/>
                <w:sz w:val="20"/>
              </w:rPr>
              <w:t>
(csdo:​Middle​Name)</w:t>
            </w:r>
          </w:p>
          <w:bookmarkEnd w:id="95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959"/>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95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960"/>
          <w:p>
            <w:pPr>
              <w:spacing w:after="20"/>
              <w:ind w:left="20"/>
              <w:jc w:val="both"/>
            </w:pPr>
            <w:r>
              <w:rPr>
                <w:rFonts w:ascii="Times New Roman"/>
                <w:b w:val="false"/>
                <w:i w:val="false"/>
                <w:color w:val="000000"/>
                <w:sz w:val="20"/>
              </w:rPr>
              <w:t>
*.6.13.1.3. Фамилия</w:t>
            </w:r>
            <w:r>
              <w:br/>
            </w:r>
            <w:r>
              <w:rPr>
                <w:rFonts w:ascii="Times New Roman"/>
                <w:b w:val="false"/>
                <w:i w:val="false"/>
                <w:color w:val="000000"/>
                <w:sz w:val="20"/>
              </w:rPr>
              <w:t>
(csdo:​Last​Name)</w:t>
            </w:r>
          </w:p>
          <w:bookmarkEnd w:id="96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961"/>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96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962"/>
          <w:p>
            <w:pPr>
              <w:spacing w:after="20"/>
              <w:ind w:left="20"/>
              <w:jc w:val="both"/>
            </w:pPr>
            <w:r>
              <w:rPr>
                <w:rFonts w:ascii="Times New Roman"/>
                <w:b w:val="false"/>
                <w:i w:val="false"/>
                <w:color w:val="000000"/>
                <w:sz w:val="20"/>
              </w:rPr>
              <w:t>
*.6.13.2. Наименование должности</w:t>
            </w:r>
            <w:r>
              <w:br/>
            </w:r>
            <w:r>
              <w:rPr>
                <w:rFonts w:ascii="Times New Roman"/>
                <w:b w:val="false"/>
                <w:i w:val="false"/>
                <w:color w:val="000000"/>
                <w:sz w:val="20"/>
              </w:rPr>
              <w:t>
(csdo:​Position​Name)</w:t>
            </w:r>
          </w:p>
          <w:bookmarkEnd w:id="96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963"/>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96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964"/>
          <w:p>
            <w:pPr>
              <w:spacing w:after="20"/>
              <w:ind w:left="20"/>
              <w:jc w:val="both"/>
            </w:pPr>
            <w:r>
              <w:rPr>
                <w:rFonts w:ascii="Times New Roman"/>
                <w:b w:val="false"/>
                <w:i w:val="false"/>
                <w:color w:val="000000"/>
                <w:sz w:val="20"/>
              </w:rPr>
              <w:t>
*.6.13.3. Контактный реквизит</w:t>
            </w:r>
            <w:r>
              <w:br/>
            </w:r>
            <w:r>
              <w:rPr>
                <w:rFonts w:ascii="Times New Roman"/>
                <w:b w:val="false"/>
                <w:i w:val="false"/>
                <w:color w:val="000000"/>
                <w:sz w:val="20"/>
              </w:rPr>
              <w:t>
(ccdo:​Communication​Details)</w:t>
            </w:r>
          </w:p>
          <w:bookmarkEnd w:id="96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должностного лица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965"/>
          <w:p>
            <w:pPr>
              <w:spacing w:after="20"/>
              <w:ind w:left="20"/>
              <w:jc w:val="both"/>
            </w:pPr>
            <w:r>
              <w:rPr>
                <w:rFonts w:ascii="Times New Roman"/>
                <w:b w:val="false"/>
                <w:i w:val="false"/>
                <w:color w:val="000000"/>
                <w:sz w:val="20"/>
              </w:rPr>
              <w:t>
ccdo:​Communication​Details​Type (M.CDT.00003)</w:t>
            </w:r>
            <w:r>
              <w:br/>
            </w:r>
            <w:r>
              <w:rPr>
                <w:rFonts w:ascii="Times New Roman"/>
                <w:b w:val="false"/>
                <w:i w:val="false"/>
                <w:color w:val="000000"/>
                <w:sz w:val="20"/>
              </w:rPr>
              <w:t>
Определяется областями значений вложенных элементов</w:t>
            </w:r>
          </w:p>
          <w:bookmarkEnd w:id="96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966"/>
          <w:p>
            <w:pPr>
              <w:spacing w:after="20"/>
              <w:ind w:left="20"/>
              <w:jc w:val="both"/>
            </w:pPr>
            <w:r>
              <w:rPr>
                <w:rFonts w:ascii="Times New Roman"/>
                <w:b w:val="false"/>
                <w:i w:val="false"/>
                <w:color w:val="000000"/>
                <w:sz w:val="20"/>
              </w:rPr>
              <w:t>
*.6.13.3.1. Код вида связи</w:t>
            </w:r>
            <w:r>
              <w:br/>
            </w:r>
            <w:r>
              <w:rPr>
                <w:rFonts w:ascii="Times New Roman"/>
                <w:b w:val="false"/>
                <w:i w:val="false"/>
                <w:color w:val="000000"/>
                <w:sz w:val="20"/>
              </w:rPr>
              <w:t>
(csdo:​Communication​Channel​Code)</w:t>
            </w:r>
          </w:p>
          <w:bookmarkEnd w:id="96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967"/>
          <w:p>
            <w:pPr>
              <w:spacing w:after="20"/>
              <w:ind w:left="20"/>
              <w:jc w:val="both"/>
            </w:pPr>
            <w:r>
              <w:rPr>
                <w:rFonts w:ascii="Times New Roman"/>
                <w:b w:val="false"/>
                <w:i w:val="false"/>
                <w:color w:val="000000"/>
                <w:sz w:val="20"/>
              </w:rPr>
              <w:t>
csdo:​Communication​Channel​Code​V2​Type (M.SDT.00163)</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со справочником видов связи.</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6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968"/>
          <w:p>
            <w:pPr>
              <w:spacing w:after="20"/>
              <w:ind w:left="20"/>
              <w:jc w:val="both"/>
            </w:pPr>
            <w:r>
              <w:rPr>
                <w:rFonts w:ascii="Times New Roman"/>
                <w:b w:val="false"/>
                <w:i w:val="false"/>
                <w:color w:val="000000"/>
                <w:sz w:val="20"/>
              </w:rPr>
              <w:t>
*.6.13.3.2. Наименование вида связи</w:t>
            </w:r>
            <w:r>
              <w:br/>
            </w:r>
            <w:r>
              <w:rPr>
                <w:rFonts w:ascii="Times New Roman"/>
                <w:b w:val="false"/>
                <w:i w:val="false"/>
                <w:color w:val="000000"/>
                <w:sz w:val="20"/>
              </w:rPr>
              <w:t>
(csdo:​Communication​Channel​Name)</w:t>
            </w:r>
          </w:p>
          <w:bookmarkEnd w:id="96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969"/>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96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970"/>
          <w:p>
            <w:pPr>
              <w:spacing w:after="20"/>
              <w:ind w:left="20"/>
              <w:jc w:val="both"/>
            </w:pPr>
            <w:r>
              <w:rPr>
                <w:rFonts w:ascii="Times New Roman"/>
                <w:b w:val="false"/>
                <w:i w:val="false"/>
                <w:color w:val="000000"/>
                <w:sz w:val="20"/>
              </w:rPr>
              <w:t>
*.6.13.3.3. Идентификатор канала связи</w:t>
            </w:r>
            <w:r>
              <w:br/>
            </w:r>
            <w:r>
              <w:rPr>
                <w:rFonts w:ascii="Times New Roman"/>
                <w:b w:val="false"/>
                <w:i w:val="false"/>
                <w:color w:val="000000"/>
                <w:sz w:val="20"/>
              </w:rPr>
              <w:t>
(csdo:​Communication​Channel​Id)</w:t>
            </w:r>
          </w:p>
          <w:bookmarkEnd w:id="97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971"/>
          <w:p>
            <w:pPr>
              <w:spacing w:after="20"/>
              <w:ind w:left="20"/>
              <w:jc w:val="both"/>
            </w:pPr>
            <w:r>
              <w:rPr>
                <w:rFonts w:ascii="Times New Roman"/>
                <w:b w:val="false"/>
                <w:i w:val="false"/>
                <w:color w:val="000000"/>
                <w:sz w:val="20"/>
              </w:rPr>
              <w:t>
csdo:​Communication​Channel​Id​Type (M.SDT.00015)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97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972"/>
          <w:p>
            <w:pPr>
              <w:spacing w:after="20"/>
              <w:ind w:left="20"/>
              <w:jc w:val="both"/>
            </w:pPr>
            <w:r>
              <w:rPr>
                <w:rFonts w:ascii="Times New Roman"/>
                <w:b w:val="false"/>
                <w:i w:val="false"/>
                <w:color w:val="000000"/>
                <w:sz w:val="20"/>
              </w:rPr>
              <w:t>
*.7. Документ, подтверждающий исключительное право на объект интеллектуальной собственности</w:t>
            </w:r>
            <w:r>
              <w:br/>
            </w:r>
            <w:r>
              <w:rPr>
                <w:rFonts w:ascii="Times New Roman"/>
                <w:b w:val="false"/>
                <w:i w:val="false"/>
                <w:color w:val="000000"/>
                <w:sz w:val="20"/>
              </w:rPr>
              <w:t>
(ipcdo:​Copyright​Document​Details)</w:t>
            </w:r>
          </w:p>
          <w:bookmarkEnd w:id="97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 документе, подтверждающем исключительное право </w:t>
            </w:r>
            <w:r>
              <w:br/>
            </w:r>
            <w:r>
              <w:rPr>
                <w:rFonts w:ascii="Times New Roman"/>
                <w:b w:val="false"/>
                <w:i w:val="false"/>
                <w:color w:val="000000"/>
                <w:sz w:val="20"/>
              </w:rPr>
              <w:t>на объект интеллектуальной собственности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M.IP.CDE.00048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973"/>
          <w:p>
            <w:pPr>
              <w:spacing w:after="20"/>
              <w:ind w:left="20"/>
              <w:jc w:val="both"/>
            </w:pPr>
            <w:r>
              <w:rPr>
                <w:rFonts w:ascii="Times New Roman"/>
                <w:b w:val="false"/>
                <w:i w:val="false"/>
                <w:color w:val="000000"/>
                <w:sz w:val="20"/>
              </w:rPr>
              <w:t>
ipcdo:​Copyright​Document​Details​Type (M.IP.CDT.00037)</w:t>
            </w:r>
            <w:r>
              <w:br/>
            </w:r>
            <w:r>
              <w:rPr>
                <w:rFonts w:ascii="Times New Roman"/>
                <w:b w:val="false"/>
                <w:i w:val="false"/>
                <w:color w:val="000000"/>
                <w:sz w:val="20"/>
              </w:rPr>
              <w:t>
Определяется областями значений вложенных элементов</w:t>
            </w:r>
          </w:p>
          <w:bookmarkEnd w:id="97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974"/>
          <w:p>
            <w:pPr>
              <w:spacing w:after="20"/>
              <w:ind w:left="20"/>
              <w:jc w:val="both"/>
            </w:pPr>
            <w:r>
              <w:rPr>
                <w:rFonts w:ascii="Times New Roman"/>
                <w:b w:val="false"/>
                <w:i w:val="false"/>
                <w:color w:val="000000"/>
                <w:sz w:val="20"/>
              </w:rPr>
              <w:t>
*.7.1. Код вида документа, используемого в сфере интеллектуальной собственности</w:t>
            </w:r>
            <w:r>
              <w:br/>
            </w:r>
            <w:r>
              <w:rPr>
                <w:rFonts w:ascii="Times New Roman"/>
                <w:b w:val="false"/>
                <w:i w:val="false"/>
                <w:color w:val="000000"/>
                <w:sz w:val="20"/>
              </w:rPr>
              <w:t>
(ipsdo:​I​P​Doc​Kind​Code)</w:t>
            </w:r>
          </w:p>
          <w:bookmarkEnd w:id="97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вида документа, используемого </w:t>
            </w:r>
            <w:r>
              <w:br/>
            </w:r>
            <w:r>
              <w:rPr>
                <w:rFonts w:ascii="Times New Roman"/>
                <w:b w:val="false"/>
                <w:i w:val="false"/>
                <w:color w:val="000000"/>
                <w:sz w:val="20"/>
              </w:rPr>
              <w:t>в сфере интеллектуальной собственности, в том числе при проведении процедур, связанных с регистрацией объектов интеллектуальной собственности Евразийского экономического союза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975"/>
          <w:p>
            <w:pPr>
              <w:spacing w:after="20"/>
              <w:ind w:left="20"/>
              <w:jc w:val="both"/>
            </w:pPr>
            <w:r>
              <w:rPr>
                <w:rFonts w:ascii="Times New Roman"/>
                <w:b w:val="false"/>
                <w:i w:val="false"/>
                <w:color w:val="000000"/>
                <w:sz w:val="20"/>
              </w:rPr>
              <w:t>
ipsdo:​I​P​Doc​Kind​Code​Type (M.IP.SDT.00009)</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 xml:space="preserve">с классификатором видов документов, используемых в сфере интеллектуальной собственности, </w:t>
            </w:r>
            <w:r>
              <w:br/>
            </w:r>
            <w:r>
              <w:rPr>
                <w:rFonts w:ascii="Times New Roman"/>
                <w:b w:val="false"/>
                <w:i w:val="false"/>
                <w:color w:val="000000"/>
                <w:sz w:val="20"/>
              </w:rPr>
              <w:t>в том числе при проведении процедур, связанных с регистрацией объектов интеллектуальной собственности Евразийского экономического союза.</w:t>
            </w:r>
            <w:r>
              <w:br/>
            </w:r>
            <w:r>
              <w:rPr>
                <w:rFonts w:ascii="Times New Roman"/>
                <w:b w:val="false"/>
                <w:i w:val="false"/>
                <w:color w:val="000000"/>
                <w:sz w:val="20"/>
              </w:rPr>
              <w:t>
Шаблон: \d{5}</w:t>
            </w:r>
          </w:p>
          <w:bookmarkEnd w:id="97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976"/>
          <w:p>
            <w:pPr>
              <w:spacing w:after="20"/>
              <w:ind w:left="20"/>
              <w:jc w:val="both"/>
            </w:pPr>
            <w:r>
              <w:rPr>
                <w:rFonts w:ascii="Times New Roman"/>
                <w:b w:val="false"/>
                <w:i w:val="false"/>
                <w:color w:val="000000"/>
                <w:sz w:val="20"/>
              </w:rPr>
              <w:t>
*.7.2. Наименование вида документа, используемого в сфере интеллектуальной собственности</w:t>
            </w:r>
            <w:r>
              <w:br/>
            </w:r>
            <w:r>
              <w:rPr>
                <w:rFonts w:ascii="Times New Roman"/>
                <w:b w:val="false"/>
                <w:i w:val="false"/>
                <w:color w:val="000000"/>
                <w:sz w:val="20"/>
              </w:rPr>
              <w:t>
(ipsdo:​I​P​Doc​Kind​Name)</w:t>
            </w:r>
          </w:p>
          <w:bookmarkEnd w:id="97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 используемого в сфере интеллектуальной собственности, в том числе при проведении процедур, связанных с регистрацией объектов интеллектуальной собственности Евразийского экономического союза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977"/>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97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978"/>
          <w:p>
            <w:pPr>
              <w:spacing w:after="20"/>
              <w:ind w:left="20"/>
              <w:jc w:val="both"/>
            </w:pPr>
            <w:r>
              <w:rPr>
                <w:rFonts w:ascii="Times New Roman"/>
                <w:b w:val="false"/>
                <w:i w:val="false"/>
                <w:color w:val="000000"/>
                <w:sz w:val="20"/>
              </w:rPr>
              <w:t>
*.7.3. Наименование документа</w:t>
            </w:r>
            <w:r>
              <w:br/>
            </w:r>
            <w:r>
              <w:rPr>
                <w:rFonts w:ascii="Times New Roman"/>
                <w:b w:val="false"/>
                <w:i w:val="false"/>
                <w:color w:val="000000"/>
                <w:sz w:val="20"/>
              </w:rPr>
              <w:t>
(csdo:​Doc​Name)</w:t>
            </w:r>
          </w:p>
          <w:bookmarkEnd w:id="97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представляемого в качестве подтверждения исключительного права на объект интеллектуальной собственности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979"/>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97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980"/>
          <w:p>
            <w:pPr>
              <w:spacing w:after="20"/>
              <w:ind w:left="20"/>
              <w:jc w:val="both"/>
            </w:pPr>
            <w:r>
              <w:rPr>
                <w:rFonts w:ascii="Times New Roman"/>
                <w:b w:val="false"/>
                <w:i w:val="false"/>
                <w:color w:val="000000"/>
                <w:sz w:val="20"/>
              </w:rPr>
              <w:t>
*.7.4. Номер документа</w:t>
            </w:r>
            <w:r>
              <w:br/>
            </w:r>
            <w:r>
              <w:rPr>
                <w:rFonts w:ascii="Times New Roman"/>
                <w:b w:val="false"/>
                <w:i w:val="false"/>
                <w:color w:val="000000"/>
                <w:sz w:val="20"/>
              </w:rPr>
              <w:t>
(csdo:​Doc​Id)</w:t>
            </w:r>
          </w:p>
          <w:bookmarkEnd w:id="98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документа, представляемого в качестве подтверждения исключительного права </w:t>
            </w:r>
            <w:r>
              <w:br/>
            </w:r>
            <w:r>
              <w:rPr>
                <w:rFonts w:ascii="Times New Roman"/>
                <w:b w:val="false"/>
                <w:i w:val="false"/>
                <w:color w:val="000000"/>
                <w:sz w:val="20"/>
              </w:rPr>
              <w:t>на объект интеллектуальной собственности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981"/>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98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982"/>
          <w:p>
            <w:pPr>
              <w:spacing w:after="20"/>
              <w:ind w:left="20"/>
              <w:jc w:val="both"/>
            </w:pPr>
            <w:r>
              <w:rPr>
                <w:rFonts w:ascii="Times New Roman"/>
                <w:b w:val="false"/>
                <w:i w:val="false"/>
                <w:color w:val="000000"/>
                <w:sz w:val="20"/>
              </w:rPr>
              <w:t>
*.7.5. Дата документа</w:t>
            </w:r>
            <w:r>
              <w:br/>
            </w:r>
            <w:r>
              <w:rPr>
                <w:rFonts w:ascii="Times New Roman"/>
                <w:b w:val="false"/>
                <w:i w:val="false"/>
                <w:color w:val="000000"/>
                <w:sz w:val="20"/>
              </w:rPr>
              <w:t>
(csdo:​Doc​Creation​Date)</w:t>
            </w:r>
          </w:p>
          <w:bookmarkEnd w:id="98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утверждения документа, представляемого в качестве подтверждения исключительного права на объект интеллектуальной собственности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983"/>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xml:space="preserve">
Обозначение даты в соответствии </w:t>
            </w:r>
            <w:r>
              <w:br/>
            </w:r>
            <w:r>
              <w:rPr>
                <w:rFonts w:ascii="Times New Roman"/>
                <w:b w:val="false"/>
                <w:i w:val="false"/>
                <w:color w:val="000000"/>
                <w:sz w:val="20"/>
              </w:rPr>
              <w:t>с ГОСТ ИСО 8601–2001</w:t>
            </w:r>
          </w:p>
          <w:bookmarkEnd w:id="98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984"/>
          <w:p>
            <w:pPr>
              <w:spacing w:after="20"/>
              <w:ind w:left="20"/>
              <w:jc w:val="both"/>
            </w:pPr>
            <w:r>
              <w:rPr>
                <w:rFonts w:ascii="Times New Roman"/>
                <w:b w:val="false"/>
                <w:i w:val="false"/>
                <w:color w:val="000000"/>
                <w:sz w:val="20"/>
              </w:rPr>
              <w:t>
*.7.6. Наименование уполномоченного органа государства-члена</w:t>
            </w:r>
            <w:r>
              <w:br/>
            </w:r>
            <w:r>
              <w:rPr>
                <w:rFonts w:ascii="Times New Roman"/>
                <w:b w:val="false"/>
                <w:i w:val="false"/>
                <w:color w:val="000000"/>
                <w:sz w:val="20"/>
              </w:rPr>
              <w:t>
(csdo:​Authority​Name)</w:t>
            </w:r>
          </w:p>
          <w:bookmarkEnd w:id="98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уполномоченного органа, выдавшего документ, представляемый в качестве подтверждения исключительного права </w:t>
            </w:r>
            <w:r>
              <w:br/>
            </w:r>
            <w:r>
              <w:rPr>
                <w:rFonts w:ascii="Times New Roman"/>
                <w:b w:val="false"/>
                <w:i w:val="false"/>
                <w:color w:val="000000"/>
                <w:sz w:val="20"/>
              </w:rPr>
              <w:t>на объект интеллектуальной собственности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985"/>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98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986"/>
          <w:p>
            <w:pPr>
              <w:spacing w:after="20"/>
              <w:ind w:left="20"/>
              <w:jc w:val="both"/>
            </w:pPr>
            <w:r>
              <w:rPr>
                <w:rFonts w:ascii="Times New Roman"/>
                <w:b w:val="false"/>
                <w:i w:val="false"/>
                <w:color w:val="000000"/>
                <w:sz w:val="20"/>
              </w:rPr>
              <w:t>
*.7.7. Сведения о сроке действия правовой охраны объекта интеллектуальной собственности</w:t>
            </w:r>
            <w:r>
              <w:br/>
            </w:r>
            <w:r>
              <w:rPr>
                <w:rFonts w:ascii="Times New Roman"/>
                <w:b w:val="false"/>
                <w:i w:val="false"/>
                <w:color w:val="000000"/>
                <w:sz w:val="20"/>
              </w:rPr>
              <w:t>
(ipcdo:​Copyright​Term​Details)</w:t>
            </w:r>
          </w:p>
          <w:bookmarkEnd w:id="98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сроке действия правовой охраны объекта интеллектуальной собственности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M.IP.CDE.00049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987"/>
          <w:p>
            <w:pPr>
              <w:spacing w:after="20"/>
              <w:ind w:left="20"/>
              <w:jc w:val="both"/>
            </w:pPr>
            <w:r>
              <w:rPr>
                <w:rFonts w:ascii="Times New Roman"/>
                <w:b w:val="false"/>
                <w:i w:val="false"/>
                <w:color w:val="000000"/>
                <w:sz w:val="20"/>
              </w:rPr>
              <w:t>
ipcdo:​Copyright​Term​Details​Type (M.IP.CDT.00038)</w:t>
            </w:r>
            <w:r>
              <w:br/>
            </w:r>
            <w:r>
              <w:rPr>
                <w:rFonts w:ascii="Times New Roman"/>
                <w:b w:val="false"/>
                <w:i w:val="false"/>
                <w:color w:val="000000"/>
                <w:sz w:val="20"/>
              </w:rPr>
              <w:t>
Определяется областями значений вложенных элементов</w:t>
            </w:r>
          </w:p>
          <w:bookmarkEnd w:id="98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988"/>
          <w:p>
            <w:pPr>
              <w:spacing w:after="20"/>
              <w:ind w:left="20"/>
              <w:jc w:val="both"/>
            </w:pPr>
            <w:r>
              <w:rPr>
                <w:rFonts w:ascii="Times New Roman"/>
                <w:b w:val="false"/>
                <w:i w:val="false"/>
                <w:color w:val="000000"/>
                <w:sz w:val="20"/>
              </w:rPr>
              <w:t>
*.7.7.1. Признак неопределенности срока охраны объекта авторского права</w:t>
            </w:r>
            <w:r>
              <w:br/>
            </w:r>
            <w:r>
              <w:rPr>
                <w:rFonts w:ascii="Times New Roman"/>
                <w:b w:val="false"/>
                <w:i w:val="false"/>
                <w:color w:val="000000"/>
                <w:sz w:val="20"/>
              </w:rPr>
              <w:t>
(ipsdo:​Copyright​Term​Defined​Indicator)</w:t>
            </w:r>
          </w:p>
          <w:bookmarkEnd w:id="98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признак, определяющий неопределенность срока охраны объекта авторского права: </w:t>
            </w:r>
            <w:r>
              <w:br/>
            </w:r>
            <w:r>
              <w:rPr>
                <w:rFonts w:ascii="Times New Roman"/>
                <w:b w:val="false"/>
                <w:i w:val="false"/>
                <w:color w:val="000000"/>
                <w:sz w:val="20"/>
              </w:rPr>
              <w:t xml:space="preserve">1 – срок охраны определен; </w:t>
            </w:r>
            <w:r>
              <w:br/>
            </w:r>
            <w:r>
              <w:rPr>
                <w:rFonts w:ascii="Times New Roman"/>
                <w:b w:val="false"/>
                <w:i w:val="false"/>
                <w:color w:val="000000"/>
                <w:sz w:val="20"/>
              </w:rPr>
              <w:t>0 – срок охраны не определен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M.IP.SDE.00085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989"/>
          <w:p>
            <w:pPr>
              <w:spacing w:after="20"/>
              <w:ind w:left="20"/>
              <w:jc w:val="both"/>
            </w:pPr>
            <w:r>
              <w:rPr>
                <w:rFonts w:ascii="Times New Roman"/>
                <w:b w:val="false"/>
                <w:i w:val="false"/>
                <w:color w:val="000000"/>
                <w:sz w:val="20"/>
              </w:rPr>
              <w:t>
bdt:IndicatorType (M.BDT.00013)</w:t>
            </w:r>
            <w:r>
              <w:br/>
            </w:r>
            <w:r>
              <w:rPr>
                <w:rFonts w:ascii="Times New Roman"/>
                <w:b w:val="false"/>
                <w:i w:val="false"/>
                <w:color w:val="000000"/>
                <w:sz w:val="20"/>
              </w:rPr>
              <w:t>
Одно из двух значений: "true" (истина) или "false" (ложь)</w:t>
            </w:r>
          </w:p>
          <w:bookmarkEnd w:id="98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990"/>
          <w:p>
            <w:pPr>
              <w:spacing w:after="20"/>
              <w:ind w:left="20"/>
              <w:jc w:val="both"/>
            </w:pPr>
            <w:r>
              <w:rPr>
                <w:rFonts w:ascii="Times New Roman"/>
                <w:b w:val="false"/>
                <w:i w:val="false"/>
                <w:color w:val="000000"/>
                <w:sz w:val="20"/>
              </w:rPr>
              <w:t>
*.7.7.2. Дата истечения срока действия документа</w:t>
            </w:r>
            <w:r>
              <w:br/>
            </w:r>
            <w:r>
              <w:rPr>
                <w:rFonts w:ascii="Times New Roman"/>
                <w:b w:val="false"/>
                <w:i w:val="false"/>
                <w:color w:val="000000"/>
                <w:sz w:val="20"/>
              </w:rPr>
              <w:t>
(csdo:​Doc​Validity​Date)</w:t>
            </w:r>
          </w:p>
          <w:bookmarkEnd w:id="99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действия правовой охраны объекта интеллектуальной собственности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991"/>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xml:space="preserve">
Обозначение даты в соответствии </w:t>
            </w:r>
            <w:r>
              <w:br/>
            </w:r>
            <w:r>
              <w:rPr>
                <w:rFonts w:ascii="Times New Roman"/>
                <w:b w:val="false"/>
                <w:i w:val="false"/>
                <w:color w:val="000000"/>
                <w:sz w:val="20"/>
              </w:rPr>
              <w:t>с ГОСТ ИСО 8601–2001</w:t>
            </w:r>
          </w:p>
          <w:bookmarkEnd w:id="99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992"/>
          <w:p>
            <w:pPr>
              <w:spacing w:after="20"/>
              <w:ind w:left="20"/>
              <w:jc w:val="both"/>
            </w:pPr>
            <w:r>
              <w:rPr>
                <w:rFonts w:ascii="Times New Roman"/>
                <w:b w:val="false"/>
                <w:i w:val="false"/>
                <w:color w:val="000000"/>
                <w:sz w:val="20"/>
              </w:rPr>
              <w:t>
*.7.7.3. Код страны</w:t>
            </w:r>
            <w:r>
              <w:br/>
            </w:r>
            <w:r>
              <w:rPr>
                <w:rFonts w:ascii="Times New Roman"/>
                <w:b w:val="false"/>
                <w:i w:val="false"/>
                <w:color w:val="000000"/>
                <w:sz w:val="20"/>
              </w:rPr>
              <w:t>
(csdo:​Unified​Country​Code)</w:t>
            </w:r>
          </w:p>
          <w:bookmarkEnd w:id="99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страны, </w:t>
            </w:r>
            <w:r>
              <w:br/>
            </w:r>
            <w:r>
              <w:rPr>
                <w:rFonts w:ascii="Times New Roman"/>
                <w:b w:val="false"/>
                <w:i w:val="false"/>
                <w:color w:val="000000"/>
                <w:sz w:val="20"/>
              </w:rPr>
              <w:t>в которой действует правовая охрана объекта интеллектуальной собственности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993"/>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99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99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99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r>
              <w:br/>
            </w:r>
            <w:r>
              <w:rPr>
                <w:rFonts w:ascii="Times New Roman"/>
                <w:b w:val="false"/>
                <w:i w:val="false"/>
                <w:color w:val="000000"/>
                <w:sz w:val="20"/>
              </w:rPr>
              <w:t>в соответствии с которым указан код</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995"/>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99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996"/>
          <w:p>
            <w:pPr>
              <w:spacing w:after="20"/>
              <w:ind w:left="20"/>
              <w:jc w:val="both"/>
            </w:pPr>
            <w:r>
              <w:rPr>
                <w:rFonts w:ascii="Times New Roman"/>
                <w:b w:val="false"/>
                <w:i w:val="false"/>
                <w:color w:val="000000"/>
                <w:sz w:val="20"/>
              </w:rPr>
              <w:t>
*.7.8. Товар в соответствии с МКТУ</w:t>
            </w:r>
            <w:r>
              <w:br/>
            </w:r>
            <w:r>
              <w:rPr>
                <w:rFonts w:ascii="Times New Roman"/>
                <w:b w:val="false"/>
                <w:i w:val="false"/>
                <w:color w:val="000000"/>
                <w:sz w:val="20"/>
              </w:rPr>
              <w:t>
(ipcdo:​Goods​Base​Details)</w:t>
            </w:r>
          </w:p>
          <w:bookmarkEnd w:id="99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 товаре, </w:t>
            </w:r>
            <w:r>
              <w:br/>
            </w:r>
            <w:r>
              <w:rPr>
                <w:rFonts w:ascii="Times New Roman"/>
                <w:b w:val="false"/>
                <w:i w:val="false"/>
                <w:color w:val="000000"/>
                <w:sz w:val="20"/>
              </w:rPr>
              <w:t>на который распространяется действие товарного знака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M.IP.CDE.00086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997"/>
          <w:p>
            <w:pPr>
              <w:spacing w:after="20"/>
              <w:ind w:left="20"/>
              <w:jc w:val="both"/>
            </w:pPr>
            <w:r>
              <w:rPr>
                <w:rFonts w:ascii="Times New Roman"/>
                <w:b w:val="false"/>
                <w:i w:val="false"/>
                <w:color w:val="000000"/>
                <w:sz w:val="20"/>
              </w:rPr>
              <w:t>
ipcdo:​Goods​Base​Details​Type (M.IP.CDT.00089)</w:t>
            </w:r>
            <w:r>
              <w:br/>
            </w:r>
            <w:r>
              <w:rPr>
                <w:rFonts w:ascii="Times New Roman"/>
                <w:b w:val="false"/>
                <w:i w:val="false"/>
                <w:color w:val="000000"/>
                <w:sz w:val="20"/>
              </w:rPr>
              <w:t>
Определяется областями значений вложенных элементов</w:t>
            </w:r>
          </w:p>
          <w:bookmarkEnd w:id="99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998"/>
          <w:p>
            <w:pPr>
              <w:spacing w:after="20"/>
              <w:ind w:left="20"/>
              <w:jc w:val="both"/>
            </w:pPr>
            <w:r>
              <w:rPr>
                <w:rFonts w:ascii="Times New Roman"/>
                <w:b w:val="false"/>
                <w:i w:val="false"/>
                <w:color w:val="000000"/>
                <w:sz w:val="20"/>
              </w:rPr>
              <w:t>
*.7.8.1. Номер класса МКТУ</w:t>
            </w:r>
            <w:r>
              <w:br/>
            </w:r>
            <w:r>
              <w:rPr>
                <w:rFonts w:ascii="Times New Roman"/>
                <w:b w:val="false"/>
                <w:i w:val="false"/>
                <w:color w:val="000000"/>
                <w:sz w:val="20"/>
              </w:rPr>
              <w:t>
(ipsdo:​Goods​Class​Code)</w:t>
            </w:r>
          </w:p>
          <w:bookmarkEnd w:id="99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класса товаров </w:t>
            </w:r>
            <w:r>
              <w:br/>
            </w:r>
            <w:r>
              <w:rPr>
                <w:rFonts w:ascii="Times New Roman"/>
                <w:b w:val="false"/>
                <w:i w:val="false"/>
                <w:color w:val="000000"/>
                <w:sz w:val="20"/>
              </w:rPr>
              <w:t xml:space="preserve">в соответствии </w:t>
            </w:r>
            <w:r>
              <w:br/>
            </w:r>
            <w:r>
              <w:rPr>
                <w:rFonts w:ascii="Times New Roman"/>
                <w:b w:val="false"/>
                <w:i w:val="false"/>
                <w:color w:val="000000"/>
                <w:sz w:val="20"/>
              </w:rPr>
              <w:t>с международной классификацией товаров и услуг</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M.IP.SDE.00020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999"/>
          <w:p>
            <w:pPr>
              <w:spacing w:after="20"/>
              <w:ind w:left="20"/>
              <w:jc w:val="both"/>
            </w:pPr>
            <w:r>
              <w:rPr>
                <w:rFonts w:ascii="Times New Roman"/>
                <w:b w:val="false"/>
                <w:i w:val="false"/>
                <w:color w:val="000000"/>
                <w:sz w:val="20"/>
              </w:rPr>
              <w:t>
ipsdo:​I​C​G​S​Code​Type (M.IP.SDT.00010)</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с международной классификацией товаров и услуг для регистрации товарных знаков.</w:t>
            </w:r>
            <w:r>
              <w:br/>
            </w:r>
            <w:r>
              <w:rPr>
                <w:rFonts w:ascii="Times New Roman"/>
                <w:b w:val="false"/>
                <w:i w:val="false"/>
                <w:color w:val="000000"/>
                <w:sz w:val="20"/>
              </w:rPr>
              <w:t>
Шаблон: 0[1-9]|[1-3][0-9]|4[0-5]</w:t>
            </w:r>
          </w:p>
          <w:bookmarkEnd w:id="99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1000"/>
          <w:p>
            <w:pPr>
              <w:spacing w:after="20"/>
              <w:ind w:left="20"/>
              <w:jc w:val="both"/>
            </w:pPr>
            <w:r>
              <w:rPr>
                <w:rFonts w:ascii="Times New Roman"/>
                <w:b w:val="false"/>
                <w:i w:val="false"/>
                <w:color w:val="000000"/>
                <w:sz w:val="20"/>
              </w:rPr>
              <w:t>
*.7.8.2. Наименование класса МКТУ</w:t>
            </w:r>
            <w:r>
              <w:br/>
            </w:r>
            <w:r>
              <w:rPr>
                <w:rFonts w:ascii="Times New Roman"/>
                <w:b w:val="false"/>
                <w:i w:val="false"/>
                <w:color w:val="000000"/>
                <w:sz w:val="20"/>
              </w:rPr>
              <w:t>
(ipsdo:​Goods​Class​Name)</w:t>
            </w:r>
          </w:p>
          <w:bookmarkEnd w:id="100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класса товаров </w:t>
            </w:r>
            <w:r>
              <w:br/>
            </w:r>
            <w:r>
              <w:rPr>
                <w:rFonts w:ascii="Times New Roman"/>
                <w:b w:val="false"/>
                <w:i w:val="false"/>
                <w:color w:val="000000"/>
                <w:sz w:val="20"/>
              </w:rPr>
              <w:t xml:space="preserve">в соответствии </w:t>
            </w:r>
            <w:r>
              <w:br/>
            </w:r>
            <w:r>
              <w:rPr>
                <w:rFonts w:ascii="Times New Roman"/>
                <w:b w:val="false"/>
                <w:i w:val="false"/>
                <w:color w:val="000000"/>
                <w:sz w:val="20"/>
              </w:rPr>
              <w:t xml:space="preserve">с международным классификатором товаров </w:t>
            </w:r>
            <w:r>
              <w:br/>
            </w:r>
            <w:r>
              <w:rPr>
                <w:rFonts w:ascii="Times New Roman"/>
                <w:b w:val="false"/>
                <w:i w:val="false"/>
                <w:color w:val="000000"/>
                <w:sz w:val="20"/>
              </w:rPr>
              <w:t>и услуг</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M.IP.SDE.00180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001"/>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100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002"/>
          <w:p>
            <w:pPr>
              <w:spacing w:after="20"/>
              <w:ind w:left="20"/>
              <w:jc w:val="both"/>
            </w:pPr>
            <w:r>
              <w:rPr>
                <w:rFonts w:ascii="Times New Roman"/>
                <w:b w:val="false"/>
                <w:i w:val="false"/>
                <w:color w:val="000000"/>
                <w:sz w:val="20"/>
              </w:rPr>
              <w:t>
*.7.8.3. Наименование товара (услуги)</w:t>
            </w:r>
            <w:r>
              <w:br/>
            </w:r>
            <w:r>
              <w:rPr>
                <w:rFonts w:ascii="Times New Roman"/>
                <w:b w:val="false"/>
                <w:i w:val="false"/>
                <w:color w:val="000000"/>
                <w:sz w:val="20"/>
              </w:rPr>
              <w:t>
(ipsdo:​Goods​Name)</w:t>
            </w:r>
          </w:p>
          <w:bookmarkEnd w:id="100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товара (услуги) </w:t>
            </w:r>
            <w:r>
              <w:br/>
            </w:r>
            <w:r>
              <w:rPr>
                <w:rFonts w:ascii="Times New Roman"/>
                <w:b w:val="false"/>
                <w:i w:val="false"/>
                <w:color w:val="000000"/>
                <w:sz w:val="20"/>
              </w:rPr>
              <w:t xml:space="preserve">в соответствии </w:t>
            </w:r>
            <w:r>
              <w:br/>
            </w:r>
            <w:r>
              <w:rPr>
                <w:rFonts w:ascii="Times New Roman"/>
                <w:b w:val="false"/>
                <w:i w:val="false"/>
                <w:color w:val="000000"/>
                <w:sz w:val="20"/>
              </w:rPr>
              <w:t xml:space="preserve">с международным классификатором товаров </w:t>
            </w:r>
            <w:r>
              <w:br/>
            </w:r>
            <w:r>
              <w:rPr>
                <w:rFonts w:ascii="Times New Roman"/>
                <w:b w:val="false"/>
                <w:i w:val="false"/>
                <w:color w:val="000000"/>
                <w:sz w:val="20"/>
              </w:rPr>
              <w:t>и услуг, в отношении которого распространяется действие товарного знака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M.IP.SDE.00022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003"/>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100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004"/>
          <w:p>
            <w:pPr>
              <w:spacing w:after="20"/>
              <w:ind w:left="20"/>
              <w:jc w:val="both"/>
            </w:pPr>
            <w:r>
              <w:rPr>
                <w:rFonts w:ascii="Times New Roman"/>
                <w:b w:val="false"/>
                <w:i w:val="false"/>
                <w:color w:val="000000"/>
                <w:sz w:val="20"/>
              </w:rPr>
              <w:t>
*.7.8.4. Дополнительное наименование товара (услуги)</w:t>
            </w:r>
            <w:r>
              <w:br/>
            </w:r>
            <w:r>
              <w:rPr>
                <w:rFonts w:ascii="Times New Roman"/>
                <w:b w:val="false"/>
                <w:i w:val="false"/>
                <w:color w:val="000000"/>
                <w:sz w:val="20"/>
              </w:rPr>
              <w:t>
(ipsdo:​Additional​Goods​Name)</w:t>
            </w:r>
          </w:p>
          <w:bookmarkEnd w:id="100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товара (услуги), для которого отсутствует соответствующий термин </w:t>
            </w:r>
            <w:r>
              <w:br/>
            </w:r>
            <w:r>
              <w:rPr>
                <w:rFonts w:ascii="Times New Roman"/>
                <w:b w:val="false"/>
                <w:i w:val="false"/>
                <w:color w:val="000000"/>
                <w:sz w:val="20"/>
              </w:rPr>
              <w:t xml:space="preserve">в соответствии с международным классификатором товаров </w:t>
            </w:r>
            <w:r>
              <w:br/>
            </w:r>
            <w:r>
              <w:rPr>
                <w:rFonts w:ascii="Times New Roman"/>
                <w:b w:val="false"/>
                <w:i w:val="false"/>
                <w:color w:val="000000"/>
                <w:sz w:val="20"/>
              </w:rPr>
              <w:t>и услуг</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M.IP.SDE.00198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1005"/>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100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006"/>
          <w:p>
            <w:pPr>
              <w:spacing w:after="20"/>
              <w:ind w:left="20"/>
              <w:jc w:val="both"/>
            </w:pPr>
            <w:r>
              <w:rPr>
                <w:rFonts w:ascii="Times New Roman"/>
                <w:b w:val="false"/>
                <w:i w:val="false"/>
                <w:color w:val="000000"/>
                <w:sz w:val="20"/>
              </w:rPr>
              <w:t>
*.7.9. Наименование товара (услуги)</w:t>
            </w:r>
            <w:r>
              <w:br/>
            </w:r>
            <w:r>
              <w:rPr>
                <w:rFonts w:ascii="Times New Roman"/>
                <w:b w:val="false"/>
                <w:i w:val="false"/>
                <w:color w:val="000000"/>
                <w:sz w:val="20"/>
              </w:rPr>
              <w:t>
(ipsdo:​Goods​Name)</w:t>
            </w:r>
          </w:p>
          <w:bookmarkEnd w:id="100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(услуги), на который распространяется право на объект интеллектуальной собственности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M.IP.SDE.00022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1007"/>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100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1008"/>
          <w:p>
            <w:pPr>
              <w:spacing w:after="20"/>
              <w:ind w:left="20"/>
              <w:jc w:val="both"/>
            </w:pPr>
            <w:r>
              <w:rPr>
                <w:rFonts w:ascii="Times New Roman"/>
                <w:b w:val="false"/>
                <w:i w:val="false"/>
                <w:color w:val="000000"/>
                <w:sz w:val="20"/>
              </w:rPr>
              <w:t>
*.8. Ключевое слово</w:t>
            </w:r>
            <w:r>
              <w:br/>
            </w:r>
            <w:r>
              <w:rPr>
                <w:rFonts w:ascii="Times New Roman"/>
                <w:b w:val="false"/>
                <w:i w:val="false"/>
                <w:color w:val="000000"/>
                <w:sz w:val="20"/>
              </w:rPr>
              <w:t>
(csdo:​Keyword​Name)</w:t>
            </w:r>
          </w:p>
          <w:bookmarkEnd w:id="100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буквенно-числовые выражения (включая транслитерацию), относящиеся к заявляемому объекту интеллектуальной собственности, которые предположительно могут быть использованы при описании товаров, в декларации на товары и (или) транспортных (перевозочных), коммерческих и (или) иных документах</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M.SDE.00295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1009"/>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00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1010"/>
          <w:p>
            <w:pPr>
              <w:spacing w:after="20"/>
              <w:ind w:left="20"/>
              <w:jc w:val="both"/>
            </w:pPr>
            <w:r>
              <w:rPr>
                <w:rFonts w:ascii="Times New Roman"/>
                <w:b w:val="false"/>
                <w:i w:val="false"/>
                <w:color w:val="000000"/>
                <w:sz w:val="20"/>
              </w:rPr>
              <w:t>
*.9. Код товара по ТН ВЭД ЕАЭС</w:t>
            </w:r>
            <w:r>
              <w:br/>
            </w:r>
            <w:r>
              <w:rPr>
                <w:rFonts w:ascii="Times New Roman"/>
                <w:b w:val="false"/>
                <w:i w:val="false"/>
                <w:color w:val="000000"/>
                <w:sz w:val="20"/>
              </w:rPr>
              <w:t>
(csdo:​Commodity​Code)</w:t>
            </w:r>
          </w:p>
          <w:bookmarkEnd w:id="101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группы (класса) товаров в соответствии с единой Товарной номенклатурой внешнеэкономической деятельности Евразийского экономического союза на уровне от 6 знаков</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1011"/>
          <w:p>
            <w:pPr>
              <w:spacing w:after="20"/>
              <w:ind w:left="20"/>
              <w:jc w:val="both"/>
            </w:pPr>
            <w:r>
              <w:rPr>
                <w:rFonts w:ascii="Times New Roman"/>
                <w:b w:val="false"/>
                <w:i w:val="false"/>
                <w:color w:val="000000"/>
                <w:sz w:val="20"/>
              </w:rPr>
              <w:t>
csdo:​Commodity​Code​Type (M.SDT.00065)</w:t>
            </w:r>
            <w:r>
              <w:br/>
            </w:r>
            <w:r>
              <w:rPr>
                <w:rFonts w:ascii="Times New Roman"/>
                <w:b w:val="false"/>
                <w:i w:val="false"/>
                <w:color w:val="000000"/>
                <w:sz w:val="20"/>
              </w:rPr>
              <w:t>
</w:t>
            </w:r>
            <w:r>
              <w:rPr>
                <w:rFonts w:ascii="Times New Roman"/>
                <w:b w:val="false"/>
                <w:i w:val="false"/>
                <w:color w:val="000000"/>
                <w:sz w:val="20"/>
              </w:rPr>
              <w:t xml:space="preserve">Значение кода из ТН ВЭД ЕАЭС </w:t>
            </w:r>
            <w:r>
              <w:br/>
            </w:r>
            <w:r>
              <w:rPr>
                <w:rFonts w:ascii="Times New Roman"/>
                <w:b w:val="false"/>
                <w:i w:val="false"/>
                <w:color w:val="000000"/>
                <w:sz w:val="20"/>
              </w:rPr>
              <w:t>на уровне 2, 4, 6, 8, 9 или 10 знаков.</w:t>
            </w:r>
            <w:r>
              <w:br/>
            </w:r>
            <w:r>
              <w:rPr>
                <w:rFonts w:ascii="Times New Roman"/>
                <w:b w:val="false"/>
                <w:i w:val="false"/>
                <w:color w:val="000000"/>
                <w:sz w:val="20"/>
              </w:rPr>
              <w:t>
Шаблон: \d{2}|\d{4}|\d{6}|\d{8,10}</w:t>
            </w:r>
          </w:p>
          <w:bookmarkEnd w:id="101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1012"/>
          <w:p>
            <w:pPr>
              <w:spacing w:after="20"/>
              <w:ind w:left="20"/>
              <w:jc w:val="both"/>
            </w:pPr>
            <w:r>
              <w:rPr>
                <w:rFonts w:ascii="Times New Roman"/>
                <w:b w:val="false"/>
                <w:i w:val="false"/>
                <w:color w:val="000000"/>
                <w:sz w:val="20"/>
              </w:rPr>
              <w:t>
*.10. Конечная дата</w:t>
            </w:r>
            <w:r>
              <w:br/>
            </w:r>
            <w:r>
              <w:rPr>
                <w:rFonts w:ascii="Times New Roman"/>
                <w:b w:val="false"/>
                <w:i w:val="false"/>
                <w:color w:val="000000"/>
                <w:sz w:val="20"/>
              </w:rPr>
              <w:t>
(csdo:​End​Date)</w:t>
            </w:r>
          </w:p>
          <w:bookmarkEnd w:id="101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на который требуется принятие таможенными органами мер по защите прав </w:t>
            </w:r>
            <w:r>
              <w:br/>
            </w:r>
            <w:r>
              <w:rPr>
                <w:rFonts w:ascii="Times New Roman"/>
                <w:b w:val="false"/>
                <w:i w:val="false"/>
                <w:color w:val="000000"/>
                <w:sz w:val="20"/>
              </w:rPr>
              <w:t>на объекты интеллектуальной собственности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1013"/>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xml:space="preserve">
Обозначение даты в соответствии </w:t>
            </w:r>
            <w:r>
              <w:br/>
            </w:r>
            <w:r>
              <w:rPr>
                <w:rFonts w:ascii="Times New Roman"/>
                <w:b w:val="false"/>
                <w:i w:val="false"/>
                <w:color w:val="000000"/>
                <w:sz w:val="20"/>
              </w:rPr>
              <w:t>с ГОСТ ИСО 8601–2001</w:t>
            </w:r>
          </w:p>
          <w:bookmarkEnd w:id="101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1014"/>
          <w:p>
            <w:pPr>
              <w:spacing w:after="20"/>
              <w:ind w:left="20"/>
              <w:jc w:val="both"/>
            </w:pPr>
            <w:r>
              <w:rPr>
                <w:rFonts w:ascii="Times New Roman"/>
                <w:b w:val="false"/>
                <w:i w:val="false"/>
                <w:color w:val="000000"/>
                <w:sz w:val="20"/>
              </w:rPr>
              <w:t>
2.5.3. Представитель</w:t>
            </w:r>
            <w:r>
              <w:br/>
            </w:r>
            <w:r>
              <w:rPr>
                <w:rFonts w:ascii="Times New Roman"/>
                <w:b w:val="false"/>
                <w:i w:val="false"/>
                <w:color w:val="000000"/>
                <w:sz w:val="20"/>
              </w:rPr>
              <w:t>
(ipcdo:​Representative​Details)</w:t>
            </w:r>
          </w:p>
          <w:bookmarkEnd w:id="101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представителе правообладателя, действующего по доверенности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M.IP.CDE.00200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1015"/>
          <w:p>
            <w:pPr>
              <w:spacing w:after="20"/>
              <w:ind w:left="20"/>
              <w:jc w:val="both"/>
            </w:pPr>
            <w:r>
              <w:rPr>
                <w:rFonts w:ascii="Times New Roman"/>
                <w:b w:val="false"/>
                <w:i w:val="false"/>
                <w:color w:val="000000"/>
                <w:sz w:val="20"/>
              </w:rPr>
              <w:t>
ipcdo:​Representative​Details​Type (M.IP.CDT.00200)</w:t>
            </w:r>
            <w:r>
              <w:br/>
            </w:r>
            <w:r>
              <w:rPr>
                <w:rFonts w:ascii="Times New Roman"/>
                <w:b w:val="false"/>
                <w:i w:val="false"/>
                <w:color w:val="000000"/>
                <w:sz w:val="20"/>
              </w:rPr>
              <w:t>
Определяется областями значений вложенных элементов</w:t>
            </w:r>
          </w:p>
          <w:bookmarkEnd w:id="101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1016"/>
          <w:p>
            <w:pPr>
              <w:spacing w:after="20"/>
              <w:ind w:left="20"/>
              <w:jc w:val="both"/>
            </w:pPr>
            <w:r>
              <w:rPr>
                <w:rFonts w:ascii="Times New Roman"/>
                <w:b w:val="false"/>
                <w:i w:val="false"/>
                <w:color w:val="000000"/>
                <w:sz w:val="20"/>
              </w:rPr>
              <w:t>
*.1. Код страны</w:t>
            </w:r>
            <w:r>
              <w:br/>
            </w:r>
            <w:r>
              <w:rPr>
                <w:rFonts w:ascii="Times New Roman"/>
                <w:b w:val="false"/>
                <w:i w:val="false"/>
                <w:color w:val="000000"/>
                <w:sz w:val="20"/>
              </w:rPr>
              <w:t>
(csdo:​Unified​Country​Code)</w:t>
            </w:r>
          </w:p>
          <w:bookmarkEnd w:id="101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1017"/>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101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101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01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r>
              <w:br/>
            </w:r>
            <w:r>
              <w:rPr>
                <w:rFonts w:ascii="Times New Roman"/>
                <w:b w:val="false"/>
                <w:i w:val="false"/>
                <w:color w:val="000000"/>
                <w:sz w:val="20"/>
              </w:rPr>
              <w:t>в соответствии с которым указан код</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1019"/>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01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1020"/>
          <w:p>
            <w:pPr>
              <w:spacing w:after="20"/>
              <w:ind w:left="20"/>
              <w:jc w:val="both"/>
            </w:pPr>
            <w:r>
              <w:rPr>
                <w:rFonts w:ascii="Times New Roman"/>
                <w:b w:val="false"/>
                <w:i w:val="false"/>
                <w:color w:val="000000"/>
                <w:sz w:val="20"/>
              </w:rPr>
              <w:t>
*.2. Наименование субъекта</w:t>
            </w:r>
            <w:r>
              <w:br/>
            </w:r>
            <w:r>
              <w:rPr>
                <w:rFonts w:ascii="Times New Roman"/>
                <w:b w:val="false"/>
                <w:i w:val="false"/>
                <w:color w:val="000000"/>
                <w:sz w:val="20"/>
              </w:rPr>
              <w:t>
(csdo:​Subject​Name)</w:t>
            </w:r>
          </w:p>
          <w:bookmarkEnd w:id="102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полное наименование хозяйствующего субъекта </w:t>
            </w:r>
            <w:r>
              <w:br/>
            </w:r>
            <w:r>
              <w:rPr>
                <w:rFonts w:ascii="Times New Roman"/>
                <w:b w:val="false"/>
                <w:i w:val="false"/>
                <w:color w:val="000000"/>
                <w:sz w:val="20"/>
              </w:rPr>
              <w:t>или фамилия, имя и отчество физического лица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1021"/>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102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1022"/>
          <w:p>
            <w:pPr>
              <w:spacing w:after="20"/>
              <w:ind w:left="20"/>
              <w:jc w:val="both"/>
            </w:pPr>
            <w:r>
              <w:rPr>
                <w:rFonts w:ascii="Times New Roman"/>
                <w:b w:val="false"/>
                <w:i w:val="false"/>
                <w:color w:val="000000"/>
                <w:sz w:val="20"/>
              </w:rPr>
              <w:t>
*.3. Краткое наименование субъекта</w:t>
            </w:r>
            <w:r>
              <w:br/>
            </w:r>
            <w:r>
              <w:rPr>
                <w:rFonts w:ascii="Times New Roman"/>
                <w:b w:val="false"/>
                <w:i w:val="false"/>
                <w:color w:val="000000"/>
                <w:sz w:val="20"/>
              </w:rPr>
              <w:t>
(csdo:​Subject​Brief​Name)</w:t>
            </w:r>
          </w:p>
          <w:bookmarkEnd w:id="102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сокращенное наименование хозяйствующего субъекта </w:t>
            </w:r>
            <w:r>
              <w:br/>
            </w:r>
            <w:r>
              <w:rPr>
                <w:rFonts w:ascii="Times New Roman"/>
                <w:b w:val="false"/>
                <w:i w:val="false"/>
                <w:color w:val="000000"/>
                <w:sz w:val="20"/>
              </w:rPr>
              <w:t>или фамилия, имя и отчество физического лица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1023"/>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02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1024"/>
          <w:p>
            <w:pPr>
              <w:spacing w:after="20"/>
              <w:ind w:left="20"/>
              <w:jc w:val="both"/>
            </w:pPr>
            <w:r>
              <w:rPr>
                <w:rFonts w:ascii="Times New Roman"/>
                <w:b w:val="false"/>
                <w:i w:val="false"/>
                <w:color w:val="000000"/>
                <w:sz w:val="20"/>
              </w:rPr>
              <w:t>
*.4. Код организационно-правовой формы</w:t>
            </w:r>
            <w:r>
              <w:br/>
            </w:r>
            <w:r>
              <w:rPr>
                <w:rFonts w:ascii="Times New Roman"/>
                <w:b w:val="false"/>
                <w:i w:val="false"/>
                <w:color w:val="000000"/>
                <w:sz w:val="20"/>
              </w:rPr>
              <w:t>
(csdo:​Business​Entity​Type​Code)</w:t>
            </w:r>
          </w:p>
          <w:bookmarkEnd w:id="102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1025"/>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 xml:space="preserve">со справочником (классификатором), идентификатор которого определен </w:t>
            </w:r>
            <w:r>
              <w:br/>
            </w:r>
            <w:r>
              <w:rPr>
                <w:rFonts w:ascii="Times New Roman"/>
                <w:b w:val="false"/>
                <w:i w:val="false"/>
                <w:color w:val="000000"/>
                <w:sz w:val="20"/>
              </w:rPr>
              <w:t>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02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102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02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r>
              <w:br/>
            </w:r>
            <w:r>
              <w:rPr>
                <w:rFonts w:ascii="Times New Roman"/>
                <w:b w:val="false"/>
                <w:i w:val="false"/>
                <w:color w:val="000000"/>
                <w:sz w:val="20"/>
              </w:rPr>
              <w:t>в соответствии с которым указан код</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1027"/>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02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1028"/>
          <w:p>
            <w:pPr>
              <w:spacing w:after="20"/>
              <w:ind w:left="20"/>
              <w:jc w:val="both"/>
            </w:pPr>
            <w:r>
              <w:rPr>
                <w:rFonts w:ascii="Times New Roman"/>
                <w:b w:val="false"/>
                <w:i w:val="false"/>
                <w:color w:val="000000"/>
                <w:sz w:val="20"/>
              </w:rPr>
              <w:t>
*.5. Наименование организационно-правовой формы</w:t>
            </w:r>
            <w:r>
              <w:br/>
            </w:r>
            <w:r>
              <w:rPr>
                <w:rFonts w:ascii="Times New Roman"/>
                <w:b w:val="false"/>
                <w:i w:val="false"/>
                <w:color w:val="000000"/>
                <w:sz w:val="20"/>
              </w:rPr>
              <w:t>
(csdo:​Business​Entity​Type​Name)</w:t>
            </w:r>
          </w:p>
          <w:bookmarkEnd w:id="102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1029"/>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102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1030"/>
          <w:p>
            <w:pPr>
              <w:spacing w:after="20"/>
              <w:ind w:left="20"/>
              <w:jc w:val="both"/>
            </w:pPr>
            <w:r>
              <w:rPr>
                <w:rFonts w:ascii="Times New Roman"/>
                <w:b w:val="false"/>
                <w:i w:val="false"/>
                <w:color w:val="000000"/>
                <w:sz w:val="20"/>
              </w:rPr>
              <w:t>
*.6. Идентификатор хозяйствующего субъекта</w:t>
            </w:r>
            <w:r>
              <w:br/>
            </w:r>
            <w:r>
              <w:rPr>
                <w:rFonts w:ascii="Times New Roman"/>
                <w:b w:val="false"/>
                <w:i w:val="false"/>
                <w:color w:val="000000"/>
                <w:sz w:val="20"/>
              </w:rPr>
              <w:t>
(csdo:​Business​Entity​Id)</w:t>
            </w:r>
          </w:p>
          <w:bookmarkEnd w:id="103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1031"/>
          <w:p>
            <w:pPr>
              <w:spacing w:after="20"/>
              <w:ind w:left="20"/>
              <w:jc w:val="both"/>
            </w:pPr>
            <w:r>
              <w:rPr>
                <w:rFonts w:ascii="Times New Roman"/>
                <w:b w:val="false"/>
                <w:i w:val="false"/>
                <w:color w:val="000000"/>
                <w:sz w:val="20"/>
              </w:rPr>
              <w:t>
csdo:​Business​Entity​Id​Type (M.SDT.00157)</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03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1032"/>
          <w:p>
            <w:pPr>
              <w:spacing w:after="20"/>
              <w:ind w:left="20"/>
              <w:jc w:val="both"/>
            </w:pPr>
            <w:r>
              <w:rPr>
                <w:rFonts w:ascii="Times New Roman"/>
                <w:b w:val="false"/>
                <w:i w:val="false"/>
                <w:color w:val="000000"/>
                <w:sz w:val="20"/>
              </w:rPr>
              <w:t>
а) Метод идентификации</w:t>
            </w:r>
            <w:r>
              <w:br/>
            </w:r>
            <w:r>
              <w:rPr>
                <w:rFonts w:ascii="Times New Roman"/>
                <w:b w:val="false"/>
                <w:i w:val="false"/>
                <w:color w:val="000000"/>
                <w:sz w:val="20"/>
              </w:rPr>
              <w:t>
(атрибут kind​Id)</w:t>
            </w:r>
          </w:p>
          <w:bookmarkEnd w:id="103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1033"/>
          <w:p>
            <w:pPr>
              <w:spacing w:after="20"/>
              <w:ind w:left="20"/>
              <w:jc w:val="both"/>
            </w:pPr>
            <w:r>
              <w:rPr>
                <w:rFonts w:ascii="Times New Roman"/>
                <w:b w:val="false"/>
                <w:i w:val="false"/>
                <w:color w:val="000000"/>
                <w:sz w:val="20"/>
              </w:rPr>
              <w:t>
csdo:​Business​Entity​Id​Kind​Id​Type (M.SDT.00158)</w:t>
            </w:r>
            <w:r>
              <w:br/>
            </w:r>
            <w:r>
              <w:rPr>
                <w:rFonts w:ascii="Times New Roman"/>
                <w:b w:val="false"/>
                <w:i w:val="false"/>
                <w:color w:val="000000"/>
                <w:sz w:val="20"/>
              </w:rPr>
              <w:t>
</w:t>
            </w:r>
            <w:r>
              <w:rPr>
                <w:rFonts w:ascii="Times New Roman"/>
                <w:b w:val="false"/>
                <w:i w:val="false"/>
                <w:color w:val="000000"/>
                <w:sz w:val="20"/>
              </w:rPr>
              <w:t xml:space="preserve">Значение идентификатора </w:t>
            </w:r>
            <w:r>
              <w:br/>
            </w:r>
            <w:r>
              <w:rPr>
                <w:rFonts w:ascii="Times New Roman"/>
                <w:b w:val="false"/>
                <w:i w:val="false"/>
                <w:color w:val="000000"/>
                <w:sz w:val="20"/>
              </w:rPr>
              <w:t>из справочника методов идентификации хозяйствующих субъектов.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03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1034"/>
          <w:p>
            <w:pPr>
              <w:spacing w:after="20"/>
              <w:ind w:left="20"/>
              <w:jc w:val="both"/>
            </w:pPr>
            <w:r>
              <w:rPr>
                <w:rFonts w:ascii="Times New Roman"/>
                <w:b w:val="false"/>
                <w:i w:val="false"/>
                <w:color w:val="000000"/>
                <w:sz w:val="20"/>
              </w:rPr>
              <w:t>
*.7. Уникальный идентификационный таможенный номер</w:t>
            </w:r>
            <w:r>
              <w:br/>
            </w:r>
            <w:r>
              <w:rPr>
                <w:rFonts w:ascii="Times New Roman"/>
                <w:b w:val="false"/>
                <w:i w:val="false"/>
                <w:color w:val="000000"/>
                <w:sz w:val="20"/>
              </w:rPr>
              <w:t>
(csdo:​Unique​Customs​Number​Id)</w:t>
            </w:r>
          </w:p>
          <w:bookmarkEnd w:id="103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субъекта, предназначенный для целей таможенного контроля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1035"/>
          <w:p>
            <w:pPr>
              <w:spacing w:after="20"/>
              <w:ind w:left="20"/>
              <w:jc w:val="both"/>
            </w:pPr>
            <w:r>
              <w:rPr>
                <w:rFonts w:ascii="Times New Roman"/>
                <w:b w:val="false"/>
                <w:i w:val="false"/>
                <w:color w:val="000000"/>
                <w:sz w:val="20"/>
              </w:rPr>
              <w:t>
csdo:​Unique​Customs​Number​Id​Type (M.SDT.00089)</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103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1036"/>
          <w:p>
            <w:pPr>
              <w:spacing w:after="20"/>
              <w:ind w:left="20"/>
              <w:jc w:val="both"/>
            </w:pPr>
            <w:r>
              <w:rPr>
                <w:rFonts w:ascii="Times New Roman"/>
                <w:b w:val="false"/>
                <w:i w:val="false"/>
                <w:color w:val="000000"/>
                <w:sz w:val="20"/>
              </w:rPr>
              <w:t>
*.8. Идентификатор налогоплательщика</w:t>
            </w:r>
            <w:r>
              <w:br/>
            </w:r>
            <w:r>
              <w:rPr>
                <w:rFonts w:ascii="Times New Roman"/>
                <w:b w:val="false"/>
                <w:i w:val="false"/>
                <w:color w:val="000000"/>
                <w:sz w:val="20"/>
              </w:rPr>
              <w:t>
(csdo:​Taxpayer​Id)</w:t>
            </w:r>
          </w:p>
          <w:bookmarkEnd w:id="103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субъекта </w:t>
            </w:r>
            <w:r>
              <w:br/>
            </w:r>
            <w:r>
              <w:rPr>
                <w:rFonts w:ascii="Times New Roman"/>
                <w:b w:val="false"/>
                <w:i w:val="false"/>
                <w:color w:val="000000"/>
                <w:sz w:val="20"/>
              </w:rPr>
              <w:t>в реестре налогоплательщиков страны регистрации налогоплательщика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1037"/>
          <w:p>
            <w:pPr>
              <w:spacing w:after="20"/>
              <w:ind w:left="20"/>
              <w:jc w:val="both"/>
            </w:pPr>
            <w:r>
              <w:rPr>
                <w:rFonts w:ascii="Times New Roman"/>
                <w:b w:val="false"/>
                <w:i w:val="false"/>
                <w:color w:val="000000"/>
                <w:sz w:val="20"/>
              </w:rPr>
              <w:t>
csdo:​Taxpayer​Id​Type (M.SDT.00025)</w:t>
            </w:r>
            <w:r>
              <w:br/>
            </w:r>
            <w:r>
              <w:rPr>
                <w:rFonts w:ascii="Times New Roman"/>
                <w:b w:val="false"/>
                <w:i w:val="false"/>
                <w:color w:val="000000"/>
                <w:sz w:val="20"/>
              </w:rPr>
              <w:t>
</w:t>
            </w:r>
            <w:r>
              <w:rPr>
                <w:rFonts w:ascii="Times New Roman"/>
                <w:b w:val="false"/>
                <w:i w:val="false"/>
                <w:color w:val="000000"/>
                <w:sz w:val="20"/>
              </w:rPr>
              <w:t xml:space="preserve">Значение идентификатора </w:t>
            </w:r>
            <w:r>
              <w:br/>
            </w:r>
            <w:r>
              <w:rPr>
                <w:rFonts w:ascii="Times New Roman"/>
                <w:b w:val="false"/>
                <w:i w:val="false"/>
                <w:color w:val="000000"/>
                <w:sz w:val="20"/>
              </w:rPr>
              <w:t>в соответствии с правилами, принятыми в стране регистрации налогоплательщика.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03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1038"/>
          <w:p>
            <w:pPr>
              <w:spacing w:after="20"/>
              <w:ind w:left="20"/>
              <w:jc w:val="both"/>
            </w:pPr>
            <w:r>
              <w:rPr>
                <w:rFonts w:ascii="Times New Roman"/>
                <w:b w:val="false"/>
                <w:i w:val="false"/>
                <w:color w:val="000000"/>
                <w:sz w:val="20"/>
              </w:rPr>
              <w:t>
*.9. Код причины постановки на учет</w:t>
            </w:r>
            <w:r>
              <w:br/>
            </w:r>
            <w:r>
              <w:rPr>
                <w:rFonts w:ascii="Times New Roman"/>
                <w:b w:val="false"/>
                <w:i w:val="false"/>
                <w:color w:val="000000"/>
                <w:sz w:val="20"/>
              </w:rPr>
              <w:t>
(csdo:​Tax​Registration​Reason​Code)</w:t>
            </w:r>
          </w:p>
          <w:bookmarkEnd w:id="103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1039"/>
          <w:p>
            <w:pPr>
              <w:spacing w:after="20"/>
              <w:ind w:left="20"/>
              <w:jc w:val="both"/>
            </w:pPr>
            <w:r>
              <w:rPr>
                <w:rFonts w:ascii="Times New Roman"/>
                <w:b w:val="false"/>
                <w:i w:val="false"/>
                <w:color w:val="000000"/>
                <w:sz w:val="20"/>
              </w:rPr>
              <w:t>
csdo:​Tax​Registration​Reason​Code​Type (M.SDT.00030)</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\d{9}</w:t>
            </w:r>
          </w:p>
          <w:bookmarkEnd w:id="103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1040"/>
          <w:p>
            <w:pPr>
              <w:spacing w:after="20"/>
              <w:ind w:left="20"/>
              <w:jc w:val="both"/>
            </w:pPr>
            <w:r>
              <w:rPr>
                <w:rFonts w:ascii="Times New Roman"/>
                <w:b w:val="false"/>
                <w:i w:val="false"/>
                <w:color w:val="000000"/>
                <w:sz w:val="20"/>
              </w:rPr>
              <w:t>
*.10. Удостоверение личности</w:t>
            </w:r>
            <w:r>
              <w:br/>
            </w:r>
            <w:r>
              <w:rPr>
                <w:rFonts w:ascii="Times New Roman"/>
                <w:b w:val="false"/>
                <w:i w:val="false"/>
                <w:color w:val="000000"/>
                <w:sz w:val="20"/>
              </w:rPr>
              <w:t>
(ccdo:​Identity​Doc​V3​Details)</w:t>
            </w:r>
          </w:p>
          <w:bookmarkEnd w:id="104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1041"/>
          <w:p>
            <w:pPr>
              <w:spacing w:after="20"/>
              <w:ind w:left="20"/>
              <w:jc w:val="both"/>
            </w:pPr>
            <w:r>
              <w:rPr>
                <w:rFonts w:ascii="Times New Roman"/>
                <w:b w:val="false"/>
                <w:i w:val="false"/>
                <w:color w:val="000000"/>
                <w:sz w:val="20"/>
              </w:rPr>
              <w:t>
ccdo:​Identity​Doc​Details​V3​Type (M.CDT.00062)</w:t>
            </w:r>
            <w:r>
              <w:br/>
            </w:r>
            <w:r>
              <w:rPr>
                <w:rFonts w:ascii="Times New Roman"/>
                <w:b w:val="false"/>
                <w:i w:val="false"/>
                <w:color w:val="000000"/>
                <w:sz w:val="20"/>
              </w:rPr>
              <w:t>
Определяется областями значений вложенных элементов</w:t>
            </w:r>
          </w:p>
          <w:bookmarkEnd w:id="104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1042"/>
          <w:p>
            <w:pPr>
              <w:spacing w:after="20"/>
              <w:ind w:left="20"/>
              <w:jc w:val="both"/>
            </w:pPr>
            <w:r>
              <w:rPr>
                <w:rFonts w:ascii="Times New Roman"/>
                <w:b w:val="false"/>
                <w:i w:val="false"/>
                <w:color w:val="000000"/>
                <w:sz w:val="20"/>
              </w:rPr>
              <w:t>
*.10.1. Код страны</w:t>
            </w:r>
            <w:r>
              <w:br/>
            </w:r>
            <w:r>
              <w:rPr>
                <w:rFonts w:ascii="Times New Roman"/>
                <w:b w:val="false"/>
                <w:i w:val="false"/>
                <w:color w:val="000000"/>
                <w:sz w:val="20"/>
              </w:rPr>
              <w:t>
(csdo:​Unified​Country​Code)</w:t>
            </w:r>
          </w:p>
          <w:bookmarkEnd w:id="104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1043"/>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104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104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04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r>
              <w:br/>
            </w:r>
            <w:r>
              <w:rPr>
                <w:rFonts w:ascii="Times New Roman"/>
                <w:b w:val="false"/>
                <w:i w:val="false"/>
                <w:color w:val="000000"/>
                <w:sz w:val="20"/>
              </w:rPr>
              <w:t>в соответствии с которым указан код</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1045"/>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04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1046"/>
          <w:p>
            <w:pPr>
              <w:spacing w:after="20"/>
              <w:ind w:left="20"/>
              <w:jc w:val="both"/>
            </w:pPr>
            <w:r>
              <w:rPr>
                <w:rFonts w:ascii="Times New Roman"/>
                <w:b w:val="false"/>
                <w:i w:val="false"/>
                <w:color w:val="000000"/>
                <w:sz w:val="20"/>
              </w:rPr>
              <w:t>
*.10.2. Код вида документа, удостоверяющего личность</w:t>
            </w:r>
            <w:r>
              <w:br/>
            </w:r>
            <w:r>
              <w:rPr>
                <w:rFonts w:ascii="Times New Roman"/>
                <w:b w:val="false"/>
                <w:i w:val="false"/>
                <w:color w:val="000000"/>
                <w:sz w:val="20"/>
              </w:rPr>
              <w:t>
(csdo:​Identity​Doc​Kind​Code)</w:t>
            </w:r>
          </w:p>
          <w:bookmarkEnd w:id="104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1047"/>
          <w:p>
            <w:pPr>
              <w:spacing w:after="20"/>
              <w:ind w:left="20"/>
              <w:jc w:val="both"/>
            </w:pPr>
            <w:r>
              <w:rPr>
                <w:rFonts w:ascii="Times New Roman"/>
                <w:b w:val="false"/>
                <w:i w:val="false"/>
                <w:color w:val="000000"/>
                <w:sz w:val="20"/>
              </w:rPr>
              <w:t>
csdo:​Identity​Doc​Kind​Code​Type (M.SDT.00098)</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04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104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04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r>
              <w:br/>
            </w:r>
            <w:r>
              <w:rPr>
                <w:rFonts w:ascii="Times New Roman"/>
                <w:b w:val="false"/>
                <w:i w:val="false"/>
                <w:color w:val="000000"/>
                <w:sz w:val="20"/>
              </w:rPr>
              <w:t>в соответствии с которым указан код</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1049"/>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04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1050"/>
          <w:p>
            <w:pPr>
              <w:spacing w:after="20"/>
              <w:ind w:left="20"/>
              <w:jc w:val="both"/>
            </w:pPr>
            <w:r>
              <w:rPr>
                <w:rFonts w:ascii="Times New Roman"/>
                <w:b w:val="false"/>
                <w:i w:val="false"/>
                <w:color w:val="000000"/>
                <w:sz w:val="20"/>
              </w:rPr>
              <w:t>
*.10.3. Наименование вида документа</w:t>
            </w:r>
            <w:r>
              <w:br/>
            </w:r>
            <w:r>
              <w:rPr>
                <w:rFonts w:ascii="Times New Roman"/>
                <w:b w:val="false"/>
                <w:i w:val="false"/>
                <w:color w:val="000000"/>
                <w:sz w:val="20"/>
              </w:rPr>
              <w:t>
(csdo:​Doc​Kind​Name)</w:t>
            </w:r>
          </w:p>
          <w:bookmarkEnd w:id="105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1051"/>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105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1052"/>
          <w:p>
            <w:pPr>
              <w:spacing w:after="20"/>
              <w:ind w:left="20"/>
              <w:jc w:val="both"/>
            </w:pPr>
            <w:r>
              <w:rPr>
                <w:rFonts w:ascii="Times New Roman"/>
                <w:b w:val="false"/>
                <w:i w:val="false"/>
                <w:color w:val="000000"/>
                <w:sz w:val="20"/>
              </w:rPr>
              <w:t>
*.10.4. Серия документа</w:t>
            </w:r>
            <w:r>
              <w:br/>
            </w:r>
            <w:r>
              <w:rPr>
                <w:rFonts w:ascii="Times New Roman"/>
                <w:b w:val="false"/>
                <w:i w:val="false"/>
                <w:color w:val="000000"/>
                <w:sz w:val="20"/>
              </w:rPr>
              <w:t>
(csdo:​Doc​Series​Id)</w:t>
            </w:r>
          </w:p>
          <w:bookmarkEnd w:id="105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1053"/>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05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1054"/>
          <w:p>
            <w:pPr>
              <w:spacing w:after="20"/>
              <w:ind w:left="20"/>
              <w:jc w:val="both"/>
            </w:pPr>
            <w:r>
              <w:rPr>
                <w:rFonts w:ascii="Times New Roman"/>
                <w:b w:val="false"/>
                <w:i w:val="false"/>
                <w:color w:val="000000"/>
                <w:sz w:val="20"/>
              </w:rPr>
              <w:t>
*.10.5. Номер документа</w:t>
            </w:r>
            <w:r>
              <w:br/>
            </w:r>
            <w:r>
              <w:rPr>
                <w:rFonts w:ascii="Times New Roman"/>
                <w:b w:val="false"/>
                <w:i w:val="false"/>
                <w:color w:val="000000"/>
                <w:sz w:val="20"/>
              </w:rPr>
              <w:t>
(csdo:​Doc​Id)</w:t>
            </w:r>
          </w:p>
          <w:bookmarkEnd w:id="105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1055"/>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05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1056"/>
          <w:p>
            <w:pPr>
              <w:spacing w:after="20"/>
              <w:ind w:left="20"/>
              <w:jc w:val="both"/>
            </w:pPr>
            <w:r>
              <w:rPr>
                <w:rFonts w:ascii="Times New Roman"/>
                <w:b w:val="false"/>
                <w:i w:val="false"/>
                <w:color w:val="000000"/>
                <w:sz w:val="20"/>
              </w:rPr>
              <w:t>
*.10.6. Дата документа</w:t>
            </w:r>
            <w:r>
              <w:br/>
            </w:r>
            <w:r>
              <w:rPr>
                <w:rFonts w:ascii="Times New Roman"/>
                <w:b w:val="false"/>
                <w:i w:val="false"/>
                <w:color w:val="000000"/>
                <w:sz w:val="20"/>
              </w:rPr>
              <w:t>
(csdo:​Doc​Creation​Date)</w:t>
            </w:r>
          </w:p>
          <w:bookmarkEnd w:id="105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1057"/>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xml:space="preserve">
Обозначение даты в соответствии </w:t>
            </w:r>
            <w:r>
              <w:br/>
            </w:r>
            <w:r>
              <w:rPr>
                <w:rFonts w:ascii="Times New Roman"/>
                <w:b w:val="false"/>
                <w:i w:val="false"/>
                <w:color w:val="000000"/>
                <w:sz w:val="20"/>
              </w:rPr>
              <w:t>с ГОСТ ИСО 8601–2001</w:t>
            </w:r>
          </w:p>
          <w:bookmarkEnd w:id="105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1058"/>
          <w:p>
            <w:pPr>
              <w:spacing w:after="20"/>
              <w:ind w:left="20"/>
              <w:jc w:val="both"/>
            </w:pPr>
            <w:r>
              <w:rPr>
                <w:rFonts w:ascii="Times New Roman"/>
                <w:b w:val="false"/>
                <w:i w:val="false"/>
                <w:color w:val="000000"/>
                <w:sz w:val="20"/>
              </w:rPr>
              <w:t>
*.10.7. Дата истечения срока действия документа</w:t>
            </w:r>
            <w:r>
              <w:br/>
            </w:r>
            <w:r>
              <w:rPr>
                <w:rFonts w:ascii="Times New Roman"/>
                <w:b w:val="false"/>
                <w:i w:val="false"/>
                <w:color w:val="000000"/>
                <w:sz w:val="20"/>
              </w:rPr>
              <w:t>
(csdo:​Doc​Validity​Date)</w:t>
            </w:r>
          </w:p>
          <w:bookmarkEnd w:id="105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1059"/>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xml:space="preserve">
Обозначение даты в соответствии </w:t>
            </w:r>
            <w:r>
              <w:br/>
            </w:r>
            <w:r>
              <w:rPr>
                <w:rFonts w:ascii="Times New Roman"/>
                <w:b w:val="false"/>
                <w:i w:val="false"/>
                <w:color w:val="000000"/>
                <w:sz w:val="20"/>
              </w:rPr>
              <w:t>с ГОСТ ИСО 8601–2001</w:t>
            </w:r>
          </w:p>
          <w:bookmarkEnd w:id="105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1060"/>
          <w:p>
            <w:pPr>
              <w:spacing w:after="20"/>
              <w:ind w:left="20"/>
              <w:jc w:val="both"/>
            </w:pPr>
            <w:r>
              <w:rPr>
                <w:rFonts w:ascii="Times New Roman"/>
                <w:b w:val="false"/>
                <w:i w:val="false"/>
                <w:color w:val="000000"/>
                <w:sz w:val="20"/>
              </w:rPr>
              <w:t>
*.10.8. Идентификатор уполномоченного органа государства-члена</w:t>
            </w:r>
            <w:r>
              <w:br/>
            </w:r>
            <w:r>
              <w:rPr>
                <w:rFonts w:ascii="Times New Roman"/>
                <w:b w:val="false"/>
                <w:i w:val="false"/>
                <w:color w:val="000000"/>
                <w:sz w:val="20"/>
              </w:rPr>
              <w:t>
(csdo:​Authority​Id)</w:t>
            </w:r>
          </w:p>
          <w:bookmarkEnd w:id="106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государства-члена либо уполномоченную им организацию, выдавшую документ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1061"/>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06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1062"/>
          <w:p>
            <w:pPr>
              <w:spacing w:after="20"/>
              <w:ind w:left="20"/>
              <w:jc w:val="both"/>
            </w:pPr>
            <w:r>
              <w:rPr>
                <w:rFonts w:ascii="Times New Roman"/>
                <w:b w:val="false"/>
                <w:i w:val="false"/>
                <w:color w:val="000000"/>
                <w:sz w:val="20"/>
              </w:rPr>
              <w:t>
*.10.9. Наименование уполномоченного органа государства-члена</w:t>
            </w:r>
            <w:r>
              <w:br/>
            </w:r>
            <w:r>
              <w:rPr>
                <w:rFonts w:ascii="Times New Roman"/>
                <w:b w:val="false"/>
                <w:i w:val="false"/>
                <w:color w:val="000000"/>
                <w:sz w:val="20"/>
              </w:rPr>
              <w:t>
(csdo:​Authority​Name)</w:t>
            </w:r>
          </w:p>
          <w:bookmarkEnd w:id="106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государства-члена либо уполномоченной им организации, выдавшей документ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1063"/>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106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1064"/>
          <w:p>
            <w:pPr>
              <w:spacing w:after="20"/>
              <w:ind w:left="20"/>
              <w:jc w:val="both"/>
            </w:pPr>
            <w:r>
              <w:rPr>
                <w:rFonts w:ascii="Times New Roman"/>
                <w:b w:val="false"/>
                <w:i w:val="false"/>
                <w:color w:val="000000"/>
                <w:sz w:val="20"/>
              </w:rPr>
              <w:t>
*.11. Адрес</w:t>
            </w:r>
            <w:r>
              <w:br/>
            </w:r>
            <w:r>
              <w:rPr>
                <w:rFonts w:ascii="Times New Roman"/>
                <w:b w:val="false"/>
                <w:i w:val="false"/>
                <w:color w:val="000000"/>
                <w:sz w:val="20"/>
              </w:rPr>
              <w:t>
(ccdo:​Subject​Address​Details)</w:t>
            </w:r>
          </w:p>
          <w:bookmarkEnd w:id="106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субъекта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1065"/>
          <w:p>
            <w:pPr>
              <w:spacing w:after="20"/>
              <w:ind w:left="20"/>
              <w:jc w:val="both"/>
            </w:pPr>
            <w:r>
              <w:rPr>
                <w:rFonts w:ascii="Times New Roman"/>
                <w:b w:val="false"/>
                <w:i w:val="false"/>
                <w:color w:val="000000"/>
                <w:sz w:val="20"/>
              </w:rPr>
              <w:t>
ccdo:​Subject​Address​Details​Type (M.CDT.00064)</w:t>
            </w:r>
            <w:r>
              <w:br/>
            </w:r>
            <w:r>
              <w:rPr>
                <w:rFonts w:ascii="Times New Roman"/>
                <w:b w:val="false"/>
                <w:i w:val="false"/>
                <w:color w:val="000000"/>
                <w:sz w:val="20"/>
              </w:rPr>
              <w:t>
Определяется областями значений вложенных элементов</w:t>
            </w:r>
          </w:p>
          <w:bookmarkEnd w:id="106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1066"/>
          <w:p>
            <w:pPr>
              <w:spacing w:after="20"/>
              <w:ind w:left="20"/>
              <w:jc w:val="both"/>
            </w:pPr>
            <w:r>
              <w:rPr>
                <w:rFonts w:ascii="Times New Roman"/>
                <w:b w:val="false"/>
                <w:i w:val="false"/>
                <w:color w:val="000000"/>
                <w:sz w:val="20"/>
              </w:rPr>
              <w:t>
*.11.1. Код вида адреса</w:t>
            </w:r>
            <w:r>
              <w:br/>
            </w:r>
            <w:r>
              <w:rPr>
                <w:rFonts w:ascii="Times New Roman"/>
                <w:b w:val="false"/>
                <w:i w:val="false"/>
                <w:color w:val="000000"/>
                <w:sz w:val="20"/>
              </w:rPr>
              <w:t>
(csdo:​Address​Kind​Code)</w:t>
            </w:r>
          </w:p>
          <w:bookmarkEnd w:id="106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1067"/>
          <w:p>
            <w:pPr>
              <w:spacing w:after="20"/>
              <w:ind w:left="20"/>
              <w:jc w:val="both"/>
            </w:pPr>
            <w:r>
              <w:rPr>
                <w:rFonts w:ascii="Times New Roman"/>
                <w:b w:val="false"/>
                <w:i w:val="false"/>
                <w:color w:val="000000"/>
                <w:sz w:val="20"/>
              </w:rPr>
              <w:t>
csdo:​Address​Kind​Code​Type (M.SDT.00162)</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со справочником видов адресов.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06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1068"/>
          <w:p>
            <w:pPr>
              <w:spacing w:after="20"/>
              <w:ind w:left="20"/>
              <w:jc w:val="both"/>
            </w:pPr>
            <w:r>
              <w:rPr>
                <w:rFonts w:ascii="Times New Roman"/>
                <w:b w:val="false"/>
                <w:i w:val="false"/>
                <w:color w:val="000000"/>
                <w:sz w:val="20"/>
              </w:rPr>
              <w:t>
*.11.2. Код страны</w:t>
            </w:r>
            <w:r>
              <w:br/>
            </w:r>
            <w:r>
              <w:rPr>
                <w:rFonts w:ascii="Times New Roman"/>
                <w:b w:val="false"/>
                <w:i w:val="false"/>
                <w:color w:val="000000"/>
                <w:sz w:val="20"/>
              </w:rPr>
              <w:t>
(csdo:​Unified​Country​Code)</w:t>
            </w:r>
          </w:p>
          <w:bookmarkEnd w:id="106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1069"/>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106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107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07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r>
              <w:br/>
            </w:r>
            <w:r>
              <w:rPr>
                <w:rFonts w:ascii="Times New Roman"/>
                <w:b w:val="false"/>
                <w:i w:val="false"/>
                <w:color w:val="000000"/>
                <w:sz w:val="20"/>
              </w:rPr>
              <w:t>в соответствии с которым указан код</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1071"/>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07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1072"/>
          <w:p>
            <w:pPr>
              <w:spacing w:after="20"/>
              <w:ind w:left="20"/>
              <w:jc w:val="both"/>
            </w:pPr>
            <w:r>
              <w:rPr>
                <w:rFonts w:ascii="Times New Roman"/>
                <w:b w:val="false"/>
                <w:i w:val="false"/>
                <w:color w:val="000000"/>
                <w:sz w:val="20"/>
              </w:rPr>
              <w:t>
*.11.3. Код территории</w:t>
            </w:r>
            <w:r>
              <w:br/>
            </w:r>
            <w:r>
              <w:rPr>
                <w:rFonts w:ascii="Times New Roman"/>
                <w:b w:val="false"/>
                <w:i w:val="false"/>
                <w:color w:val="000000"/>
                <w:sz w:val="20"/>
              </w:rPr>
              <w:t>
(csdo:​Territory​Code)</w:t>
            </w:r>
          </w:p>
          <w:bookmarkEnd w:id="107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1073"/>
          <w:p>
            <w:pPr>
              <w:spacing w:after="20"/>
              <w:ind w:left="20"/>
              <w:jc w:val="both"/>
            </w:pPr>
            <w:r>
              <w:rPr>
                <w:rFonts w:ascii="Times New Roman"/>
                <w:b w:val="false"/>
                <w:i w:val="false"/>
                <w:color w:val="000000"/>
                <w:sz w:val="20"/>
              </w:rPr>
              <w:t>
csdo:​Territory​Code​Type (M.SDT.00031)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107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1074"/>
          <w:p>
            <w:pPr>
              <w:spacing w:after="20"/>
              <w:ind w:left="20"/>
              <w:jc w:val="both"/>
            </w:pPr>
            <w:r>
              <w:rPr>
                <w:rFonts w:ascii="Times New Roman"/>
                <w:b w:val="false"/>
                <w:i w:val="false"/>
                <w:color w:val="000000"/>
                <w:sz w:val="20"/>
              </w:rPr>
              <w:t>
*.11.4. Регион</w:t>
            </w:r>
            <w:r>
              <w:br/>
            </w:r>
            <w:r>
              <w:rPr>
                <w:rFonts w:ascii="Times New Roman"/>
                <w:b w:val="false"/>
                <w:i w:val="false"/>
                <w:color w:val="000000"/>
                <w:sz w:val="20"/>
              </w:rPr>
              <w:t>
(csdo:​Region​Name)</w:t>
            </w:r>
          </w:p>
          <w:bookmarkEnd w:id="107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1075"/>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07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1076"/>
          <w:p>
            <w:pPr>
              <w:spacing w:after="20"/>
              <w:ind w:left="20"/>
              <w:jc w:val="both"/>
            </w:pPr>
            <w:r>
              <w:rPr>
                <w:rFonts w:ascii="Times New Roman"/>
                <w:b w:val="false"/>
                <w:i w:val="false"/>
                <w:color w:val="000000"/>
                <w:sz w:val="20"/>
              </w:rPr>
              <w:t>
*.11.5. Район</w:t>
            </w:r>
            <w:r>
              <w:br/>
            </w:r>
            <w:r>
              <w:rPr>
                <w:rFonts w:ascii="Times New Roman"/>
                <w:b w:val="false"/>
                <w:i w:val="false"/>
                <w:color w:val="000000"/>
                <w:sz w:val="20"/>
              </w:rPr>
              <w:t>
(csdo:​District​Name)</w:t>
            </w:r>
          </w:p>
          <w:bookmarkEnd w:id="107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1077"/>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07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1078"/>
          <w:p>
            <w:pPr>
              <w:spacing w:after="20"/>
              <w:ind w:left="20"/>
              <w:jc w:val="both"/>
            </w:pPr>
            <w:r>
              <w:rPr>
                <w:rFonts w:ascii="Times New Roman"/>
                <w:b w:val="false"/>
                <w:i w:val="false"/>
                <w:color w:val="000000"/>
                <w:sz w:val="20"/>
              </w:rPr>
              <w:t>
*.11.6. Город</w:t>
            </w:r>
            <w:r>
              <w:br/>
            </w:r>
            <w:r>
              <w:rPr>
                <w:rFonts w:ascii="Times New Roman"/>
                <w:b w:val="false"/>
                <w:i w:val="false"/>
                <w:color w:val="000000"/>
                <w:sz w:val="20"/>
              </w:rPr>
              <w:t>
(csdo:​City​Name)</w:t>
            </w:r>
          </w:p>
          <w:bookmarkEnd w:id="107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1079"/>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07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1080"/>
          <w:p>
            <w:pPr>
              <w:spacing w:after="20"/>
              <w:ind w:left="20"/>
              <w:jc w:val="both"/>
            </w:pPr>
            <w:r>
              <w:rPr>
                <w:rFonts w:ascii="Times New Roman"/>
                <w:b w:val="false"/>
                <w:i w:val="false"/>
                <w:color w:val="000000"/>
                <w:sz w:val="20"/>
              </w:rPr>
              <w:t>
*.11.7. Населенный пункт</w:t>
            </w:r>
            <w:r>
              <w:br/>
            </w:r>
            <w:r>
              <w:rPr>
                <w:rFonts w:ascii="Times New Roman"/>
                <w:b w:val="false"/>
                <w:i w:val="false"/>
                <w:color w:val="000000"/>
                <w:sz w:val="20"/>
              </w:rPr>
              <w:t>
(csdo:​Settlement​Name)</w:t>
            </w:r>
          </w:p>
          <w:bookmarkEnd w:id="108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1081"/>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08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1082"/>
          <w:p>
            <w:pPr>
              <w:spacing w:after="20"/>
              <w:ind w:left="20"/>
              <w:jc w:val="both"/>
            </w:pPr>
            <w:r>
              <w:rPr>
                <w:rFonts w:ascii="Times New Roman"/>
                <w:b w:val="false"/>
                <w:i w:val="false"/>
                <w:color w:val="000000"/>
                <w:sz w:val="20"/>
              </w:rPr>
              <w:t>
*.11.8. Улица</w:t>
            </w:r>
            <w:r>
              <w:br/>
            </w:r>
            <w:r>
              <w:rPr>
                <w:rFonts w:ascii="Times New Roman"/>
                <w:b w:val="false"/>
                <w:i w:val="false"/>
                <w:color w:val="000000"/>
                <w:sz w:val="20"/>
              </w:rPr>
              <w:t>
(csdo:​Street​Name)</w:t>
            </w:r>
          </w:p>
          <w:bookmarkEnd w:id="108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1083"/>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08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1084"/>
          <w:p>
            <w:pPr>
              <w:spacing w:after="20"/>
              <w:ind w:left="20"/>
              <w:jc w:val="both"/>
            </w:pPr>
            <w:r>
              <w:rPr>
                <w:rFonts w:ascii="Times New Roman"/>
                <w:b w:val="false"/>
                <w:i w:val="false"/>
                <w:color w:val="000000"/>
                <w:sz w:val="20"/>
              </w:rPr>
              <w:t>
*.11.9. Номер дома</w:t>
            </w:r>
            <w:r>
              <w:br/>
            </w:r>
            <w:r>
              <w:rPr>
                <w:rFonts w:ascii="Times New Roman"/>
                <w:b w:val="false"/>
                <w:i w:val="false"/>
                <w:color w:val="000000"/>
                <w:sz w:val="20"/>
              </w:rPr>
              <w:t>
(csdo:​Building​Number​Id)</w:t>
            </w:r>
          </w:p>
          <w:bookmarkEnd w:id="108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1085"/>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08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1086"/>
          <w:p>
            <w:pPr>
              <w:spacing w:after="20"/>
              <w:ind w:left="20"/>
              <w:jc w:val="both"/>
            </w:pPr>
            <w:r>
              <w:rPr>
                <w:rFonts w:ascii="Times New Roman"/>
                <w:b w:val="false"/>
                <w:i w:val="false"/>
                <w:color w:val="000000"/>
                <w:sz w:val="20"/>
              </w:rPr>
              <w:t>
*.11.10. Номер помещения</w:t>
            </w:r>
            <w:r>
              <w:br/>
            </w:r>
            <w:r>
              <w:rPr>
                <w:rFonts w:ascii="Times New Roman"/>
                <w:b w:val="false"/>
                <w:i w:val="false"/>
                <w:color w:val="000000"/>
                <w:sz w:val="20"/>
              </w:rPr>
              <w:t>
(csdo:​Room​Number​Id)</w:t>
            </w:r>
          </w:p>
          <w:bookmarkEnd w:id="108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1087"/>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08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1088"/>
          <w:p>
            <w:pPr>
              <w:spacing w:after="20"/>
              <w:ind w:left="20"/>
              <w:jc w:val="both"/>
            </w:pPr>
            <w:r>
              <w:rPr>
                <w:rFonts w:ascii="Times New Roman"/>
                <w:b w:val="false"/>
                <w:i w:val="false"/>
                <w:color w:val="000000"/>
                <w:sz w:val="20"/>
              </w:rPr>
              <w:t>
*.11.11. Почтовый индекс</w:t>
            </w:r>
            <w:r>
              <w:br/>
            </w:r>
            <w:r>
              <w:rPr>
                <w:rFonts w:ascii="Times New Roman"/>
                <w:b w:val="false"/>
                <w:i w:val="false"/>
                <w:color w:val="000000"/>
                <w:sz w:val="20"/>
              </w:rPr>
              <w:t>
(csdo:​Post​Code)</w:t>
            </w:r>
          </w:p>
          <w:bookmarkEnd w:id="108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1089"/>
          <w:p>
            <w:pPr>
              <w:spacing w:after="20"/>
              <w:ind w:left="20"/>
              <w:jc w:val="both"/>
            </w:pPr>
            <w:r>
              <w:rPr>
                <w:rFonts w:ascii="Times New Roman"/>
                <w:b w:val="false"/>
                <w:i w:val="false"/>
                <w:color w:val="000000"/>
                <w:sz w:val="20"/>
              </w:rPr>
              <w:t>
csdo:​Post​Code​Type (M.SDT.00006)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[A-Z0-9][A-Z0-9 -]{1,8}[A-Z0-9]</w:t>
            </w:r>
          </w:p>
          <w:bookmarkEnd w:id="108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1090"/>
          <w:p>
            <w:pPr>
              <w:spacing w:after="20"/>
              <w:ind w:left="20"/>
              <w:jc w:val="both"/>
            </w:pPr>
            <w:r>
              <w:rPr>
                <w:rFonts w:ascii="Times New Roman"/>
                <w:b w:val="false"/>
                <w:i w:val="false"/>
                <w:color w:val="000000"/>
                <w:sz w:val="20"/>
              </w:rPr>
              <w:t>
*.11.12. Номер абонентского ящика</w:t>
            </w:r>
            <w:r>
              <w:br/>
            </w:r>
            <w:r>
              <w:rPr>
                <w:rFonts w:ascii="Times New Roman"/>
                <w:b w:val="false"/>
                <w:i w:val="false"/>
                <w:color w:val="000000"/>
                <w:sz w:val="20"/>
              </w:rPr>
              <w:t>
(csdo:​Post​Office​Box​Id)</w:t>
            </w:r>
          </w:p>
          <w:bookmarkEnd w:id="109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1091"/>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09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1092"/>
          <w:p>
            <w:pPr>
              <w:spacing w:after="20"/>
              <w:ind w:left="20"/>
              <w:jc w:val="both"/>
            </w:pPr>
            <w:r>
              <w:rPr>
                <w:rFonts w:ascii="Times New Roman"/>
                <w:b w:val="false"/>
                <w:i w:val="false"/>
                <w:color w:val="000000"/>
                <w:sz w:val="20"/>
              </w:rPr>
              <w:t>
*.12. Контактный реквизит</w:t>
            </w:r>
            <w:r>
              <w:br/>
            </w:r>
            <w:r>
              <w:rPr>
                <w:rFonts w:ascii="Times New Roman"/>
                <w:b w:val="false"/>
                <w:i w:val="false"/>
                <w:color w:val="000000"/>
                <w:sz w:val="20"/>
              </w:rPr>
              <w:t>
(ccdo:​Communication​Details)</w:t>
            </w:r>
          </w:p>
          <w:bookmarkEnd w:id="109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субъекта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1093"/>
          <w:p>
            <w:pPr>
              <w:spacing w:after="20"/>
              <w:ind w:left="20"/>
              <w:jc w:val="both"/>
            </w:pPr>
            <w:r>
              <w:rPr>
                <w:rFonts w:ascii="Times New Roman"/>
                <w:b w:val="false"/>
                <w:i w:val="false"/>
                <w:color w:val="000000"/>
                <w:sz w:val="20"/>
              </w:rPr>
              <w:t>
ccdo:​Communication​Details​Type (M.CDT.00003)</w:t>
            </w:r>
            <w:r>
              <w:br/>
            </w:r>
            <w:r>
              <w:rPr>
                <w:rFonts w:ascii="Times New Roman"/>
                <w:b w:val="false"/>
                <w:i w:val="false"/>
                <w:color w:val="000000"/>
                <w:sz w:val="20"/>
              </w:rPr>
              <w:t>
Определяется областями значений вложенных элементов</w:t>
            </w:r>
          </w:p>
          <w:bookmarkEnd w:id="109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1094"/>
          <w:p>
            <w:pPr>
              <w:spacing w:after="20"/>
              <w:ind w:left="20"/>
              <w:jc w:val="both"/>
            </w:pPr>
            <w:r>
              <w:rPr>
                <w:rFonts w:ascii="Times New Roman"/>
                <w:b w:val="false"/>
                <w:i w:val="false"/>
                <w:color w:val="000000"/>
                <w:sz w:val="20"/>
              </w:rPr>
              <w:t>
*.12.1. Код вида связи</w:t>
            </w:r>
            <w:r>
              <w:br/>
            </w:r>
            <w:r>
              <w:rPr>
                <w:rFonts w:ascii="Times New Roman"/>
                <w:b w:val="false"/>
                <w:i w:val="false"/>
                <w:color w:val="000000"/>
                <w:sz w:val="20"/>
              </w:rPr>
              <w:t>
(csdo:​Communication​Channel​Code)</w:t>
            </w:r>
          </w:p>
          <w:bookmarkEnd w:id="109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1095"/>
          <w:p>
            <w:pPr>
              <w:spacing w:after="20"/>
              <w:ind w:left="20"/>
              <w:jc w:val="both"/>
            </w:pPr>
            <w:r>
              <w:rPr>
                <w:rFonts w:ascii="Times New Roman"/>
                <w:b w:val="false"/>
                <w:i w:val="false"/>
                <w:color w:val="000000"/>
                <w:sz w:val="20"/>
              </w:rPr>
              <w:t>
csdo:​Communication​Channel​Code​V2​Type (M.SDT.00163)</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со справочником видов связи.</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09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1096"/>
          <w:p>
            <w:pPr>
              <w:spacing w:after="20"/>
              <w:ind w:left="20"/>
              <w:jc w:val="both"/>
            </w:pPr>
            <w:r>
              <w:rPr>
                <w:rFonts w:ascii="Times New Roman"/>
                <w:b w:val="false"/>
                <w:i w:val="false"/>
                <w:color w:val="000000"/>
                <w:sz w:val="20"/>
              </w:rPr>
              <w:t>
*.12.2. Наименование вида связи</w:t>
            </w:r>
            <w:r>
              <w:br/>
            </w:r>
            <w:r>
              <w:rPr>
                <w:rFonts w:ascii="Times New Roman"/>
                <w:b w:val="false"/>
                <w:i w:val="false"/>
                <w:color w:val="000000"/>
                <w:sz w:val="20"/>
              </w:rPr>
              <w:t>
(csdo:​Communication​Channel​Name)</w:t>
            </w:r>
          </w:p>
          <w:bookmarkEnd w:id="109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1097"/>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09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1098"/>
          <w:p>
            <w:pPr>
              <w:spacing w:after="20"/>
              <w:ind w:left="20"/>
              <w:jc w:val="both"/>
            </w:pPr>
            <w:r>
              <w:rPr>
                <w:rFonts w:ascii="Times New Roman"/>
                <w:b w:val="false"/>
                <w:i w:val="false"/>
                <w:color w:val="000000"/>
                <w:sz w:val="20"/>
              </w:rPr>
              <w:t>
*.12.3. Идентификатор канала связи</w:t>
            </w:r>
            <w:r>
              <w:br/>
            </w:r>
            <w:r>
              <w:rPr>
                <w:rFonts w:ascii="Times New Roman"/>
                <w:b w:val="false"/>
                <w:i w:val="false"/>
                <w:color w:val="000000"/>
                <w:sz w:val="20"/>
              </w:rPr>
              <w:t>
(csdo:​Communication​Channel​Id)</w:t>
            </w:r>
          </w:p>
          <w:bookmarkEnd w:id="109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1099"/>
          <w:p>
            <w:pPr>
              <w:spacing w:after="20"/>
              <w:ind w:left="20"/>
              <w:jc w:val="both"/>
            </w:pPr>
            <w:r>
              <w:rPr>
                <w:rFonts w:ascii="Times New Roman"/>
                <w:b w:val="false"/>
                <w:i w:val="false"/>
                <w:color w:val="000000"/>
                <w:sz w:val="20"/>
              </w:rPr>
              <w:t>
csdo:​Communication​Channel​Id​Type (M.SDT.00015)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109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1100"/>
          <w:p>
            <w:pPr>
              <w:spacing w:after="20"/>
              <w:ind w:left="20"/>
              <w:jc w:val="both"/>
            </w:pPr>
            <w:r>
              <w:rPr>
                <w:rFonts w:ascii="Times New Roman"/>
                <w:b w:val="false"/>
                <w:i w:val="false"/>
                <w:color w:val="000000"/>
                <w:sz w:val="20"/>
              </w:rPr>
              <w:t>
*.13. Сотрудник организации</w:t>
            </w:r>
            <w:r>
              <w:br/>
            </w:r>
            <w:r>
              <w:rPr>
                <w:rFonts w:ascii="Times New Roman"/>
                <w:b w:val="false"/>
                <w:i w:val="false"/>
                <w:color w:val="000000"/>
                <w:sz w:val="20"/>
              </w:rPr>
              <w:t>
(ipcdo:​Officer​Details)</w:t>
            </w:r>
          </w:p>
          <w:bookmarkEnd w:id="110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сотруднике организации с указанием должности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M.IP.CDE.00039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1101"/>
          <w:p>
            <w:pPr>
              <w:spacing w:after="20"/>
              <w:ind w:left="20"/>
              <w:jc w:val="both"/>
            </w:pPr>
            <w:r>
              <w:rPr>
                <w:rFonts w:ascii="Times New Roman"/>
                <w:b w:val="false"/>
                <w:i w:val="false"/>
                <w:color w:val="000000"/>
                <w:sz w:val="20"/>
              </w:rPr>
              <w:t>
ccdo:OfficerDetailsType (M.CDT.00031)</w:t>
            </w:r>
            <w:r>
              <w:br/>
            </w:r>
            <w:r>
              <w:rPr>
                <w:rFonts w:ascii="Times New Roman"/>
                <w:b w:val="false"/>
                <w:i w:val="false"/>
                <w:color w:val="000000"/>
                <w:sz w:val="20"/>
              </w:rPr>
              <w:t>
Определяется областями значений вложенных элементов</w:t>
            </w:r>
          </w:p>
          <w:bookmarkEnd w:id="110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1102"/>
          <w:p>
            <w:pPr>
              <w:spacing w:after="20"/>
              <w:ind w:left="20"/>
              <w:jc w:val="both"/>
            </w:pPr>
            <w:r>
              <w:rPr>
                <w:rFonts w:ascii="Times New Roman"/>
                <w:b w:val="false"/>
                <w:i w:val="false"/>
                <w:color w:val="000000"/>
                <w:sz w:val="20"/>
              </w:rPr>
              <w:t>
*.13.1. ФИО</w:t>
            </w:r>
            <w:r>
              <w:br/>
            </w:r>
            <w:r>
              <w:rPr>
                <w:rFonts w:ascii="Times New Roman"/>
                <w:b w:val="false"/>
                <w:i w:val="false"/>
                <w:color w:val="000000"/>
                <w:sz w:val="20"/>
              </w:rPr>
              <w:t>
(ccdo:​Full​Name​Details)</w:t>
            </w:r>
          </w:p>
          <w:bookmarkEnd w:id="110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1103"/>
          <w:p>
            <w:pPr>
              <w:spacing w:after="20"/>
              <w:ind w:left="20"/>
              <w:jc w:val="both"/>
            </w:pPr>
            <w:r>
              <w:rPr>
                <w:rFonts w:ascii="Times New Roman"/>
                <w:b w:val="false"/>
                <w:i w:val="false"/>
                <w:color w:val="000000"/>
                <w:sz w:val="20"/>
              </w:rPr>
              <w:t>
ccdo:​Full​Name​Details​Type (M.CDT.00016)</w:t>
            </w:r>
            <w:r>
              <w:br/>
            </w:r>
            <w:r>
              <w:rPr>
                <w:rFonts w:ascii="Times New Roman"/>
                <w:b w:val="false"/>
                <w:i w:val="false"/>
                <w:color w:val="000000"/>
                <w:sz w:val="20"/>
              </w:rPr>
              <w:t>
Определяется областями значений вложенных элементов</w:t>
            </w:r>
          </w:p>
          <w:bookmarkEnd w:id="110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1104"/>
          <w:p>
            <w:pPr>
              <w:spacing w:after="20"/>
              <w:ind w:left="20"/>
              <w:jc w:val="both"/>
            </w:pPr>
            <w:r>
              <w:rPr>
                <w:rFonts w:ascii="Times New Roman"/>
                <w:b w:val="false"/>
                <w:i w:val="false"/>
                <w:color w:val="000000"/>
                <w:sz w:val="20"/>
              </w:rPr>
              <w:t>
*.13.1.1. Имя</w:t>
            </w:r>
            <w:r>
              <w:br/>
            </w:r>
            <w:r>
              <w:rPr>
                <w:rFonts w:ascii="Times New Roman"/>
                <w:b w:val="false"/>
                <w:i w:val="false"/>
                <w:color w:val="000000"/>
                <w:sz w:val="20"/>
              </w:rPr>
              <w:t>
(csdo:​First​Name)</w:t>
            </w:r>
          </w:p>
          <w:bookmarkEnd w:id="110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1105"/>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10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1106"/>
          <w:p>
            <w:pPr>
              <w:spacing w:after="20"/>
              <w:ind w:left="20"/>
              <w:jc w:val="both"/>
            </w:pPr>
            <w:r>
              <w:rPr>
                <w:rFonts w:ascii="Times New Roman"/>
                <w:b w:val="false"/>
                <w:i w:val="false"/>
                <w:color w:val="000000"/>
                <w:sz w:val="20"/>
              </w:rPr>
              <w:t>
*.13.1.2. Отчество</w:t>
            </w:r>
            <w:r>
              <w:br/>
            </w:r>
            <w:r>
              <w:rPr>
                <w:rFonts w:ascii="Times New Roman"/>
                <w:b w:val="false"/>
                <w:i w:val="false"/>
                <w:color w:val="000000"/>
                <w:sz w:val="20"/>
              </w:rPr>
              <w:t>
(csdo:​Middle​Name)</w:t>
            </w:r>
          </w:p>
          <w:bookmarkEnd w:id="110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1107"/>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10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1108"/>
          <w:p>
            <w:pPr>
              <w:spacing w:after="20"/>
              <w:ind w:left="20"/>
              <w:jc w:val="both"/>
            </w:pPr>
            <w:r>
              <w:rPr>
                <w:rFonts w:ascii="Times New Roman"/>
                <w:b w:val="false"/>
                <w:i w:val="false"/>
                <w:color w:val="000000"/>
                <w:sz w:val="20"/>
              </w:rPr>
              <w:t>
*.13.1.3. Фамилия</w:t>
            </w:r>
            <w:r>
              <w:br/>
            </w:r>
            <w:r>
              <w:rPr>
                <w:rFonts w:ascii="Times New Roman"/>
                <w:b w:val="false"/>
                <w:i w:val="false"/>
                <w:color w:val="000000"/>
                <w:sz w:val="20"/>
              </w:rPr>
              <w:t>
(csdo:​Last​Name)</w:t>
            </w:r>
          </w:p>
          <w:bookmarkEnd w:id="110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1109"/>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10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1110"/>
          <w:p>
            <w:pPr>
              <w:spacing w:after="20"/>
              <w:ind w:left="20"/>
              <w:jc w:val="both"/>
            </w:pPr>
            <w:r>
              <w:rPr>
                <w:rFonts w:ascii="Times New Roman"/>
                <w:b w:val="false"/>
                <w:i w:val="false"/>
                <w:color w:val="000000"/>
                <w:sz w:val="20"/>
              </w:rPr>
              <w:t>
*.13.2. Наименование должности</w:t>
            </w:r>
            <w:r>
              <w:br/>
            </w:r>
            <w:r>
              <w:rPr>
                <w:rFonts w:ascii="Times New Roman"/>
                <w:b w:val="false"/>
                <w:i w:val="false"/>
                <w:color w:val="000000"/>
                <w:sz w:val="20"/>
              </w:rPr>
              <w:t>
(csdo:​Position​Name)</w:t>
            </w:r>
          </w:p>
          <w:bookmarkEnd w:id="111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1111"/>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11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1112"/>
          <w:p>
            <w:pPr>
              <w:spacing w:after="20"/>
              <w:ind w:left="20"/>
              <w:jc w:val="both"/>
            </w:pPr>
            <w:r>
              <w:rPr>
                <w:rFonts w:ascii="Times New Roman"/>
                <w:b w:val="false"/>
                <w:i w:val="false"/>
                <w:color w:val="000000"/>
                <w:sz w:val="20"/>
              </w:rPr>
              <w:t>
*.13.3. Контактный реквизит</w:t>
            </w:r>
            <w:r>
              <w:br/>
            </w:r>
            <w:r>
              <w:rPr>
                <w:rFonts w:ascii="Times New Roman"/>
                <w:b w:val="false"/>
                <w:i w:val="false"/>
                <w:color w:val="000000"/>
                <w:sz w:val="20"/>
              </w:rPr>
              <w:t>
(ccdo:​Communication​Details)</w:t>
            </w:r>
          </w:p>
          <w:bookmarkEnd w:id="111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должностного лица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1113"/>
          <w:p>
            <w:pPr>
              <w:spacing w:after="20"/>
              <w:ind w:left="20"/>
              <w:jc w:val="both"/>
            </w:pPr>
            <w:r>
              <w:rPr>
                <w:rFonts w:ascii="Times New Roman"/>
                <w:b w:val="false"/>
                <w:i w:val="false"/>
                <w:color w:val="000000"/>
                <w:sz w:val="20"/>
              </w:rPr>
              <w:t>
ccdo:​Communication​Details​Type (M.CDT.00003)</w:t>
            </w:r>
            <w:r>
              <w:br/>
            </w:r>
            <w:r>
              <w:rPr>
                <w:rFonts w:ascii="Times New Roman"/>
                <w:b w:val="false"/>
                <w:i w:val="false"/>
                <w:color w:val="000000"/>
                <w:sz w:val="20"/>
              </w:rPr>
              <w:t>
Определяется областями значений вложенных элементов</w:t>
            </w:r>
          </w:p>
          <w:bookmarkEnd w:id="111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1114"/>
          <w:p>
            <w:pPr>
              <w:spacing w:after="20"/>
              <w:ind w:left="20"/>
              <w:jc w:val="both"/>
            </w:pPr>
            <w:r>
              <w:rPr>
                <w:rFonts w:ascii="Times New Roman"/>
                <w:b w:val="false"/>
                <w:i w:val="false"/>
                <w:color w:val="000000"/>
                <w:sz w:val="20"/>
              </w:rPr>
              <w:t>
*.13.3.1. Код вида связи</w:t>
            </w:r>
            <w:r>
              <w:br/>
            </w:r>
            <w:r>
              <w:rPr>
                <w:rFonts w:ascii="Times New Roman"/>
                <w:b w:val="false"/>
                <w:i w:val="false"/>
                <w:color w:val="000000"/>
                <w:sz w:val="20"/>
              </w:rPr>
              <w:t>
(csdo:​Communication​Channel​Code)</w:t>
            </w:r>
          </w:p>
          <w:bookmarkEnd w:id="111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1115"/>
          <w:p>
            <w:pPr>
              <w:spacing w:after="20"/>
              <w:ind w:left="20"/>
              <w:jc w:val="both"/>
            </w:pPr>
            <w:r>
              <w:rPr>
                <w:rFonts w:ascii="Times New Roman"/>
                <w:b w:val="false"/>
                <w:i w:val="false"/>
                <w:color w:val="000000"/>
                <w:sz w:val="20"/>
              </w:rPr>
              <w:t>
csdo:​Communication​Channel​Code​V2​Type (M.SDT.00163)</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со справочником видов связи.</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11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1116"/>
          <w:p>
            <w:pPr>
              <w:spacing w:after="20"/>
              <w:ind w:left="20"/>
              <w:jc w:val="both"/>
            </w:pPr>
            <w:r>
              <w:rPr>
                <w:rFonts w:ascii="Times New Roman"/>
                <w:b w:val="false"/>
                <w:i w:val="false"/>
                <w:color w:val="000000"/>
                <w:sz w:val="20"/>
              </w:rPr>
              <w:t>
*.13.3.2. Наименование вида связи</w:t>
            </w:r>
            <w:r>
              <w:br/>
            </w:r>
            <w:r>
              <w:rPr>
                <w:rFonts w:ascii="Times New Roman"/>
                <w:b w:val="false"/>
                <w:i w:val="false"/>
                <w:color w:val="000000"/>
                <w:sz w:val="20"/>
              </w:rPr>
              <w:t>
(csdo:​Communication​Channel​Name)</w:t>
            </w:r>
          </w:p>
          <w:bookmarkEnd w:id="111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1117"/>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11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1118"/>
          <w:p>
            <w:pPr>
              <w:spacing w:after="20"/>
              <w:ind w:left="20"/>
              <w:jc w:val="both"/>
            </w:pPr>
            <w:r>
              <w:rPr>
                <w:rFonts w:ascii="Times New Roman"/>
                <w:b w:val="false"/>
                <w:i w:val="false"/>
                <w:color w:val="000000"/>
                <w:sz w:val="20"/>
              </w:rPr>
              <w:t>
*.13.3.3. Идентификатор канала связи</w:t>
            </w:r>
            <w:r>
              <w:br/>
            </w:r>
            <w:r>
              <w:rPr>
                <w:rFonts w:ascii="Times New Roman"/>
                <w:b w:val="false"/>
                <w:i w:val="false"/>
                <w:color w:val="000000"/>
                <w:sz w:val="20"/>
              </w:rPr>
              <w:t>
(csdo:​Communication​Channel​Id)</w:t>
            </w:r>
          </w:p>
          <w:bookmarkEnd w:id="111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1119"/>
          <w:p>
            <w:pPr>
              <w:spacing w:after="20"/>
              <w:ind w:left="20"/>
              <w:jc w:val="both"/>
            </w:pPr>
            <w:r>
              <w:rPr>
                <w:rFonts w:ascii="Times New Roman"/>
                <w:b w:val="false"/>
                <w:i w:val="false"/>
                <w:color w:val="000000"/>
                <w:sz w:val="20"/>
              </w:rPr>
              <w:t>
csdo:​Communication​Channel​Id​Type (M.SDT.00015)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111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1120"/>
          <w:p>
            <w:pPr>
              <w:spacing w:after="20"/>
              <w:ind w:left="20"/>
              <w:jc w:val="both"/>
            </w:pPr>
            <w:r>
              <w:rPr>
                <w:rFonts w:ascii="Times New Roman"/>
                <w:b w:val="false"/>
                <w:i w:val="false"/>
                <w:color w:val="000000"/>
                <w:sz w:val="20"/>
              </w:rPr>
              <w:t>
*.14. Доверенность</w:t>
            </w:r>
            <w:r>
              <w:br/>
            </w:r>
            <w:r>
              <w:rPr>
                <w:rFonts w:ascii="Times New Roman"/>
                <w:b w:val="false"/>
                <w:i w:val="false"/>
                <w:color w:val="000000"/>
                <w:sz w:val="20"/>
              </w:rPr>
              <w:t>
(ipcdo:​Letter​Of​Attorney​Details)</w:t>
            </w:r>
          </w:p>
          <w:bookmarkEnd w:id="112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доверенности представителя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M.IP.CDE.00024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1121"/>
          <w:p>
            <w:pPr>
              <w:spacing w:after="20"/>
              <w:ind w:left="20"/>
              <w:jc w:val="both"/>
            </w:pPr>
            <w:r>
              <w:rPr>
                <w:rFonts w:ascii="Times New Roman"/>
                <w:b w:val="false"/>
                <w:i w:val="false"/>
                <w:color w:val="000000"/>
                <w:sz w:val="20"/>
              </w:rPr>
              <w:t>
ccdo:DocDetailsV3Type (M.CDT.00063)</w:t>
            </w:r>
            <w:r>
              <w:br/>
            </w:r>
            <w:r>
              <w:rPr>
                <w:rFonts w:ascii="Times New Roman"/>
                <w:b w:val="false"/>
                <w:i w:val="false"/>
                <w:color w:val="000000"/>
                <w:sz w:val="20"/>
              </w:rPr>
              <w:t>
Определяется областями значений вложенных элементов</w:t>
            </w:r>
          </w:p>
          <w:bookmarkEnd w:id="112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1122"/>
          <w:p>
            <w:pPr>
              <w:spacing w:after="20"/>
              <w:ind w:left="20"/>
              <w:jc w:val="both"/>
            </w:pPr>
            <w:r>
              <w:rPr>
                <w:rFonts w:ascii="Times New Roman"/>
                <w:b w:val="false"/>
                <w:i w:val="false"/>
                <w:color w:val="000000"/>
                <w:sz w:val="20"/>
              </w:rPr>
              <w:t>
*.14.1. Код страны</w:t>
            </w:r>
            <w:r>
              <w:br/>
            </w:r>
            <w:r>
              <w:rPr>
                <w:rFonts w:ascii="Times New Roman"/>
                <w:b w:val="false"/>
                <w:i w:val="false"/>
                <w:color w:val="000000"/>
                <w:sz w:val="20"/>
              </w:rPr>
              <w:t>
(csdo:​Unified​Country​Code)</w:t>
            </w:r>
          </w:p>
          <w:bookmarkEnd w:id="112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1123"/>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112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112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12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r>
              <w:br/>
            </w:r>
            <w:r>
              <w:rPr>
                <w:rFonts w:ascii="Times New Roman"/>
                <w:b w:val="false"/>
                <w:i w:val="false"/>
                <w:color w:val="000000"/>
                <w:sz w:val="20"/>
              </w:rPr>
              <w:t>в соответствии с которым указан код</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1125"/>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12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1126"/>
          <w:p>
            <w:pPr>
              <w:spacing w:after="20"/>
              <w:ind w:left="20"/>
              <w:jc w:val="both"/>
            </w:pPr>
            <w:r>
              <w:rPr>
                <w:rFonts w:ascii="Times New Roman"/>
                <w:b w:val="false"/>
                <w:i w:val="false"/>
                <w:color w:val="000000"/>
                <w:sz w:val="20"/>
              </w:rPr>
              <w:t>
*.14.2. Код вида документа</w:t>
            </w:r>
            <w:r>
              <w:br/>
            </w:r>
            <w:r>
              <w:rPr>
                <w:rFonts w:ascii="Times New Roman"/>
                <w:b w:val="false"/>
                <w:i w:val="false"/>
                <w:color w:val="000000"/>
                <w:sz w:val="20"/>
              </w:rPr>
              <w:t>
(csdo:​Doc​Kind​Code)</w:t>
            </w:r>
          </w:p>
          <w:bookmarkEnd w:id="112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1127"/>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 xml:space="preserve">со справочником (классификатором), идентификатор которого определен </w:t>
            </w:r>
            <w:r>
              <w:br/>
            </w:r>
            <w:r>
              <w:rPr>
                <w:rFonts w:ascii="Times New Roman"/>
                <w:b w:val="false"/>
                <w:i w:val="false"/>
                <w:color w:val="000000"/>
                <w:sz w:val="20"/>
              </w:rPr>
              <w:t>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12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112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12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r>
              <w:br/>
            </w:r>
            <w:r>
              <w:rPr>
                <w:rFonts w:ascii="Times New Roman"/>
                <w:b w:val="false"/>
                <w:i w:val="false"/>
                <w:color w:val="000000"/>
                <w:sz w:val="20"/>
              </w:rPr>
              <w:t>в соответствии с которым указан код</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1129"/>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12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1130"/>
          <w:p>
            <w:pPr>
              <w:spacing w:after="20"/>
              <w:ind w:left="20"/>
              <w:jc w:val="both"/>
            </w:pPr>
            <w:r>
              <w:rPr>
                <w:rFonts w:ascii="Times New Roman"/>
                <w:b w:val="false"/>
                <w:i w:val="false"/>
                <w:color w:val="000000"/>
                <w:sz w:val="20"/>
              </w:rPr>
              <w:t>
*.14.3. Наименование вида документа</w:t>
            </w:r>
            <w:r>
              <w:br/>
            </w:r>
            <w:r>
              <w:rPr>
                <w:rFonts w:ascii="Times New Roman"/>
                <w:b w:val="false"/>
                <w:i w:val="false"/>
                <w:color w:val="000000"/>
                <w:sz w:val="20"/>
              </w:rPr>
              <w:t>
(csdo:​Doc​Kind​Name)</w:t>
            </w:r>
          </w:p>
          <w:bookmarkEnd w:id="113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1131"/>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113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1132"/>
          <w:p>
            <w:pPr>
              <w:spacing w:after="20"/>
              <w:ind w:left="20"/>
              <w:jc w:val="both"/>
            </w:pPr>
            <w:r>
              <w:rPr>
                <w:rFonts w:ascii="Times New Roman"/>
                <w:b w:val="false"/>
                <w:i w:val="false"/>
                <w:color w:val="000000"/>
                <w:sz w:val="20"/>
              </w:rPr>
              <w:t>
*.14.4. Наименование документа</w:t>
            </w:r>
            <w:r>
              <w:br/>
            </w:r>
            <w:r>
              <w:rPr>
                <w:rFonts w:ascii="Times New Roman"/>
                <w:b w:val="false"/>
                <w:i w:val="false"/>
                <w:color w:val="000000"/>
                <w:sz w:val="20"/>
              </w:rPr>
              <w:t>
(csdo:​Doc​Name)</w:t>
            </w:r>
          </w:p>
          <w:bookmarkEnd w:id="113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1133"/>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113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1134"/>
          <w:p>
            <w:pPr>
              <w:spacing w:after="20"/>
              <w:ind w:left="20"/>
              <w:jc w:val="both"/>
            </w:pPr>
            <w:r>
              <w:rPr>
                <w:rFonts w:ascii="Times New Roman"/>
                <w:b w:val="false"/>
                <w:i w:val="false"/>
                <w:color w:val="000000"/>
                <w:sz w:val="20"/>
              </w:rPr>
              <w:t>
*.14.5. Серия документа</w:t>
            </w:r>
            <w:r>
              <w:br/>
            </w:r>
            <w:r>
              <w:rPr>
                <w:rFonts w:ascii="Times New Roman"/>
                <w:b w:val="false"/>
                <w:i w:val="false"/>
                <w:color w:val="000000"/>
                <w:sz w:val="20"/>
              </w:rPr>
              <w:t>
(csdo:​Doc​Series​Id)</w:t>
            </w:r>
          </w:p>
          <w:bookmarkEnd w:id="113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1135"/>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13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1136"/>
          <w:p>
            <w:pPr>
              <w:spacing w:after="20"/>
              <w:ind w:left="20"/>
              <w:jc w:val="both"/>
            </w:pPr>
            <w:r>
              <w:rPr>
                <w:rFonts w:ascii="Times New Roman"/>
                <w:b w:val="false"/>
                <w:i w:val="false"/>
                <w:color w:val="000000"/>
                <w:sz w:val="20"/>
              </w:rPr>
              <w:t>
*.14.6. Номер документа</w:t>
            </w:r>
            <w:r>
              <w:br/>
            </w:r>
            <w:r>
              <w:rPr>
                <w:rFonts w:ascii="Times New Roman"/>
                <w:b w:val="false"/>
                <w:i w:val="false"/>
                <w:color w:val="000000"/>
                <w:sz w:val="20"/>
              </w:rPr>
              <w:t>
(csdo:​Doc​Id)</w:t>
            </w:r>
          </w:p>
          <w:bookmarkEnd w:id="113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1137"/>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13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1138"/>
          <w:p>
            <w:pPr>
              <w:spacing w:after="20"/>
              <w:ind w:left="20"/>
              <w:jc w:val="both"/>
            </w:pPr>
            <w:r>
              <w:rPr>
                <w:rFonts w:ascii="Times New Roman"/>
                <w:b w:val="false"/>
                <w:i w:val="false"/>
                <w:color w:val="000000"/>
                <w:sz w:val="20"/>
              </w:rPr>
              <w:t>
*.14.7. Дата документа</w:t>
            </w:r>
            <w:r>
              <w:br/>
            </w:r>
            <w:r>
              <w:rPr>
                <w:rFonts w:ascii="Times New Roman"/>
                <w:b w:val="false"/>
                <w:i w:val="false"/>
                <w:color w:val="000000"/>
                <w:sz w:val="20"/>
              </w:rPr>
              <w:t>
(csdo:​Doc​Creation​Date)</w:t>
            </w:r>
          </w:p>
          <w:bookmarkEnd w:id="113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1139"/>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xml:space="preserve">
Обозначение даты в соответствии </w:t>
            </w:r>
            <w:r>
              <w:br/>
            </w:r>
            <w:r>
              <w:rPr>
                <w:rFonts w:ascii="Times New Roman"/>
                <w:b w:val="false"/>
                <w:i w:val="false"/>
                <w:color w:val="000000"/>
                <w:sz w:val="20"/>
              </w:rPr>
              <w:t>с ГОСТ ИСО 8601–2001</w:t>
            </w:r>
          </w:p>
          <w:bookmarkEnd w:id="113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1140"/>
          <w:p>
            <w:pPr>
              <w:spacing w:after="20"/>
              <w:ind w:left="20"/>
              <w:jc w:val="both"/>
            </w:pPr>
            <w:r>
              <w:rPr>
                <w:rFonts w:ascii="Times New Roman"/>
                <w:b w:val="false"/>
                <w:i w:val="false"/>
                <w:color w:val="000000"/>
                <w:sz w:val="20"/>
              </w:rPr>
              <w:t>
*.14.8. Дата истечения срока действия документа</w:t>
            </w:r>
            <w:r>
              <w:br/>
            </w:r>
            <w:r>
              <w:rPr>
                <w:rFonts w:ascii="Times New Roman"/>
                <w:b w:val="false"/>
                <w:i w:val="false"/>
                <w:color w:val="000000"/>
                <w:sz w:val="20"/>
              </w:rPr>
              <w:t>
(csdo:​Doc​Validity​Date)</w:t>
            </w:r>
          </w:p>
          <w:bookmarkEnd w:id="114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1141"/>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xml:space="preserve">
Обозначение даты в соответствии </w:t>
            </w:r>
            <w:r>
              <w:br/>
            </w:r>
            <w:r>
              <w:rPr>
                <w:rFonts w:ascii="Times New Roman"/>
                <w:b w:val="false"/>
                <w:i w:val="false"/>
                <w:color w:val="000000"/>
                <w:sz w:val="20"/>
              </w:rPr>
              <w:t>с ГОСТ ИСО 8601–2001</w:t>
            </w:r>
          </w:p>
          <w:bookmarkEnd w:id="114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1142"/>
          <w:p>
            <w:pPr>
              <w:spacing w:after="20"/>
              <w:ind w:left="20"/>
              <w:jc w:val="both"/>
            </w:pPr>
            <w:r>
              <w:rPr>
                <w:rFonts w:ascii="Times New Roman"/>
                <w:b w:val="false"/>
                <w:i w:val="false"/>
                <w:color w:val="000000"/>
                <w:sz w:val="20"/>
              </w:rPr>
              <w:t>
*.14.9. Срок действия документа</w:t>
            </w:r>
            <w:r>
              <w:br/>
            </w:r>
            <w:r>
              <w:rPr>
                <w:rFonts w:ascii="Times New Roman"/>
                <w:b w:val="false"/>
                <w:i w:val="false"/>
                <w:color w:val="000000"/>
                <w:sz w:val="20"/>
              </w:rPr>
              <w:t>
(csdo:​Doc​Validity​Duration)</w:t>
            </w:r>
          </w:p>
          <w:bookmarkEnd w:id="114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срока, в течение которого документ имеет силу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1143"/>
          <w:p>
            <w:pPr>
              <w:spacing w:after="20"/>
              <w:ind w:left="20"/>
              <w:jc w:val="both"/>
            </w:pPr>
            <w:r>
              <w:rPr>
                <w:rFonts w:ascii="Times New Roman"/>
                <w:b w:val="false"/>
                <w:i w:val="false"/>
                <w:color w:val="000000"/>
                <w:sz w:val="20"/>
              </w:rPr>
              <w:t>
bdt:​Duration​Type (M.BDT.00021)</w:t>
            </w:r>
            <w:r>
              <w:br/>
            </w:r>
            <w:r>
              <w:rPr>
                <w:rFonts w:ascii="Times New Roman"/>
                <w:b w:val="false"/>
                <w:i w:val="false"/>
                <w:color w:val="000000"/>
                <w:sz w:val="20"/>
              </w:rPr>
              <w:t>
Обозначение продолжительности времени в соответствии с ГОСТ ИСО 8601–2001</w:t>
            </w:r>
          </w:p>
          <w:bookmarkEnd w:id="114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1144"/>
          <w:p>
            <w:pPr>
              <w:spacing w:after="20"/>
              <w:ind w:left="20"/>
              <w:jc w:val="both"/>
            </w:pPr>
            <w:r>
              <w:rPr>
                <w:rFonts w:ascii="Times New Roman"/>
                <w:b w:val="false"/>
                <w:i w:val="false"/>
                <w:color w:val="000000"/>
                <w:sz w:val="20"/>
              </w:rPr>
              <w:t>
*.14.10. Идентификатор уполномоченного органа государства-члена</w:t>
            </w:r>
            <w:r>
              <w:br/>
            </w:r>
            <w:r>
              <w:rPr>
                <w:rFonts w:ascii="Times New Roman"/>
                <w:b w:val="false"/>
                <w:i w:val="false"/>
                <w:color w:val="000000"/>
                <w:sz w:val="20"/>
              </w:rPr>
              <w:t>
(csdo:​Authority​Id)</w:t>
            </w:r>
          </w:p>
          <w:bookmarkEnd w:id="114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государства-члена либо уполномоченную им организацию, выдавшую или утвердившую документ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1145"/>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14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1146"/>
          <w:p>
            <w:pPr>
              <w:spacing w:after="20"/>
              <w:ind w:left="20"/>
              <w:jc w:val="both"/>
            </w:pPr>
            <w:r>
              <w:rPr>
                <w:rFonts w:ascii="Times New Roman"/>
                <w:b w:val="false"/>
                <w:i w:val="false"/>
                <w:color w:val="000000"/>
                <w:sz w:val="20"/>
              </w:rPr>
              <w:t>
*.14.11. Наименование уполномоченного органа государства-члена</w:t>
            </w:r>
            <w:r>
              <w:br/>
            </w:r>
            <w:r>
              <w:rPr>
                <w:rFonts w:ascii="Times New Roman"/>
                <w:b w:val="false"/>
                <w:i w:val="false"/>
                <w:color w:val="000000"/>
                <w:sz w:val="20"/>
              </w:rPr>
              <w:t>
(csdo:​Authority​Name)</w:t>
            </w:r>
          </w:p>
          <w:bookmarkEnd w:id="114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государства-члена либо уполномоченной им организации, выдавшей документ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1147"/>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114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1148"/>
          <w:p>
            <w:pPr>
              <w:spacing w:after="20"/>
              <w:ind w:left="20"/>
              <w:jc w:val="both"/>
            </w:pPr>
            <w:r>
              <w:rPr>
                <w:rFonts w:ascii="Times New Roman"/>
                <w:b w:val="false"/>
                <w:i w:val="false"/>
                <w:color w:val="000000"/>
                <w:sz w:val="20"/>
              </w:rPr>
              <w:t>
*.14.12. Описание</w:t>
            </w:r>
            <w:r>
              <w:br/>
            </w:r>
            <w:r>
              <w:rPr>
                <w:rFonts w:ascii="Times New Roman"/>
                <w:b w:val="false"/>
                <w:i w:val="false"/>
                <w:color w:val="000000"/>
                <w:sz w:val="20"/>
              </w:rPr>
              <w:t>
(csdo:​Description​Text)</w:t>
            </w:r>
          </w:p>
          <w:bookmarkEnd w:id="114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1149"/>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114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1150"/>
          <w:p>
            <w:pPr>
              <w:spacing w:after="20"/>
              <w:ind w:left="20"/>
              <w:jc w:val="both"/>
            </w:pPr>
            <w:r>
              <w:rPr>
                <w:rFonts w:ascii="Times New Roman"/>
                <w:b w:val="false"/>
                <w:i w:val="false"/>
                <w:color w:val="000000"/>
                <w:sz w:val="20"/>
              </w:rPr>
              <w:t>
*.14.13. Количество листов</w:t>
            </w:r>
            <w:r>
              <w:br/>
            </w:r>
            <w:r>
              <w:rPr>
                <w:rFonts w:ascii="Times New Roman"/>
                <w:b w:val="false"/>
                <w:i w:val="false"/>
                <w:color w:val="000000"/>
                <w:sz w:val="20"/>
              </w:rPr>
              <w:t>
(csdo:​Page​Quantity)</w:t>
            </w:r>
          </w:p>
          <w:bookmarkEnd w:id="115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количество листов </w:t>
            </w:r>
            <w:r>
              <w:br/>
            </w:r>
            <w:r>
              <w:rPr>
                <w:rFonts w:ascii="Times New Roman"/>
                <w:b w:val="false"/>
                <w:i w:val="false"/>
                <w:color w:val="000000"/>
                <w:sz w:val="20"/>
              </w:rPr>
              <w:t>в документе</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1151"/>
          <w:p>
            <w:pPr>
              <w:spacing w:after="20"/>
              <w:ind w:left="20"/>
              <w:jc w:val="both"/>
            </w:pPr>
            <w:r>
              <w:rPr>
                <w:rFonts w:ascii="Times New Roman"/>
                <w:b w:val="false"/>
                <w:i w:val="false"/>
                <w:color w:val="000000"/>
                <w:sz w:val="20"/>
              </w:rPr>
              <w:t>
csdo:​Quantity4​Type (M.SDT.00097)</w:t>
            </w:r>
            <w:r>
              <w:br/>
            </w:r>
            <w:r>
              <w:rPr>
                <w:rFonts w:ascii="Times New Roman"/>
                <w:b w:val="false"/>
                <w:i w:val="false"/>
                <w:color w:val="000000"/>
                <w:sz w:val="20"/>
              </w:rPr>
              <w:t>
</w:t>
            </w:r>
            <w:r>
              <w:rPr>
                <w:rFonts w:ascii="Times New Roman"/>
                <w:b w:val="false"/>
                <w:i w:val="false"/>
                <w:color w:val="000000"/>
                <w:sz w:val="20"/>
              </w:rPr>
              <w:t xml:space="preserve">Целое неотрицательное число </w:t>
            </w:r>
            <w:r>
              <w:br/>
            </w:r>
            <w:r>
              <w:rPr>
                <w:rFonts w:ascii="Times New Roman"/>
                <w:b w:val="false"/>
                <w:i w:val="false"/>
                <w:color w:val="000000"/>
                <w:sz w:val="20"/>
              </w:rPr>
              <w:t>в десятичной системе счисления.</w:t>
            </w:r>
            <w:r>
              <w:br/>
            </w:r>
            <w:r>
              <w:rPr>
                <w:rFonts w:ascii="Times New Roman"/>
                <w:b w:val="false"/>
                <w:i w:val="false"/>
                <w:color w:val="000000"/>
                <w:sz w:val="20"/>
              </w:rPr>
              <w:t>
Макс.кол-во цифр: 4</w:t>
            </w:r>
          </w:p>
          <w:bookmarkEnd w:id="115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1152"/>
          <w:p>
            <w:pPr>
              <w:spacing w:after="20"/>
              <w:ind w:left="20"/>
              <w:jc w:val="both"/>
            </w:pPr>
            <w:r>
              <w:rPr>
                <w:rFonts w:ascii="Times New Roman"/>
                <w:b w:val="false"/>
                <w:i w:val="false"/>
                <w:color w:val="000000"/>
                <w:sz w:val="20"/>
              </w:rPr>
              <w:t>
2.5.4. ФИО</w:t>
            </w:r>
            <w:r>
              <w:br/>
            </w:r>
            <w:r>
              <w:rPr>
                <w:rFonts w:ascii="Times New Roman"/>
                <w:b w:val="false"/>
                <w:i w:val="false"/>
                <w:color w:val="000000"/>
                <w:sz w:val="20"/>
              </w:rPr>
              <w:t>
(ccdo:​Full​Name​Details)</w:t>
            </w:r>
          </w:p>
          <w:bookmarkEnd w:id="115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лица, подписавшего регистрационную форму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1153"/>
          <w:p>
            <w:pPr>
              <w:spacing w:after="20"/>
              <w:ind w:left="20"/>
              <w:jc w:val="both"/>
            </w:pPr>
            <w:r>
              <w:rPr>
                <w:rFonts w:ascii="Times New Roman"/>
                <w:b w:val="false"/>
                <w:i w:val="false"/>
                <w:color w:val="000000"/>
                <w:sz w:val="20"/>
              </w:rPr>
              <w:t>
ccdo:​Full​Name​Details​Type (M.CDT.00016)</w:t>
            </w:r>
            <w:r>
              <w:br/>
            </w:r>
            <w:r>
              <w:rPr>
                <w:rFonts w:ascii="Times New Roman"/>
                <w:b w:val="false"/>
                <w:i w:val="false"/>
                <w:color w:val="000000"/>
                <w:sz w:val="20"/>
              </w:rPr>
              <w:t>
Определяется областями значений вложенных элементов</w:t>
            </w:r>
          </w:p>
          <w:bookmarkEnd w:id="115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1154"/>
          <w:p>
            <w:pPr>
              <w:spacing w:after="20"/>
              <w:ind w:left="20"/>
              <w:jc w:val="both"/>
            </w:pPr>
            <w:r>
              <w:rPr>
                <w:rFonts w:ascii="Times New Roman"/>
                <w:b w:val="false"/>
                <w:i w:val="false"/>
                <w:color w:val="000000"/>
                <w:sz w:val="20"/>
              </w:rPr>
              <w:t>
*.1. Имя</w:t>
            </w:r>
            <w:r>
              <w:br/>
            </w:r>
            <w:r>
              <w:rPr>
                <w:rFonts w:ascii="Times New Roman"/>
                <w:b w:val="false"/>
                <w:i w:val="false"/>
                <w:color w:val="000000"/>
                <w:sz w:val="20"/>
              </w:rPr>
              <w:t>
(csdo:​First​Name)</w:t>
            </w:r>
          </w:p>
          <w:bookmarkEnd w:id="115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1155"/>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15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1156"/>
          <w:p>
            <w:pPr>
              <w:spacing w:after="20"/>
              <w:ind w:left="20"/>
              <w:jc w:val="both"/>
            </w:pPr>
            <w:r>
              <w:rPr>
                <w:rFonts w:ascii="Times New Roman"/>
                <w:b w:val="false"/>
                <w:i w:val="false"/>
                <w:color w:val="000000"/>
                <w:sz w:val="20"/>
              </w:rPr>
              <w:t>
*.2. Отчество</w:t>
            </w:r>
            <w:r>
              <w:br/>
            </w:r>
            <w:r>
              <w:rPr>
                <w:rFonts w:ascii="Times New Roman"/>
                <w:b w:val="false"/>
                <w:i w:val="false"/>
                <w:color w:val="000000"/>
                <w:sz w:val="20"/>
              </w:rPr>
              <w:t>
(csdo:​Middle​Name)</w:t>
            </w:r>
          </w:p>
          <w:bookmarkEnd w:id="115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1157"/>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15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1158"/>
          <w:p>
            <w:pPr>
              <w:spacing w:after="20"/>
              <w:ind w:left="20"/>
              <w:jc w:val="both"/>
            </w:pPr>
            <w:r>
              <w:rPr>
                <w:rFonts w:ascii="Times New Roman"/>
                <w:b w:val="false"/>
                <w:i w:val="false"/>
                <w:color w:val="000000"/>
                <w:sz w:val="20"/>
              </w:rPr>
              <w:t>
*.3. Фамилия</w:t>
            </w:r>
            <w:r>
              <w:br/>
            </w:r>
            <w:r>
              <w:rPr>
                <w:rFonts w:ascii="Times New Roman"/>
                <w:b w:val="false"/>
                <w:i w:val="false"/>
                <w:color w:val="000000"/>
                <w:sz w:val="20"/>
              </w:rPr>
              <w:t>
(csdo:​Last​Name)</w:t>
            </w:r>
          </w:p>
          <w:bookmarkEnd w:id="115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1159"/>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15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1160"/>
          <w:p>
            <w:pPr>
              <w:spacing w:after="20"/>
              <w:ind w:left="20"/>
              <w:jc w:val="both"/>
            </w:pPr>
            <w:r>
              <w:rPr>
                <w:rFonts w:ascii="Times New Roman"/>
                <w:b w:val="false"/>
                <w:i w:val="false"/>
                <w:color w:val="000000"/>
                <w:sz w:val="20"/>
              </w:rPr>
              <w:t>
2.5.5. Дата документа</w:t>
            </w:r>
            <w:r>
              <w:br/>
            </w:r>
            <w:r>
              <w:rPr>
                <w:rFonts w:ascii="Times New Roman"/>
                <w:b w:val="false"/>
                <w:i w:val="false"/>
                <w:color w:val="000000"/>
                <w:sz w:val="20"/>
              </w:rPr>
              <w:t>
(csdo:​Doc​Creation​Date)</w:t>
            </w:r>
          </w:p>
          <w:bookmarkEnd w:id="116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заполнения регистрационной формы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1161"/>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xml:space="preserve">
Обозначение даты в соответствии </w:t>
            </w:r>
            <w:r>
              <w:br/>
            </w:r>
            <w:r>
              <w:rPr>
                <w:rFonts w:ascii="Times New Roman"/>
                <w:b w:val="false"/>
                <w:i w:val="false"/>
                <w:color w:val="000000"/>
                <w:sz w:val="20"/>
              </w:rPr>
              <w:t>с ГОСТ ИСО 8601–2001</w:t>
            </w:r>
          </w:p>
          <w:bookmarkEnd w:id="116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1162"/>
          <w:p>
            <w:pPr>
              <w:spacing w:after="20"/>
              <w:ind w:left="20"/>
              <w:jc w:val="both"/>
            </w:pPr>
            <w:r>
              <w:rPr>
                <w:rFonts w:ascii="Times New Roman"/>
                <w:b w:val="false"/>
                <w:i w:val="false"/>
                <w:color w:val="000000"/>
                <w:sz w:val="20"/>
              </w:rPr>
              <w:t>
2.6. Прилагаемый документ</w:t>
            </w:r>
            <w:r>
              <w:br/>
            </w:r>
            <w:r>
              <w:rPr>
                <w:rFonts w:ascii="Times New Roman"/>
                <w:b w:val="false"/>
                <w:i w:val="false"/>
                <w:color w:val="000000"/>
                <w:sz w:val="20"/>
              </w:rPr>
              <w:t>
(ipcdo:​Accompanying​Documents​Details)</w:t>
            </w:r>
          </w:p>
          <w:bookmarkEnd w:id="116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прилагаемом документе</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M.IP.CDE.00004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1163"/>
          <w:p>
            <w:pPr>
              <w:spacing w:after="20"/>
              <w:ind w:left="20"/>
              <w:jc w:val="both"/>
            </w:pPr>
            <w:r>
              <w:rPr>
                <w:rFonts w:ascii="Times New Roman"/>
                <w:b w:val="false"/>
                <w:i w:val="false"/>
                <w:color w:val="000000"/>
                <w:sz w:val="20"/>
              </w:rPr>
              <w:t>
ipcdo:​I​P​Doc​Details​Type (M.IP.CDT.00003)</w:t>
            </w:r>
            <w:r>
              <w:br/>
            </w:r>
            <w:r>
              <w:rPr>
                <w:rFonts w:ascii="Times New Roman"/>
                <w:b w:val="false"/>
                <w:i w:val="false"/>
                <w:color w:val="000000"/>
                <w:sz w:val="20"/>
              </w:rPr>
              <w:t>
Определяется областями значений вложенных элементов</w:t>
            </w:r>
          </w:p>
          <w:bookmarkEnd w:id="116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1164"/>
          <w:p>
            <w:pPr>
              <w:spacing w:after="20"/>
              <w:ind w:left="20"/>
              <w:jc w:val="both"/>
            </w:pPr>
            <w:r>
              <w:rPr>
                <w:rFonts w:ascii="Times New Roman"/>
                <w:b w:val="false"/>
                <w:i w:val="false"/>
                <w:color w:val="000000"/>
                <w:sz w:val="20"/>
              </w:rPr>
              <w:t>
2.6.1. Код вида документа, используемого в сфере интеллектуальной собственности</w:t>
            </w:r>
            <w:r>
              <w:br/>
            </w:r>
            <w:r>
              <w:rPr>
                <w:rFonts w:ascii="Times New Roman"/>
                <w:b w:val="false"/>
                <w:i w:val="false"/>
                <w:color w:val="000000"/>
                <w:sz w:val="20"/>
              </w:rPr>
              <w:t>
(ipsdo:​I​P​Doc​Kind​Code)</w:t>
            </w:r>
          </w:p>
          <w:bookmarkEnd w:id="116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вида документа, используемого </w:t>
            </w:r>
            <w:r>
              <w:br/>
            </w:r>
            <w:r>
              <w:rPr>
                <w:rFonts w:ascii="Times New Roman"/>
                <w:b w:val="false"/>
                <w:i w:val="false"/>
                <w:color w:val="000000"/>
                <w:sz w:val="20"/>
              </w:rPr>
              <w:t>в сфере интеллектуальной собственности, в том числе при проведении процедур, связанных с регистрацией объектов интеллектуальной собственности Евразийского экономического союза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1165"/>
          <w:p>
            <w:pPr>
              <w:spacing w:after="20"/>
              <w:ind w:left="20"/>
              <w:jc w:val="both"/>
            </w:pPr>
            <w:r>
              <w:rPr>
                <w:rFonts w:ascii="Times New Roman"/>
                <w:b w:val="false"/>
                <w:i w:val="false"/>
                <w:color w:val="000000"/>
                <w:sz w:val="20"/>
              </w:rPr>
              <w:t>
ipsdo:​I​P​Doc​Kind​Code​Type (M.IP.SDT.00009)</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 xml:space="preserve">с классификатором видов документов, используемых в сфере интеллектуальной собственности, </w:t>
            </w:r>
            <w:r>
              <w:br/>
            </w:r>
            <w:r>
              <w:rPr>
                <w:rFonts w:ascii="Times New Roman"/>
                <w:b w:val="false"/>
                <w:i w:val="false"/>
                <w:color w:val="000000"/>
                <w:sz w:val="20"/>
              </w:rPr>
              <w:t>в том числе при проведении процедур, связанных с регистрацией объектов интеллектуальной собственности Евразийского экономического союза.</w:t>
            </w:r>
            <w:r>
              <w:br/>
            </w:r>
            <w:r>
              <w:rPr>
                <w:rFonts w:ascii="Times New Roman"/>
                <w:b w:val="false"/>
                <w:i w:val="false"/>
                <w:color w:val="000000"/>
                <w:sz w:val="20"/>
              </w:rPr>
              <w:t>
Шаблон: \d{5}</w:t>
            </w:r>
          </w:p>
          <w:bookmarkEnd w:id="116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1166"/>
          <w:p>
            <w:pPr>
              <w:spacing w:after="20"/>
              <w:ind w:left="20"/>
              <w:jc w:val="both"/>
            </w:pPr>
            <w:r>
              <w:rPr>
                <w:rFonts w:ascii="Times New Roman"/>
                <w:b w:val="false"/>
                <w:i w:val="false"/>
                <w:color w:val="000000"/>
                <w:sz w:val="20"/>
              </w:rPr>
              <w:t>
2.6.2. Наименование вида документа, используемого в сфере интеллектуальной собственности</w:t>
            </w:r>
            <w:r>
              <w:br/>
            </w:r>
            <w:r>
              <w:rPr>
                <w:rFonts w:ascii="Times New Roman"/>
                <w:b w:val="false"/>
                <w:i w:val="false"/>
                <w:color w:val="000000"/>
                <w:sz w:val="20"/>
              </w:rPr>
              <w:t>
(ipsdo:​I​P​Doc​Kind​Name)</w:t>
            </w:r>
          </w:p>
          <w:bookmarkEnd w:id="116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 используемого в сфере интеллектуальной собственности, в том числе при проведении процедур, связанных с регистрацией объектов интеллектуальной собственности Евразийского экономического союза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1167"/>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116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1168"/>
          <w:p>
            <w:pPr>
              <w:spacing w:after="20"/>
              <w:ind w:left="20"/>
              <w:jc w:val="both"/>
            </w:pPr>
            <w:r>
              <w:rPr>
                <w:rFonts w:ascii="Times New Roman"/>
                <w:b w:val="false"/>
                <w:i w:val="false"/>
                <w:color w:val="000000"/>
                <w:sz w:val="20"/>
              </w:rPr>
              <w:t>
2.6.3. Наименование документа</w:t>
            </w:r>
            <w:r>
              <w:br/>
            </w:r>
            <w:r>
              <w:rPr>
                <w:rFonts w:ascii="Times New Roman"/>
                <w:b w:val="false"/>
                <w:i w:val="false"/>
                <w:color w:val="000000"/>
                <w:sz w:val="20"/>
              </w:rPr>
              <w:t>
(csdo:​Doc​Name)</w:t>
            </w:r>
          </w:p>
          <w:bookmarkEnd w:id="116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1169"/>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116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1170"/>
          <w:p>
            <w:pPr>
              <w:spacing w:after="20"/>
              <w:ind w:left="20"/>
              <w:jc w:val="both"/>
            </w:pPr>
            <w:r>
              <w:rPr>
                <w:rFonts w:ascii="Times New Roman"/>
                <w:b w:val="false"/>
                <w:i w:val="false"/>
                <w:color w:val="000000"/>
                <w:sz w:val="20"/>
              </w:rPr>
              <w:t>
2.6.4. Номер документа</w:t>
            </w:r>
            <w:r>
              <w:br/>
            </w:r>
            <w:r>
              <w:rPr>
                <w:rFonts w:ascii="Times New Roman"/>
                <w:b w:val="false"/>
                <w:i w:val="false"/>
                <w:color w:val="000000"/>
                <w:sz w:val="20"/>
              </w:rPr>
              <w:t>
(csdo:​Doc​Id)</w:t>
            </w:r>
          </w:p>
          <w:bookmarkEnd w:id="117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1171"/>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17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1172"/>
          <w:p>
            <w:pPr>
              <w:spacing w:after="20"/>
              <w:ind w:left="20"/>
              <w:jc w:val="both"/>
            </w:pPr>
            <w:r>
              <w:rPr>
                <w:rFonts w:ascii="Times New Roman"/>
                <w:b w:val="false"/>
                <w:i w:val="false"/>
                <w:color w:val="000000"/>
                <w:sz w:val="20"/>
              </w:rPr>
              <w:t>
2.6.5. Дата документа</w:t>
            </w:r>
            <w:r>
              <w:br/>
            </w:r>
            <w:r>
              <w:rPr>
                <w:rFonts w:ascii="Times New Roman"/>
                <w:b w:val="false"/>
                <w:i w:val="false"/>
                <w:color w:val="000000"/>
                <w:sz w:val="20"/>
              </w:rPr>
              <w:t>
(csdo:​Doc​Creation​Date)</w:t>
            </w:r>
          </w:p>
          <w:bookmarkEnd w:id="117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1173"/>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xml:space="preserve">
Обозначение даты в соответствии </w:t>
            </w:r>
            <w:r>
              <w:br/>
            </w:r>
            <w:r>
              <w:rPr>
                <w:rFonts w:ascii="Times New Roman"/>
                <w:b w:val="false"/>
                <w:i w:val="false"/>
                <w:color w:val="000000"/>
                <w:sz w:val="20"/>
              </w:rPr>
              <w:t>с ГОСТ ИСО 8601–2001</w:t>
            </w:r>
          </w:p>
          <w:bookmarkEnd w:id="117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1174"/>
          <w:p>
            <w:pPr>
              <w:spacing w:after="20"/>
              <w:ind w:left="20"/>
              <w:jc w:val="both"/>
            </w:pPr>
            <w:r>
              <w:rPr>
                <w:rFonts w:ascii="Times New Roman"/>
                <w:b w:val="false"/>
                <w:i w:val="false"/>
                <w:color w:val="000000"/>
                <w:sz w:val="20"/>
              </w:rPr>
              <w:t>
2.6.6. Дата истечения срока действия документа</w:t>
            </w:r>
            <w:r>
              <w:br/>
            </w:r>
            <w:r>
              <w:rPr>
                <w:rFonts w:ascii="Times New Roman"/>
                <w:b w:val="false"/>
                <w:i w:val="false"/>
                <w:color w:val="000000"/>
                <w:sz w:val="20"/>
              </w:rPr>
              <w:t>
(csdo:​Doc​Validity​Date)</w:t>
            </w:r>
          </w:p>
          <w:bookmarkEnd w:id="117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1175"/>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xml:space="preserve">
Обозначение даты в соответствии </w:t>
            </w:r>
            <w:r>
              <w:br/>
            </w:r>
            <w:r>
              <w:rPr>
                <w:rFonts w:ascii="Times New Roman"/>
                <w:b w:val="false"/>
                <w:i w:val="false"/>
                <w:color w:val="000000"/>
                <w:sz w:val="20"/>
              </w:rPr>
              <w:t>с ГОСТ ИСО 8601–2001</w:t>
            </w:r>
          </w:p>
          <w:bookmarkEnd w:id="117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1176"/>
          <w:p>
            <w:pPr>
              <w:spacing w:after="20"/>
              <w:ind w:left="20"/>
              <w:jc w:val="both"/>
            </w:pPr>
            <w:r>
              <w:rPr>
                <w:rFonts w:ascii="Times New Roman"/>
                <w:b w:val="false"/>
                <w:i w:val="false"/>
                <w:color w:val="000000"/>
                <w:sz w:val="20"/>
              </w:rPr>
              <w:t>
2.6.7. Описание</w:t>
            </w:r>
            <w:r>
              <w:br/>
            </w:r>
            <w:r>
              <w:rPr>
                <w:rFonts w:ascii="Times New Roman"/>
                <w:b w:val="false"/>
                <w:i w:val="false"/>
                <w:color w:val="000000"/>
                <w:sz w:val="20"/>
              </w:rPr>
              <w:t>
(csdo:​Description​Text)</w:t>
            </w:r>
          </w:p>
          <w:bookmarkEnd w:id="117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текстовое представление объекта, явления или процесса </w:t>
            </w:r>
            <w:r>
              <w:br/>
            </w:r>
            <w:r>
              <w:rPr>
                <w:rFonts w:ascii="Times New Roman"/>
                <w:b w:val="false"/>
                <w:i w:val="false"/>
                <w:color w:val="000000"/>
                <w:sz w:val="20"/>
              </w:rPr>
              <w:t>в свободной форме</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1177"/>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117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1178"/>
          <w:p>
            <w:pPr>
              <w:spacing w:after="20"/>
              <w:ind w:left="20"/>
              <w:jc w:val="both"/>
            </w:pPr>
            <w:r>
              <w:rPr>
                <w:rFonts w:ascii="Times New Roman"/>
                <w:b w:val="false"/>
                <w:i w:val="false"/>
                <w:color w:val="000000"/>
                <w:sz w:val="20"/>
              </w:rPr>
              <w:t>
2.6.8. Количество листов</w:t>
            </w:r>
            <w:r>
              <w:br/>
            </w:r>
            <w:r>
              <w:rPr>
                <w:rFonts w:ascii="Times New Roman"/>
                <w:b w:val="false"/>
                <w:i w:val="false"/>
                <w:color w:val="000000"/>
                <w:sz w:val="20"/>
              </w:rPr>
              <w:t>
(csdo:​Page​Quantity)</w:t>
            </w:r>
          </w:p>
          <w:bookmarkEnd w:id="117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количество листов </w:t>
            </w:r>
            <w:r>
              <w:br/>
            </w:r>
            <w:r>
              <w:rPr>
                <w:rFonts w:ascii="Times New Roman"/>
                <w:b w:val="false"/>
                <w:i w:val="false"/>
                <w:color w:val="000000"/>
                <w:sz w:val="20"/>
              </w:rPr>
              <w:t>в документе</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1179"/>
          <w:p>
            <w:pPr>
              <w:spacing w:after="20"/>
              <w:ind w:left="20"/>
              <w:jc w:val="both"/>
            </w:pPr>
            <w:r>
              <w:rPr>
                <w:rFonts w:ascii="Times New Roman"/>
                <w:b w:val="false"/>
                <w:i w:val="false"/>
                <w:color w:val="000000"/>
                <w:sz w:val="20"/>
              </w:rPr>
              <w:t>
csdo:​Quantity4​Type (M.SDT.00097)</w:t>
            </w:r>
            <w:r>
              <w:br/>
            </w:r>
            <w:r>
              <w:rPr>
                <w:rFonts w:ascii="Times New Roman"/>
                <w:b w:val="false"/>
                <w:i w:val="false"/>
                <w:color w:val="000000"/>
                <w:sz w:val="20"/>
              </w:rPr>
              <w:t>
</w:t>
            </w:r>
            <w:r>
              <w:rPr>
                <w:rFonts w:ascii="Times New Roman"/>
                <w:b w:val="false"/>
                <w:i w:val="false"/>
                <w:color w:val="000000"/>
                <w:sz w:val="20"/>
              </w:rPr>
              <w:t xml:space="preserve">Целое неотрицательное число </w:t>
            </w:r>
            <w:r>
              <w:br/>
            </w:r>
            <w:r>
              <w:rPr>
                <w:rFonts w:ascii="Times New Roman"/>
                <w:b w:val="false"/>
                <w:i w:val="false"/>
                <w:color w:val="000000"/>
                <w:sz w:val="20"/>
              </w:rPr>
              <w:t>в десятичной системе счисления.</w:t>
            </w:r>
            <w:r>
              <w:br/>
            </w:r>
            <w:r>
              <w:rPr>
                <w:rFonts w:ascii="Times New Roman"/>
                <w:b w:val="false"/>
                <w:i w:val="false"/>
                <w:color w:val="000000"/>
                <w:sz w:val="20"/>
              </w:rPr>
              <w:t>
Макс.кол-во цифр: 4</w:t>
            </w:r>
          </w:p>
          <w:bookmarkEnd w:id="117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1180"/>
          <w:p>
            <w:pPr>
              <w:spacing w:after="20"/>
              <w:ind w:left="20"/>
              <w:jc w:val="both"/>
            </w:pPr>
            <w:r>
              <w:rPr>
                <w:rFonts w:ascii="Times New Roman"/>
                <w:b w:val="false"/>
                <w:i w:val="false"/>
                <w:color w:val="000000"/>
                <w:sz w:val="20"/>
              </w:rPr>
              <w:t>
2.6.9. Документ в бинарном формате</w:t>
            </w:r>
            <w:r>
              <w:br/>
            </w:r>
            <w:r>
              <w:rPr>
                <w:rFonts w:ascii="Times New Roman"/>
                <w:b w:val="false"/>
                <w:i w:val="false"/>
                <w:color w:val="000000"/>
                <w:sz w:val="20"/>
              </w:rPr>
              <w:t>
(csdo:​Doc​Binary​Text)</w:t>
            </w:r>
          </w:p>
          <w:bookmarkEnd w:id="118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1181"/>
          <w:p>
            <w:pPr>
              <w:spacing w:after="20"/>
              <w:ind w:left="20"/>
              <w:jc w:val="both"/>
            </w:pPr>
            <w:r>
              <w:rPr>
                <w:rFonts w:ascii="Times New Roman"/>
                <w:b w:val="false"/>
                <w:i w:val="false"/>
                <w:color w:val="000000"/>
                <w:sz w:val="20"/>
              </w:rPr>
              <w:t>
csdo:​Binary​Text​Type (M.SDT.00143)</w:t>
            </w:r>
            <w:r>
              <w:br/>
            </w:r>
            <w:r>
              <w:rPr>
                <w:rFonts w:ascii="Times New Roman"/>
                <w:b w:val="false"/>
                <w:i w:val="false"/>
                <w:color w:val="000000"/>
                <w:sz w:val="20"/>
              </w:rPr>
              <w:t>
Конечная последовательность двоичных октетов (байтов)</w:t>
            </w:r>
          </w:p>
          <w:bookmarkEnd w:id="118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1182"/>
          <w:p>
            <w:pPr>
              <w:spacing w:after="20"/>
              <w:ind w:left="20"/>
              <w:jc w:val="both"/>
            </w:pPr>
            <w:r>
              <w:rPr>
                <w:rFonts w:ascii="Times New Roman"/>
                <w:b w:val="false"/>
                <w:i w:val="false"/>
                <w:color w:val="000000"/>
                <w:sz w:val="20"/>
              </w:rPr>
              <w:t>
а) Код формата данных</w:t>
            </w:r>
            <w:r>
              <w:br/>
            </w:r>
            <w:r>
              <w:rPr>
                <w:rFonts w:ascii="Times New Roman"/>
                <w:b w:val="false"/>
                <w:i w:val="false"/>
                <w:color w:val="000000"/>
                <w:sz w:val="20"/>
              </w:rPr>
              <w:t>
(атрибут media​Type​Code)</w:t>
            </w:r>
          </w:p>
          <w:bookmarkEnd w:id="118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1183"/>
          <w:p>
            <w:pPr>
              <w:spacing w:after="20"/>
              <w:ind w:left="20"/>
              <w:jc w:val="both"/>
            </w:pPr>
            <w:r>
              <w:rPr>
                <w:rFonts w:ascii="Times New Roman"/>
                <w:b w:val="false"/>
                <w:i w:val="false"/>
                <w:color w:val="000000"/>
                <w:sz w:val="20"/>
              </w:rPr>
              <w:t>
csdo:​Media​Type​Code​Type (M.SDT.00147)</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со справочником форматов данных.</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255</w:t>
            </w:r>
          </w:p>
          <w:bookmarkEnd w:id="118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1184"/>
          <w:p>
            <w:pPr>
              <w:spacing w:after="20"/>
              <w:ind w:left="20"/>
              <w:jc w:val="both"/>
            </w:pPr>
            <w:r>
              <w:rPr>
                <w:rFonts w:ascii="Times New Roman"/>
                <w:b w:val="false"/>
                <w:i w:val="false"/>
                <w:color w:val="000000"/>
                <w:sz w:val="20"/>
              </w:rPr>
              <w:t>
2.7. Лицо, подписавшее документ</w:t>
            </w:r>
            <w:r>
              <w:br/>
            </w:r>
            <w:r>
              <w:rPr>
                <w:rFonts w:ascii="Times New Roman"/>
                <w:b w:val="false"/>
                <w:i w:val="false"/>
                <w:color w:val="000000"/>
                <w:sz w:val="20"/>
              </w:rPr>
              <w:t>
(ipcdo:​Signatory​Details)</w:t>
            </w:r>
          </w:p>
          <w:bookmarkEnd w:id="118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подписавшее документ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M.IP.CDE.00406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1185"/>
          <w:p>
            <w:pPr>
              <w:spacing w:after="20"/>
              <w:ind w:left="20"/>
              <w:jc w:val="both"/>
            </w:pPr>
            <w:r>
              <w:rPr>
                <w:rFonts w:ascii="Times New Roman"/>
                <w:b w:val="false"/>
                <w:i w:val="false"/>
                <w:color w:val="000000"/>
                <w:sz w:val="20"/>
              </w:rPr>
              <w:t>
ccdo:OfficerDetailsType (M.CDT.00031)</w:t>
            </w:r>
            <w:r>
              <w:br/>
            </w:r>
            <w:r>
              <w:rPr>
                <w:rFonts w:ascii="Times New Roman"/>
                <w:b w:val="false"/>
                <w:i w:val="false"/>
                <w:color w:val="000000"/>
                <w:sz w:val="20"/>
              </w:rPr>
              <w:t>
Определяется областями значений вложенных элементов</w:t>
            </w:r>
          </w:p>
          <w:bookmarkEnd w:id="118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1186"/>
          <w:p>
            <w:pPr>
              <w:spacing w:after="20"/>
              <w:ind w:left="20"/>
              <w:jc w:val="both"/>
            </w:pPr>
            <w:r>
              <w:rPr>
                <w:rFonts w:ascii="Times New Roman"/>
                <w:b w:val="false"/>
                <w:i w:val="false"/>
                <w:color w:val="000000"/>
                <w:sz w:val="20"/>
              </w:rPr>
              <w:t>
2.7.1. Ф.И.О.</w:t>
            </w:r>
            <w:r>
              <w:br/>
            </w:r>
            <w:r>
              <w:rPr>
                <w:rFonts w:ascii="Times New Roman"/>
                <w:b w:val="false"/>
                <w:i w:val="false"/>
                <w:color w:val="000000"/>
                <w:sz w:val="20"/>
              </w:rPr>
              <w:t>
(ccdo:​Full​Name​Details)</w:t>
            </w:r>
          </w:p>
          <w:bookmarkEnd w:id="118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1187"/>
          <w:p>
            <w:pPr>
              <w:spacing w:after="20"/>
              <w:ind w:left="20"/>
              <w:jc w:val="both"/>
            </w:pPr>
            <w:r>
              <w:rPr>
                <w:rFonts w:ascii="Times New Roman"/>
                <w:b w:val="false"/>
                <w:i w:val="false"/>
                <w:color w:val="000000"/>
                <w:sz w:val="20"/>
              </w:rPr>
              <w:t>
ccdo:​Full​Name​Details​Type (M.CDT.00016)</w:t>
            </w:r>
            <w:r>
              <w:br/>
            </w:r>
            <w:r>
              <w:rPr>
                <w:rFonts w:ascii="Times New Roman"/>
                <w:b w:val="false"/>
                <w:i w:val="false"/>
                <w:color w:val="000000"/>
                <w:sz w:val="20"/>
              </w:rPr>
              <w:t>
Определяется областями значений вложенных элементов</w:t>
            </w:r>
          </w:p>
          <w:bookmarkEnd w:id="118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1188"/>
          <w:p>
            <w:pPr>
              <w:spacing w:after="20"/>
              <w:ind w:left="20"/>
              <w:jc w:val="both"/>
            </w:pPr>
            <w:r>
              <w:rPr>
                <w:rFonts w:ascii="Times New Roman"/>
                <w:b w:val="false"/>
                <w:i w:val="false"/>
                <w:color w:val="000000"/>
                <w:sz w:val="20"/>
              </w:rPr>
              <w:t>
*.1. Имя</w:t>
            </w:r>
            <w:r>
              <w:br/>
            </w:r>
            <w:r>
              <w:rPr>
                <w:rFonts w:ascii="Times New Roman"/>
                <w:b w:val="false"/>
                <w:i w:val="false"/>
                <w:color w:val="000000"/>
                <w:sz w:val="20"/>
              </w:rPr>
              <w:t>
(csdo:​First​Name)</w:t>
            </w:r>
          </w:p>
          <w:bookmarkEnd w:id="118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1189"/>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18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1190"/>
          <w:p>
            <w:pPr>
              <w:spacing w:after="20"/>
              <w:ind w:left="20"/>
              <w:jc w:val="both"/>
            </w:pPr>
            <w:r>
              <w:rPr>
                <w:rFonts w:ascii="Times New Roman"/>
                <w:b w:val="false"/>
                <w:i w:val="false"/>
                <w:color w:val="000000"/>
                <w:sz w:val="20"/>
              </w:rPr>
              <w:t>
*.2. Отчество</w:t>
            </w:r>
            <w:r>
              <w:br/>
            </w:r>
            <w:r>
              <w:rPr>
                <w:rFonts w:ascii="Times New Roman"/>
                <w:b w:val="false"/>
                <w:i w:val="false"/>
                <w:color w:val="000000"/>
                <w:sz w:val="20"/>
              </w:rPr>
              <w:t>
(csdo:​Middle​Name)</w:t>
            </w:r>
          </w:p>
          <w:bookmarkEnd w:id="119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1191"/>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19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1192"/>
          <w:p>
            <w:pPr>
              <w:spacing w:after="20"/>
              <w:ind w:left="20"/>
              <w:jc w:val="both"/>
            </w:pPr>
            <w:r>
              <w:rPr>
                <w:rFonts w:ascii="Times New Roman"/>
                <w:b w:val="false"/>
                <w:i w:val="false"/>
                <w:color w:val="000000"/>
                <w:sz w:val="20"/>
              </w:rPr>
              <w:t>
*.3. Фамилия</w:t>
            </w:r>
            <w:r>
              <w:br/>
            </w:r>
            <w:r>
              <w:rPr>
                <w:rFonts w:ascii="Times New Roman"/>
                <w:b w:val="false"/>
                <w:i w:val="false"/>
                <w:color w:val="000000"/>
                <w:sz w:val="20"/>
              </w:rPr>
              <w:t>
(csdo:​Last​Name)</w:t>
            </w:r>
          </w:p>
          <w:bookmarkEnd w:id="119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1193"/>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19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1194"/>
          <w:p>
            <w:pPr>
              <w:spacing w:after="20"/>
              <w:ind w:left="20"/>
              <w:jc w:val="both"/>
            </w:pPr>
            <w:r>
              <w:rPr>
                <w:rFonts w:ascii="Times New Roman"/>
                <w:b w:val="false"/>
                <w:i w:val="false"/>
                <w:color w:val="000000"/>
                <w:sz w:val="20"/>
              </w:rPr>
              <w:t>
2.7.2. Наименование должности</w:t>
            </w:r>
            <w:r>
              <w:br/>
            </w:r>
            <w:r>
              <w:rPr>
                <w:rFonts w:ascii="Times New Roman"/>
                <w:b w:val="false"/>
                <w:i w:val="false"/>
                <w:color w:val="000000"/>
                <w:sz w:val="20"/>
              </w:rPr>
              <w:t>
(csdo:​Position​Name)</w:t>
            </w:r>
          </w:p>
          <w:bookmarkEnd w:id="119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1195"/>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19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1196"/>
          <w:p>
            <w:pPr>
              <w:spacing w:after="20"/>
              <w:ind w:left="20"/>
              <w:jc w:val="both"/>
            </w:pPr>
            <w:r>
              <w:rPr>
                <w:rFonts w:ascii="Times New Roman"/>
                <w:b w:val="false"/>
                <w:i w:val="false"/>
                <w:color w:val="000000"/>
                <w:sz w:val="20"/>
              </w:rPr>
              <w:t>
2.7.3. Контактный реквизит</w:t>
            </w:r>
            <w:r>
              <w:br/>
            </w:r>
            <w:r>
              <w:rPr>
                <w:rFonts w:ascii="Times New Roman"/>
                <w:b w:val="false"/>
                <w:i w:val="false"/>
                <w:color w:val="000000"/>
                <w:sz w:val="20"/>
              </w:rPr>
              <w:t>
(ccdo:​Communication​Details)</w:t>
            </w:r>
          </w:p>
          <w:bookmarkEnd w:id="119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должностного лица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1197"/>
          <w:p>
            <w:pPr>
              <w:spacing w:after="20"/>
              <w:ind w:left="20"/>
              <w:jc w:val="both"/>
            </w:pPr>
            <w:r>
              <w:rPr>
                <w:rFonts w:ascii="Times New Roman"/>
                <w:b w:val="false"/>
                <w:i w:val="false"/>
                <w:color w:val="000000"/>
                <w:sz w:val="20"/>
              </w:rPr>
              <w:t>
ccdo:​Communication​Details​Type (M.CDT.00003)</w:t>
            </w:r>
            <w:r>
              <w:br/>
            </w:r>
            <w:r>
              <w:rPr>
                <w:rFonts w:ascii="Times New Roman"/>
                <w:b w:val="false"/>
                <w:i w:val="false"/>
                <w:color w:val="000000"/>
                <w:sz w:val="20"/>
              </w:rPr>
              <w:t>
Определяется областями значений вложенных элементов</w:t>
            </w:r>
          </w:p>
          <w:bookmarkEnd w:id="119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1198"/>
          <w:p>
            <w:pPr>
              <w:spacing w:after="20"/>
              <w:ind w:left="20"/>
              <w:jc w:val="both"/>
            </w:pPr>
            <w:r>
              <w:rPr>
                <w:rFonts w:ascii="Times New Roman"/>
                <w:b w:val="false"/>
                <w:i w:val="false"/>
                <w:color w:val="000000"/>
                <w:sz w:val="20"/>
              </w:rPr>
              <w:t>
*.1. Код вида связи</w:t>
            </w:r>
            <w:r>
              <w:br/>
            </w:r>
            <w:r>
              <w:rPr>
                <w:rFonts w:ascii="Times New Roman"/>
                <w:b w:val="false"/>
                <w:i w:val="false"/>
                <w:color w:val="000000"/>
                <w:sz w:val="20"/>
              </w:rPr>
              <w:t>
(csdo:​Communication​Channel​Code)</w:t>
            </w:r>
          </w:p>
          <w:bookmarkEnd w:id="119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1199"/>
          <w:p>
            <w:pPr>
              <w:spacing w:after="20"/>
              <w:ind w:left="20"/>
              <w:jc w:val="both"/>
            </w:pPr>
            <w:r>
              <w:rPr>
                <w:rFonts w:ascii="Times New Roman"/>
                <w:b w:val="false"/>
                <w:i w:val="false"/>
                <w:color w:val="000000"/>
                <w:sz w:val="20"/>
              </w:rPr>
              <w:t>
csdo:​Communication​Channel​Code​V2​Type (M.SDT.00163)</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со справочником видов связи.</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19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1200"/>
          <w:p>
            <w:pPr>
              <w:spacing w:after="20"/>
              <w:ind w:left="20"/>
              <w:jc w:val="both"/>
            </w:pPr>
            <w:r>
              <w:rPr>
                <w:rFonts w:ascii="Times New Roman"/>
                <w:b w:val="false"/>
                <w:i w:val="false"/>
                <w:color w:val="000000"/>
                <w:sz w:val="20"/>
              </w:rPr>
              <w:t>
*.2. Наименование вида связи</w:t>
            </w:r>
            <w:r>
              <w:br/>
            </w:r>
            <w:r>
              <w:rPr>
                <w:rFonts w:ascii="Times New Roman"/>
                <w:b w:val="false"/>
                <w:i w:val="false"/>
                <w:color w:val="000000"/>
                <w:sz w:val="20"/>
              </w:rPr>
              <w:t>
(csdo:​Communication​Channel​Name)</w:t>
            </w:r>
          </w:p>
          <w:bookmarkEnd w:id="120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1201"/>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20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1202"/>
          <w:p>
            <w:pPr>
              <w:spacing w:after="20"/>
              <w:ind w:left="20"/>
              <w:jc w:val="both"/>
            </w:pPr>
            <w:r>
              <w:rPr>
                <w:rFonts w:ascii="Times New Roman"/>
                <w:b w:val="false"/>
                <w:i w:val="false"/>
                <w:color w:val="000000"/>
                <w:sz w:val="20"/>
              </w:rPr>
              <w:t>
*.3. Идентификатор канала связи</w:t>
            </w:r>
            <w:r>
              <w:br/>
            </w:r>
            <w:r>
              <w:rPr>
                <w:rFonts w:ascii="Times New Roman"/>
                <w:b w:val="false"/>
                <w:i w:val="false"/>
                <w:color w:val="000000"/>
                <w:sz w:val="20"/>
              </w:rPr>
              <w:t>
(csdo:​Communication​Channel​Id)</w:t>
            </w:r>
          </w:p>
          <w:bookmarkEnd w:id="120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1203"/>
          <w:p>
            <w:pPr>
              <w:spacing w:after="20"/>
              <w:ind w:left="20"/>
              <w:jc w:val="both"/>
            </w:pPr>
            <w:r>
              <w:rPr>
                <w:rFonts w:ascii="Times New Roman"/>
                <w:b w:val="false"/>
                <w:i w:val="false"/>
                <w:color w:val="000000"/>
                <w:sz w:val="20"/>
              </w:rPr>
              <w:t>
csdo:​Communication​Channel​Id​Type (M.SDT.00015)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120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832" w:id="1204"/>
    <w:p>
      <w:pPr>
        <w:spacing w:after="0"/>
        <w:ind w:left="0"/>
        <w:jc w:val="both"/>
      </w:pPr>
      <w:r>
        <w:rPr>
          <w:rFonts w:ascii="Times New Roman"/>
          <w:b w:val="false"/>
          <w:i w:val="false"/>
          <w:color w:val="000000"/>
          <w:sz w:val="28"/>
        </w:rPr>
        <w:t>
      27. Описание структуры электронного документа (сведений) "Сведения единого таможенного реестра объектов интеллектуальной собственности" (R.IP.SP.01.002) приведено в таблице 14.</w:t>
      </w:r>
    </w:p>
    <w:bookmarkEnd w:id="1204"/>
    <w:bookmarkStart w:name="z833" w:id="1205"/>
    <w:p>
      <w:pPr>
        <w:spacing w:after="0"/>
        <w:ind w:left="0"/>
        <w:jc w:val="both"/>
      </w:pPr>
      <w:r>
        <w:rPr>
          <w:rFonts w:ascii="Times New Roman"/>
          <w:b w:val="false"/>
          <w:i w:val="false"/>
          <w:color w:val="000000"/>
          <w:sz w:val="28"/>
        </w:rPr>
        <w:t>
      Таблица 14</w:t>
      </w:r>
    </w:p>
    <w:bookmarkEnd w:id="1205"/>
    <w:bookmarkStart w:name="z834" w:id="1206"/>
    <w:p>
      <w:pPr>
        <w:spacing w:after="0"/>
        <w:ind w:left="0"/>
        <w:jc w:val="left"/>
      </w:pPr>
      <w:r>
        <w:rPr>
          <w:rFonts w:ascii="Times New Roman"/>
          <w:b/>
          <w:i w:val="false"/>
          <w:color w:val="000000"/>
        </w:rPr>
        <w:t xml:space="preserve"> Описание структуры электронного документа (сведений) "Сведения единого таможенного реестра объектов интеллектуальной собственности" (R.IP.SP.01.002)</w:t>
      </w:r>
    </w:p>
    <w:bookmarkEnd w:id="1206"/>
    <w:tbl>
      <w:tblPr>
        <w:tblW w:w="0" w:type="auto"/>
        <w:tblCellSpacing w:w="0" w:type="auto"/>
        <w:tblBorders>
          <w:top w:val="none"/>
          <w:left w:val="none"/>
          <w:bottom w:val="none"/>
          <w:right w:val="none"/>
          <w:insideH w:val="none"/>
          <w:insideV w:val="none"/>
        </w:tblBorders>
      </w:tblPr>
      <w:tblGrid>
        <w:gridCol w:w="448"/>
        <w:gridCol w:w="1731"/>
        <w:gridCol w:w="10121"/>
      </w:tblGrid>
      <w:tr>
        <w:trPr>
          <w:trHeight w:val="30" w:hRule="atLeast"/>
        </w:trPr>
        <w:tc>
          <w:tcPr>
            <w:tcW w:w="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0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единого таможенного реестра объектов интеллектуальной собственности</w:t>
            </w:r>
          </w:p>
        </w:tc>
      </w:tr>
      <w:tr>
        <w:trPr>
          <w:trHeight w:val="30" w:hRule="atLeast"/>
        </w:trPr>
        <w:tc>
          <w:tcPr>
            <w:tcW w:w="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0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R.IP.SP.01.002</w:t>
            </w:r>
          </w:p>
        </w:tc>
      </w:tr>
      <w:tr>
        <w:trPr>
          <w:trHeight w:val="30" w:hRule="atLeast"/>
        </w:trPr>
        <w:tc>
          <w:tcPr>
            <w:tcW w:w="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10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10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единого таможенного реестра объектов интеллектуальной собственности</w:t>
            </w:r>
          </w:p>
        </w:tc>
      </w:tr>
      <w:tr>
        <w:trPr>
          <w:trHeight w:val="30" w:hRule="atLeast"/>
        </w:trPr>
        <w:tc>
          <w:tcPr>
            <w:tcW w:w="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10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0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urn:EEC:R:IP:SP:01:IPObjectRegister:v1.0.0</w:t>
            </w:r>
          </w:p>
        </w:tc>
      </w:tr>
      <w:tr>
        <w:trPr>
          <w:trHeight w:val="30" w:hRule="atLeast"/>
        </w:trPr>
        <w:tc>
          <w:tcPr>
            <w:tcW w:w="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10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IPObjectRegisterDetails</w:t>
            </w:r>
          </w:p>
        </w:tc>
      </w:tr>
      <w:tr>
        <w:trPr>
          <w:trHeight w:val="30" w:hRule="atLeast"/>
        </w:trPr>
        <w:tc>
          <w:tcPr>
            <w:tcW w:w="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10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EEC_R_IP_SP_01_IPObjectRegister_v1.0.0.xsd</w:t>
            </w:r>
          </w:p>
        </w:tc>
      </w:tr>
    </w:tbl>
    <w:bookmarkStart w:name="z835" w:id="1207"/>
    <w:p>
      <w:pPr>
        <w:spacing w:after="0"/>
        <w:ind w:left="0"/>
        <w:jc w:val="both"/>
      </w:pPr>
      <w:r>
        <w:rPr>
          <w:rFonts w:ascii="Times New Roman"/>
          <w:b w:val="false"/>
          <w:i w:val="false"/>
          <w:color w:val="000000"/>
          <w:sz w:val="28"/>
        </w:rPr>
        <w:t>
      28. Импортируемые пространства имен приведены в таблице 15.</w:t>
      </w:r>
    </w:p>
    <w:bookmarkEnd w:id="1207"/>
    <w:bookmarkStart w:name="z836" w:id="1208"/>
    <w:p>
      <w:pPr>
        <w:spacing w:after="0"/>
        <w:ind w:left="0"/>
        <w:jc w:val="both"/>
      </w:pPr>
      <w:r>
        <w:rPr>
          <w:rFonts w:ascii="Times New Roman"/>
          <w:b w:val="false"/>
          <w:i w:val="false"/>
          <w:color w:val="000000"/>
          <w:sz w:val="28"/>
        </w:rPr>
        <w:t>
      Таблица 15</w:t>
      </w:r>
    </w:p>
    <w:bookmarkEnd w:id="1208"/>
    <w:bookmarkStart w:name="z837" w:id="1209"/>
    <w:p>
      <w:pPr>
        <w:spacing w:after="0"/>
        <w:ind w:left="0"/>
        <w:jc w:val="left"/>
      </w:pPr>
      <w:r>
        <w:rPr>
          <w:rFonts w:ascii="Times New Roman"/>
          <w:b/>
          <w:i w:val="false"/>
          <w:color w:val="000000"/>
        </w:rPr>
        <w:t xml:space="preserve"> Импортируемые пространства имен</w:t>
      </w:r>
    </w:p>
    <w:bookmarkEnd w:id="1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10292"/>
        <w:gridCol w:w="1482"/>
      </w:tblGrid>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urn:EEC:M:IP:ComplexDataObjects:vZ.Z.Z</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w:t>
            </w:r>
          </w:p>
        </w:tc>
      </w:tr>
    </w:tbl>
    <w:bookmarkStart w:name="z838" w:id="1210"/>
    <w:p>
      <w:pPr>
        <w:spacing w:after="0"/>
        <w:ind w:left="0"/>
        <w:jc w:val="both"/>
      </w:pPr>
      <w:r>
        <w:rPr>
          <w:rFonts w:ascii="Times New Roman"/>
          <w:b w:val="false"/>
          <w:i w:val="false"/>
          <w:color w:val="000000"/>
          <w:sz w:val="28"/>
        </w:rPr>
        <w:t>
      29.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p>
    <w:bookmarkEnd w:id="1210"/>
    <w:bookmarkStart w:name="z839" w:id="1211"/>
    <w:p>
      <w:pPr>
        <w:spacing w:after="0"/>
        <w:ind w:left="0"/>
        <w:jc w:val="both"/>
      </w:pPr>
      <w:r>
        <w:rPr>
          <w:rFonts w:ascii="Times New Roman"/>
          <w:b w:val="false"/>
          <w:i w:val="false"/>
          <w:color w:val="000000"/>
          <w:sz w:val="28"/>
        </w:rPr>
        <w:t>
      30. Реквизитный состав структуры электронного документа (сведений) "Сведения единого таможенного реестра объектов интеллектуальной собственности" (R.IP.SP.01.002) приведен в таблице 16.</w:t>
      </w:r>
    </w:p>
    <w:bookmarkEnd w:id="1211"/>
    <w:bookmarkStart w:name="z840" w:id="1212"/>
    <w:p>
      <w:pPr>
        <w:spacing w:after="0"/>
        <w:ind w:left="0"/>
        <w:jc w:val="both"/>
      </w:pPr>
      <w:r>
        <w:rPr>
          <w:rFonts w:ascii="Times New Roman"/>
          <w:b w:val="false"/>
          <w:i w:val="false"/>
          <w:color w:val="000000"/>
          <w:sz w:val="28"/>
        </w:rPr>
        <w:t>
      Таблица 16</w:t>
      </w:r>
    </w:p>
    <w:bookmarkEnd w:id="1212"/>
    <w:bookmarkStart w:name="z841" w:id="1213"/>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единого таможенного реестра объектов интеллектуальной собственности" (R.IP.SP.01.002)</w:t>
      </w:r>
    </w:p>
    <w:bookmarkEnd w:id="1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
        <w:gridCol w:w="1"/>
        <w:gridCol w:w="1"/>
        <w:gridCol w:w="4427"/>
        <w:gridCol w:w="508"/>
        <w:gridCol w:w="1984"/>
        <w:gridCol w:w="8847"/>
        <w:gridCol w:w="5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1214"/>
          <w:p>
            <w:pPr>
              <w:spacing w:after="20"/>
              <w:ind w:left="20"/>
              <w:jc w:val="both"/>
            </w:pPr>
            <w:r>
              <w:rPr>
                <w:rFonts w:ascii="Times New Roman"/>
                <w:b w:val="false"/>
                <w:i w:val="false"/>
                <w:color w:val="000000"/>
                <w:sz w:val="20"/>
              </w:rPr>
              <w:t>
1. Заголовок электронного документа (сведений)</w:t>
            </w:r>
            <w:r>
              <w:br/>
            </w:r>
            <w:r>
              <w:rPr>
                <w:rFonts w:ascii="Times New Roman"/>
                <w:b w:val="false"/>
                <w:i w:val="false"/>
                <w:color w:val="000000"/>
                <w:sz w:val="20"/>
              </w:rPr>
              <w:t>
(ccdo:​E​Doc​Header)</w:t>
            </w:r>
          </w:p>
          <w:bookmarkEnd w:id="121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1215"/>
          <w:p>
            <w:pPr>
              <w:spacing w:after="20"/>
              <w:ind w:left="20"/>
              <w:jc w:val="both"/>
            </w:pPr>
            <w:r>
              <w:rPr>
                <w:rFonts w:ascii="Times New Roman"/>
                <w:b w:val="false"/>
                <w:i w:val="false"/>
                <w:color w:val="000000"/>
                <w:sz w:val="20"/>
              </w:rPr>
              <w:t>
ccdo:​E​Doc​Header​Type (M.CDT.90001)</w:t>
            </w:r>
            <w:r>
              <w:br/>
            </w:r>
            <w:r>
              <w:rPr>
                <w:rFonts w:ascii="Times New Roman"/>
                <w:b w:val="false"/>
                <w:i w:val="false"/>
                <w:color w:val="000000"/>
                <w:sz w:val="20"/>
              </w:rPr>
              <w:t>
Определяется областями значений вложенных элементов</w:t>
            </w:r>
          </w:p>
          <w:bookmarkEnd w:id="121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1216"/>
          <w:p>
            <w:pPr>
              <w:spacing w:after="20"/>
              <w:ind w:left="20"/>
              <w:jc w:val="both"/>
            </w:pPr>
            <w:r>
              <w:rPr>
                <w:rFonts w:ascii="Times New Roman"/>
                <w:b w:val="false"/>
                <w:i w:val="false"/>
                <w:color w:val="000000"/>
                <w:sz w:val="20"/>
              </w:rPr>
              <w:t>
1.1. Код сообщения общего процесса</w:t>
            </w:r>
            <w:r>
              <w:br/>
            </w:r>
            <w:r>
              <w:rPr>
                <w:rFonts w:ascii="Times New Roman"/>
                <w:b w:val="false"/>
                <w:i w:val="false"/>
                <w:color w:val="000000"/>
                <w:sz w:val="20"/>
              </w:rPr>
              <w:t>
(csdo:​Inf​Envelope​Code)</w:t>
            </w:r>
          </w:p>
          <w:bookmarkEnd w:id="121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1217"/>
          <w:p>
            <w:pPr>
              <w:spacing w:after="20"/>
              <w:ind w:left="20"/>
              <w:jc w:val="both"/>
            </w:pPr>
            <w:r>
              <w:rPr>
                <w:rFonts w:ascii="Times New Roman"/>
                <w:b w:val="false"/>
                <w:i w:val="false"/>
                <w:color w:val="000000"/>
                <w:sz w:val="20"/>
              </w:rPr>
              <w:t>
csdo:​Inf​Envelope​Code​Type (M.SDT.90004)</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с Регламентом информационного взаимодействия.</w:t>
            </w:r>
            <w:r>
              <w:br/>
            </w:r>
            <w:r>
              <w:rPr>
                <w:rFonts w:ascii="Times New Roman"/>
                <w:b w:val="false"/>
                <w:i w:val="false"/>
                <w:color w:val="000000"/>
                <w:sz w:val="20"/>
              </w:rPr>
              <w:t>
Шаблон: P\.[A-Z]{2}\.[0-9]{2}\.MSG\.[0-9]{3}</w:t>
            </w:r>
          </w:p>
          <w:bookmarkEnd w:id="121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1218"/>
          <w:p>
            <w:pPr>
              <w:spacing w:after="20"/>
              <w:ind w:left="20"/>
              <w:jc w:val="both"/>
            </w:pPr>
            <w:r>
              <w:rPr>
                <w:rFonts w:ascii="Times New Roman"/>
                <w:b w:val="false"/>
                <w:i w:val="false"/>
                <w:color w:val="000000"/>
                <w:sz w:val="20"/>
              </w:rPr>
              <w:t>
1.2. Код электронного документа (сведений)</w:t>
            </w:r>
            <w:r>
              <w:br/>
            </w:r>
            <w:r>
              <w:rPr>
                <w:rFonts w:ascii="Times New Roman"/>
                <w:b w:val="false"/>
                <w:i w:val="false"/>
                <w:color w:val="000000"/>
                <w:sz w:val="20"/>
              </w:rPr>
              <w:t>
(csdo:​E​Doc​Code)</w:t>
            </w:r>
          </w:p>
          <w:bookmarkEnd w:id="121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r>
              <w:br/>
            </w:r>
            <w:r>
              <w:rPr>
                <w:rFonts w:ascii="Times New Roman"/>
                <w:b w:val="false"/>
                <w:i w:val="false"/>
                <w:color w:val="000000"/>
                <w:sz w:val="20"/>
              </w:rPr>
              <w:t xml:space="preserve">с реестром структур электронных документов </w:t>
            </w:r>
            <w:r>
              <w:br/>
            </w:r>
            <w:r>
              <w:rPr>
                <w:rFonts w:ascii="Times New Roman"/>
                <w:b w:val="false"/>
                <w:i w:val="false"/>
                <w:color w:val="000000"/>
                <w:sz w:val="20"/>
              </w:rPr>
              <w:t>и сведений</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1219"/>
          <w:p>
            <w:pPr>
              <w:spacing w:after="20"/>
              <w:ind w:left="20"/>
              <w:jc w:val="both"/>
            </w:pPr>
            <w:r>
              <w:rPr>
                <w:rFonts w:ascii="Times New Roman"/>
                <w:b w:val="false"/>
                <w:i w:val="false"/>
                <w:color w:val="000000"/>
                <w:sz w:val="20"/>
              </w:rPr>
              <w:t>
csdo:​E​Doc​Code​Type (M.SDT.90001)</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с реестром структур электронных документов и сведений.</w:t>
            </w:r>
            <w:r>
              <w:br/>
            </w:r>
            <w:r>
              <w:rPr>
                <w:rFonts w:ascii="Times New Roman"/>
                <w:b w:val="false"/>
                <w:i w:val="false"/>
                <w:color w:val="000000"/>
                <w:sz w:val="20"/>
              </w:rPr>
              <w:t>
Шаблон: R(\.[A-Z]{2}\.[A-Z]{2}\.[0-9]{2})?\.[0-9]{3}</w:t>
            </w:r>
          </w:p>
          <w:bookmarkEnd w:id="121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1220"/>
          <w:p>
            <w:pPr>
              <w:spacing w:after="20"/>
              <w:ind w:left="20"/>
              <w:jc w:val="both"/>
            </w:pPr>
            <w:r>
              <w:rPr>
                <w:rFonts w:ascii="Times New Roman"/>
                <w:b w:val="false"/>
                <w:i w:val="false"/>
                <w:color w:val="000000"/>
                <w:sz w:val="20"/>
              </w:rPr>
              <w:t>
1.3. Идентификатор электронного документа (сведений)</w:t>
            </w:r>
            <w:r>
              <w:br/>
            </w:r>
            <w:r>
              <w:rPr>
                <w:rFonts w:ascii="Times New Roman"/>
                <w:b w:val="false"/>
                <w:i w:val="false"/>
                <w:color w:val="000000"/>
                <w:sz w:val="20"/>
              </w:rPr>
              <w:t>
(csdo:​E​Doc​Id)</w:t>
            </w:r>
          </w:p>
          <w:bookmarkEnd w:id="122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1221"/>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 xml:space="preserve">Значение идентификатора </w:t>
            </w:r>
            <w:r>
              <w:br/>
            </w:r>
            <w:r>
              <w:rPr>
                <w:rFonts w:ascii="Times New Roman"/>
                <w:b w:val="false"/>
                <w:i w:val="false"/>
                <w:color w:val="000000"/>
                <w:sz w:val="20"/>
              </w:rPr>
              <w:t>в соответствии с ISO/IEC 9834-8.</w:t>
            </w:r>
            <w:r>
              <w:br/>
            </w:r>
            <w:r>
              <w:rPr>
                <w:rFonts w:ascii="Times New Roman"/>
                <w:b w:val="false"/>
                <w:i w:val="false"/>
                <w:color w:val="000000"/>
                <w:sz w:val="20"/>
              </w:rPr>
              <w:t>
Шаблон: [0-9a-fA-F]{8}-[0-9a-fA-F]{4}-[0-9a-fA-F]{4}-[0-9a-fA-F]{4}-[0-9a-fA-F]{12}</w:t>
            </w:r>
          </w:p>
          <w:bookmarkEnd w:id="122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1222"/>
          <w:p>
            <w:pPr>
              <w:spacing w:after="20"/>
              <w:ind w:left="20"/>
              <w:jc w:val="both"/>
            </w:pPr>
            <w:r>
              <w:rPr>
                <w:rFonts w:ascii="Times New Roman"/>
                <w:b w:val="false"/>
                <w:i w:val="false"/>
                <w:color w:val="000000"/>
                <w:sz w:val="20"/>
              </w:rPr>
              <w:t>
1.4. Идентификатор исходного электронного документа (сведений)</w:t>
            </w:r>
            <w:r>
              <w:br/>
            </w:r>
            <w:r>
              <w:rPr>
                <w:rFonts w:ascii="Times New Roman"/>
                <w:b w:val="false"/>
                <w:i w:val="false"/>
                <w:color w:val="000000"/>
                <w:sz w:val="20"/>
              </w:rPr>
              <w:t>
(csdo:​E​Doc​Ref​Id)</w:t>
            </w:r>
          </w:p>
          <w:bookmarkEnd w:id="122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1223"/>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 xml:space="preserve">Значение идентификатора </w:t>
            </w:r>
            <w:r>
              <w:br/>
            </w:r>
            <w:r>
              <w:rPr>
                <w:rFonts w:ascii="Times New Roman"/>
                <w:b w:val="false"/>
                <w:i w:val="false"/>
                <w:color w:val="000000"/>
                <w:sz w:val="20"/>
              </w:rPr>
              <w:t>в соответствии с ISO/IEC 9834-8.</w:t>
            </w:r>
            <w:r>
              <w:br/>
            </w:r>
            <w:r>
              <w:rPr>
                <w:rFonts w:ascii="Times New Roman"/>
                <w:b w:val="false"/>
                <w:i w:val="false"/>
                <w:color w:val="000000"/>
                <w:sz w:val="20"/>
              </w:rPr>
              <w:t>
Шаблон: [0-9a-fA-F]{8}-[0-9a-fA-F]{4}-[0-9a-fA-F]{4}-[0-9a-fA-F]{4}-[0-9a-fA-F]{12}</w:t>
            </w:r>
          </w:p>
          <w:bookmarkEnd w:id="122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1224"/>
          <w:p>
            <w:pPr>
              <w:spacing w:after="20"/>
              <w:ind w:left="20"/>
              <w:jc w:val="both"/>
            </w:pPr>
            <w:r>
              <w:rPr>
                <w:rFonts w:ascii="Times New Roman"/>
                <w:b w:val="false"/>
                <w:i w:val="false"/>
                <w:color w:val="000000"/>
                <w:sz w:val="20"/>
              </w:rPr>
              <w:t>
1.5. Дата и время электронного документа (сведений)</w:t>
            </w:r>
            <w:r>
              <w:br/>
            </w:r>
            <w:r>
              <w:rPr>
                <w:rFonts w:ascii="Times New Roman"/>
                <w:b w:val="false"/>
                <w:i w:val="false"/>
                <w:color w:val="000000"/>
                <w:sz w:val="20"/>
              </w:rPr>
              <w:t>
(csdo:​E​Doc​Date​Time)</w:t>
            </w:r>
          </w:p>
          <w:bookmarkEnd w:id="122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1225"/>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xml:space="preserve">
Обозначение даты и времени </w:t>
            </w:r>
            <w:r>
              <w:br/>
            </w:r>
            <w:r>
              <w:rPr>
                <w:rFonts w:ascii="Times New Roman"/>
                <w:b w:val="false"/>
                <w:i w:val="false"/>
                <w:color w:val="000000"/>
                <w:sz w:val="20"/>
              </w:rPr>
              <w:t>в соответствии с ГОСТ ИСО 8601–2001</w:t>
            </w:r>
          </w:p>
          <w:bookmarkEnd w:id="122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1226"/>
          <w:p>
            <w:pPr>
              <w:spacing w:after="20"/>
              <w:ind w:left="20"/>
              <w:jc w:val="both"/>
            </w:pPr>
            <w:r>
              <w:rPr>
                <w:rFonts w:ascii="Times New Roman"/>
                <w:b w:val="false"/>
                <w:i w:val="false"/>
                <w:color w:val="000000"/>
                <w:sz w:val="20"/>
              </w:rPr>
              <w:t>
1.6. Код языка</w:t>
            </w:r>
            <w:r>
              <w:br/>
            </w:r>
            <w:r>
              <w:rPr>
                <w:rFonts w:ascii="Times New Roman"/>
                <w:b w:val="false"/>
                <w:i w:val="false"/>
                <w:color w:val="000000"/>
                <w:sz w:val="20"/>
              </w:rPr>
              <w:t>
(csdo:​Language​Code)</w:t>
            </w:r>
          </w:p>
          <w:bookmarkEnd w:id="122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1227"/>
          <w:p>
            <w:pPr>
              <w:spacing w:after="20"/>
              <w:ind w:left="20"/>
              <w:jc w:val="both"/>
            </w:pPr>
            <w:r>
              <w:rPr>
                <w:rFonts w:ascii="Times New Roman"/>
                <w:b w:val="false"/>
                <w:i w:val="false"/>
                <w:color w:val="000000"/>
                <w:sz w:val="20"/>
              </w:rPr>
              <w:t>
csdo:​Language​Code​Type (M.SDT.00051)</w:t>
            </w:r>
            <w:r>
              <w:br/>
            </w:r>
            <w:r>
              <w:rPr>
                <w:rFonts w:ascii="Times New Roman"/>
                <w:b w:val="false"/>
                <w:i w:val="false"/>
                <w:color w:val="000000"/>
                <w:sz w:val="20"/>
              </w:rPr>
              <w:t>
</w:t>
            </w:r>
            <w:r>
              <w:rPr>
                <w:rFonts w:ascii="Times New Roman"/>
                <w:b w:val="false"/>
                <w:i w:val="false"/>
                <w:color w:val="000000"/>
                <w:sz w:val="20"/>
              </w:rPr>
              <w:t xml:space="preserve">Двухбуквенный код языка </w:t>
            </w:r>
            <w:r>
              <w:br/>
            </w:r>
            <w:r>
              <w:rPr>
                <w:rFonts w:ascii="Times New Roman"/>
                <w:b w:val="false"/>
                <w:i w:val="false"/>
                <w:color w:val="000000"/>
                <w:sz w:val="20"/>
              </w:rPr>
              <w:t>в соответствии с ISO 639-1.</w:t>
            </w:r>
            <w:r>
              <w:br/>
            </w:r>
            <w:r>
              <w:rPr>
                <w:rFonts w:ascii="Times New Roman"/>
                <w:b w:val="false"/>
                <w:i w:val="false"/>
                <w:color w:val="000000"/>
                <w:sz w:val="20"/>
              </w:rPr>
              <w:t>
Шаблон: [a-z]{2}</w:t>
            </w:r>
          </w:p>
          <w:bookmarkEnd w:id="122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1228"/>
          <w:p>
            <w:pPr>
              <w:spacing w:after="20"/>
              <w:ind w:left="20"/>
              <w:jc w:val="both"/>
            </w:pPr>
            <w:r>
              <w:rPr>
                <w:rFonts w:ascii="Times New Roman"/>
                <w:b w:val="false"/>
                <w:i w:val="false"/>
                <w:color w:val="000000"/>
                <w:sz w:val="20"/>
              </w:rPr>
              <w:t>
2. Сведения единого таможенного реестра объектов интеллектуальной собственности</w:t>
            </w:r>
            <w:r>
              <w:br/>
            </w:r>
            <w:r>
              <w:rPr>
                <w:rFonts w:ascii="Times New Roman"/>
                <w:b w:val="false"/>
                <w:i w:val="false"/>
                <w:color w:val="000000"/>
                <w:sz w:val="20"/>
              </w:rPr>
              <w:t>
(ipcdo:​Customs​Register​I​P​Object​Details)</w:t>
            </w:r>
          </w:p>
          <w:bookmarkEnd w:id="122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единого таможенного реестра объектов интеллектуальной собственности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M.IP.CDE.00021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1229"/>
          <w:p>
            <w:pPr>
              <w:spacing w:after="20"/>
              <w:ind w:left="20"/>
              <w:jc w:val="both"/>
            </w:pPr>
            <w:r>
              <w:rPr>
                <w:rFonts w:ascii="Times New Roman"/>
                <w:b w:val="false"/>
                <w:i w:val="false"/>
                <w:color w:val="000000"/>
                <w:sz w:val="20"/>
              </w:rPr>
              <w:t>
ipcdo:​Customs​Register​I​P​Object​Details​Type (M.IP.CDT.00015)</w:t>
            </w:r>
            <w:r>
              <w:br/>
            </w:r>
            <w:r>
              <w:rPr>
                <w:rFonts w:ascii="Times New Roman"/>
                <w:b w:val="false"/>
                <w:i w:val="false"/>
                <w:color w:val="000000"/>
                <w:sz w:val="20"/>
              </w:rPr>
              <w:t>
Определяется областями значений вложенных элементов</w:t>
            </w:r>
          </w:p>
          <w:bookmarkEnd w:id="122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1230"/>
          <w:p>
            <w:pPr>
              <w:spacing w:after="20"/>
              <w:ind w:left="20"/>
              <w:jc w:val="both"/>
            </w:pPr>
            <w:r>
              <w:rPr>
                <w:rFonts w:ascii="Times New Roman"/>
                <w:b w:val="false"/>
                <w:i w:val="false"/>
                <w:color w:val="000000"/>
                <w:sz w:val="20"/>
              </w:rPr>
              <w:t>
2.1. Код вида объекта интеллектуальной собственности</w:t>
            </w:r>
            <w:r>
              <w:br/>
            </w:r>
            <w:r>
              <w:rPr>
                <w:rFonts w:ascii="Times New Roman"/>
                <w:b w:val="false"/>
                <w:i w:val="false"/>
                <w:color w:val="000000"/>
                <w:sz w:val="20"/>
              </w:rPr>
              <w:t>
(ipsdo:​I​P​Object​Kind​Code)</w:t>
            </w:r>
          </w:p>
          <w:bookmarkEnd w:id="123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объекта интеллектуальной собственности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M.IP.SDE.00032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1231"/>
          <w:p>
            <w:pPr>
              <w:spacing w:after="20"/>
              <w:ind w:left="20"/>
              <w:jc w:val="both"/>
            </w:pPr>
            <w:r>
              <w:rPr>
                <w:rFonts w:ascii="Times New Roman"/>
                <w:b w:val="false"/>
                <w:i w:val="false"/>
                <w:color w:val="000000"/>
                <w:sz w:val="20"/>
              </w:rPr>
              <w:t>
ipsdo:​I​P​Object​Kind​Code​Type (M.IP.SDT.00002)</w:t>
            </w:r>
            <w:r>
              <w:br/>
            </w:r>
            <w:r>
              <w:rPr>
                <w:rFonts w:ascii="Times New Roman"/>
                <w:b w:val="false"/>
                <w:i w:val="false"/>
                <w:color w:val="000000"/>
                <w:sz w:val="20"/>
              </w:rPr>
              <w:t xml:space="preserve">
Значение кода в соответствии </w:t>
            </w:r>
            <w:r>
              <w:br/>
            </w:r>
            <w:r>
              <w:rPr>
                <w:rFonts w:ascii="Times New Roman"/>
                <w:b w:val="false"/>
                <w:i w:val="false"/>
                <w:color w:val="000000"/>
                <w:sz w:val="20"/>
              </w:rPr>
              <w:t>с перечнем видов объектов интеллектуальной собственности</w:t>
            </w:r>
          </w:p>
          <w:bookmarkEnd w:id="123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1232"/>
          <w:p>
            <w:pPr>
              <w:spacing w:after="20"/>
              <w:ind w:left="20"/>
              <w:jc w:val="both"/>
            </w:pPr>
            <w:r>
              <w:rPr>
                <w:rFonts w:ascii="Times New Roman"/>
                <w:b w:val="false"/>
                <w:i w:val="false"/>
                <w:color w:val="000000"/>
                <w:sz w:val="20"/>
              </w:rPr>
              <w:t>
2.2. Наименование объекта интеллектуальной собственности</w:t>
            </w:r>
            <w:r>
              <w:br/>
            </w:r>
            <w:r>
              <w:rPr>
                <w:rFonts w:ascii="Times New Roman"/>
                <w:b w:val="false"/>
                <w:i w:val="false"/>
                <w:color w:val="000000"/>
                <w:sz w:val="20"/>
              </w:rPr>
              <w:t>
(ipsdo:​I​P​Object​Name)</w:t>
            </w:r>
          </w:p>
          <w:bookmarkEnd w:id="123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словесное обозначение объекта интеллектуальной собственности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M.IP.SDE.00033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1233"/>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123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1234"/>
          <w:p>
            <w:pPr>
              <w:spacing w:after="20"/>
              <w:ind w:left="20"/>
              <w:jc w:val="both"/>
            </w:pPr>
            <w:r>
              <w:rPr>
                <w:rFonts w:ascii="Times New Roman"/>
                <w:b w:val="false"/>
                <w:i w:val="false"/>
                <w:color w:val="000000"/>
                <w:sz w:val="20"/>
              </w:rPr>
              <w:t>
2.3. Изображение объекта интеллектуальной собственности</w:t>
            </w:r>
            <w:r>
              <w:br/>
            </w:r>
            <w:r>
              <w:rPr>
                <w:rFonts w:ascii="Times New Roman"/>
                <w:b w:val="false"/>
                <w:i w:val="false"/>
                <w:color w:val="000000"/>
                <w:sz w:val="20"/>
              </w:rPr>
              <w:t>
(ipsdo:​I​P​Object​Picture)</w:t>
            </w:r>
          </w:p>
          <w:bookmarkEnd w:id="123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объекта интеллектуальной собственности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M.IP.SDE.00200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1235"/>
          <w:p>
            <w:pPr>
              <w:spacing w:after="20"/>
              <w:ind w:left="20"/>
              <w:jc w:val="both"/>
            </w:pPr>
            <w:r>
              <w:rPr>
                <w:rFonts w:ascii="Times New Roman"/>
                <w:b w:val="false"/>
                <w:i w:val="false"/>
                <w:color w:val="000000"/>
                <w:sz w:val="20"/>
              </w:rPr>
              <w:t>
ipsdo:​I​P​Object​Picture​Type (M.IP.SDT.00200)</w:t>
            </w:r>
            <w:r>
              <w:br/>
            </w:r>
            <w:r>
              <w:rPr>
                <w:rFonts w:ascii="Times New Roman"/>
                <w:b w:val="false"/>
                <w:i w:val="false"/>
                <w:color w:val="000000"/>
                <w:sz w:val="20"/>
              </w:rPr>
              <w:t>
</w:t>
            </w:r>
            <w:r>
              <w:rPr>
                <w:rFonts w:ascii="Times New Roman"/>
                <w:b w:val="false"/>
                <w:i w:val="false"/>
                <w:color w:val="000000"/>
                <w:sz w:val="20"/>
              </w:rPr>
              <w:t>Последовательность двоичных цифр (битов) не длиннее 5 Мб.</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6990507</w:t>
            </w:r>
          </w:p>
          <w:bookmarkEnd w:id="123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1236"/>
          <w:p>
            <w:pPr>
              <w:spacing w:after="20"/>
              <w:ind w:left="20"/>
              <w:jc w:val="both"/>
            </w:pPr>
            <w:r>
              <w:rPr>
                <w:rFonts w:ascii="Times New Roman"/>
                <w:b w:val="false"/>
                <w:i w:val="false"/>
                <w:color w:val="000000"/>
                <w:sz w:val="20"/>
              </w:rPr>
              <w:t>
а) Код формата данных</w:t>
            </w:r>
            <w:r>
              <w:br/>
            </w:r>
            <w:r>
              <w:rPr>
                <w:rFonts w:ascii="Times New Roman"/>
                <w:b w:val="false"/>
                <w:i w:val="false"/>
                <w:color w:val="000000"/>
                <w:sz w:val="20"/>
              </w:rPr>
              <w:t>
(атрибут media​Type​Code)</w:t>
            </w:r>
          </w:p>
          <w:bookmarkEnd w:id="123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1237"/>
          <w:p>
            <w:pPr>
              <w:spacing w:after="20"/>
              <w:ind w:left="20"/>
              <w:jc w:val="both"/>
            </w:pPr>
            <w:r>
              <w:rPr>
                <w:rFonts w:ascii="Times New Roman"/>
                <w:b w:val="false"/>
                <w:i w:val="false"/>
                <w:color w:val="000000"/>
                <w:sz w:val="20"/>
              </w:rPr>
              <w:t>
csdo:​Media​Type​Code​Type (M.SDT.00147)</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со справочником форматов данных.</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255</w:t>
            </w:r>
          </w:p>
          <w:bookmarkEnd w:id="123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1238"/>
          <w:p>
            <w:pPr>
              <w:spacing w:after="20"/>
              <w:ind w:left="20"/>
              <w:jc w:val="both"/>
            </w:pPr>
            <w:r>
              <w:rPr>
                <w:rFonts w:ascii="Times New Roman"/>
                <w:b w:val="false"/>
                <w:i w:val="false"/>
                <w:color w:val="000000"/>
                <w:sz w:val="20"/>
              </w:rPr>
              <w:t>
2.4. Описание</w:t>
            </w:r>
            <w:r>
              <w:br/>
            </w:r>
            <w:r>
              <w:rPr>
                <w:rFonts w:ascii="Times New Roman"/>
                <w:b w:val="false"/>
                <w:i w:val="false"/>
                <w:color w:val="000000"/>
                <w:sz w:val="20"/>
              </w:rPr>
              <w:t>
(csdo:​Description​Text)</w:t>
            </w:r>
          </w:p>
          <w:bookmarkEnd w:id="123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объекта интеллектуальной собственности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1239"/>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123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1240"/>
          <w:p>
            <w:pPr>
              <w:spacing w:after="20"/>
              <w:ind w:left="20"/>
              <w:jc w:val="both"/>
            </w:pPr>
            <w:r>
              <w:rPr>
                <w:rFonts w:ascii="Times New Roman"/>
                <w:b w:val="false"/>
                <w:i w:val="false"/>
                <w:color w:val="000000"/>
                <w:sz w:val="20"/>
              </w:rPr>
              <w:t>
2.5. Количество правообладателей</w:t>
            </w:r>
            <w:r>
              <w:br/>
            </w:r>
            <w:r>
              <w:rPr>
                <w:rFonts w:ascii="Times New Roman"/>
                <w:b w:val="false"/>
                <w:i w:val="false"/>
                <w:color w:val="000000"/>
                <w:sz w:val="20"/>
              </w:rPr>
              <w:t>
(ipsdo:​Rightholder​Quantity)</w:t>
            </w:r>
          </w:p>
          <w:bookmarkEnd w:id="124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правообладателей, указываемое в заявлении </w:t>
            </w:r>
            <w:r>
              <w:br/>
            </w:r>
            <w:r>
              <w:rPr>
                <w:rFonts w:ascii="Times New Roman"/>
                <w:b w:val="false"/>
                <w:i w:val="false"/>
                <w:color w:val="000000"/>
                <w:sz w:val="20"/>
              </w:rPr>
              <w:t>о включении объекта интеллектуальной собственности в единый таможенный реестр объектов интеллектуальной собственности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M.IP.SDE.00104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1241"/>
          <w:p>
            <w:pPr>
              <w:spacing w:after="20"/>
              <w:ind w:left="20"/>
              <w:jc w:val="both"/>
            </w:pPr>
            <w:r>
              <w:rPr>
                <w:rFonts w:ascii="Times New Roman"/>
                <w:b w:val="false"/>
                <w:i w:val="false"/>
                <w:color w:val="000000"/>
                <w:sz w:val="20"/>
              </w:rPr>
              <w:t>
csdo:Quantity4Type (M.SDT.00097)</w:t>
            </w:r>
            <w:r>
              <w:br/>
            </w:r>
            <w:r>
              <w:rPr>
                <w:rFonts w:ascii="Times New Roman"/>
                <w:b w:val="false"/>
                <w:i w:val="false"/>
                <w:color w:val="000000"/>
                <w:sz w:val="20"/>
              </w:rPr>
              <w:t>
</w:t>
            </w:r>
            <w:r>
              <w:rPr>
                <w:rFonts w:ascii="Times New Roman"/>
                <w:b w:val="false"/>
                <w:i w:val="false"/>
                <w:color w:val="000000"/>
                <w:sz w:val="20"/>
              </w:rPr>
              <w:t xml:space="preserve">Целое неотрицательное число </w:t>
            </w:r>
            <w:r>
              <w:br/>
            </w:r>
            <w:r>
              <w:rPr>
                <w:rFonts w:ascii="Times New Roman"/>
                <w:b w:val="false"/>
                <w:i w:val="false"/>
                <w:color w:val="000000"/>
                <w:sz w:val="20"/>
              </w:rPr>
              <w:t>в десятичной системе счисления.</w:t>
            </w:r>
            <w:r>
              <w:br/>
            </w:r>
            <w:r>
              <w:rPr>
                <w:rFonts w:ascii="Times New Roman"/>
                <w:b w:val="false"/>
                <w:i w:val="false"/>
                <w:color w:val="000000"/>
                <w:sz w:val="20"/>
              </w:rPr>
              <w:t>
Макс.кол-во цифр: 4</w:t>
            </w:r>
          </w:p>
          <w:bookmarkEnd w:id="124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1242"/>
          <w:p>
            <w:pPr>
              <w:spacing w:after="20"/>
              <w:ind w:left="20"/>
              <w:jc w:val="both"/>
            </w:pPr>
            <w:r>
              <w:rPr>
                <w:rFonts w:ascii="Times New Roman"/>
                <w:b w:val="false"/>
                <w:i w:val="false"/>
                <w:color w:val="000000"/>
                <w:sz w:val="20"/>
              </w:rPr>
              <w:t>
2.6. Правообладатель</w:t>
            </w:r>
            <w:r>
              <w:br/>
            </w:r>
            <w:r>
              <w:rPr>
                <w:rFonts w:ascii="Times New Roman"/>
                <w:b w:val="false"/>
                <w:i w:val="false"/>
                <w:color w:val="000000"/>
                <w:sz w:val="20"/>
              </w:rPr>
              <w:t>
(ipcdo:​Rightholder​Details)</w:t>
            </w:r>
          </w:p>
          <w:bookmarkEnd w:id="124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правообладателе</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M.IP.CDE.00113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1243"/>
          <w:p>
            <w:pPr>
              <w:spacing w:after="20"/>
              <w:ind w:left="20"/>
              <w:jc w:val="both"/>
            </w:pPr>
            <w:r>
              <w:rPr>
                <w:rFonts w:ascii="Times New Roman"/>
                <w:b w:val="false"/>
                <w:i w:val="false"/>
                <w:color w:val="000000"/>
                <w:sz w:val="20"/>
              </w:rPr>
              <w:t>
ipcdo:​I​P​Subject​Details​Type (M.IP.CDT.00114)</w:t>
            </w:r>
            <w:r>
              <w:br/>
            </w:r>
            <w:r>
              <w:rPr>
                <w:rFonts w:ascii="Times New Roman"/>
                <w:b w:val="false"/>
                <w:i w:val="false"/>
                <w:color w:val="000000"/>
                <w:sz w:val="20"/>
              </w:rPr>
              <w:t>
Определяется областями значений вложенных элементов</w:t>
            </w:r>
          </w:p>
          <w:bookmarkEnd w:id="124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1244"/>
          <w:p>
            <w:pPr>
              <w:spacing w:after="20"/>
              <w:ind w:left="20"/>
              <w:jc w:val="both"/>
            </w:pPr>
            <w:r>
              <w:rPr>
                <w:rFonts w:ascii="Times New Roman"/>
                <w:b w:val="false"/>
                <w:i w:val="false"/>
                <w:color w:val="000000"/>
                <w:sz w:val="20"/>
              </w:rPr>
              <w:t>
2.6.1. Код страны</w:t>
            </w:r>
            <w:r>
              <w:br/>
            </w:r>
            <w:r>
              <w:rPr>
                <w:rFonts w:ascii="Times New Roman"/>
                <w:b w:val="false"/>
                <w:i w:val="false"/>
                <w:color w:val="000000"/>
                <w:sz w:val="20"/>
              </w:rPr>
              <w:t>
(csdo:​Unified​Country​Code)</w:t>
            </w:r>
          </w:p>
          <w:bookmarkEnd w:id="124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1245"/>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124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124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24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r>
              <w:br/>
            </w:r>
            <w:r>
              <w:rPr>
                <w:rFonts w:ascii="Times New Roman"/>
                <w:b w:val="false"/>
                <w:i w:val="false"/>
                <w:color w:val="000000"/>
                <w:sz w:val="20"/>
              </w:rPr>
              <w:t>в соответствии с которым указан код</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1247"/>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24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1248"/>
          <w:p>
            <w:pPr>
              <w:spacing w:after="20"/>
              <w:ind w:left="20"/>
              <w:jc w:val="both"/>
            </w:pPr>
            <w:r>
              <w:rPr>
                <w:rFonts w:ascii="Times New Roman"/>
                <w:b w:val="false"/>
                <w:i w:val="false"/>
                <w:color w:val="000000"/>
                <w:sz w:val="20"/>
              </w:rPr>
              <w:t>
2.6.2. Наименование субъекта</w:t>
            </w:r>
            <w:r>
              <w:br/>
            </w:r>
            <w:r>
              <w:rPr>
                <w:rFonts w:ascii="Times New Roman"/>
                <w:b w:val="false"/>
                <w:i w:val="false"/>
                <w:color w:val="000000"/>
                <w:sz w:val="20"/>
              </w:rPr>
              <w:t>
(csdo:​Subject​Name)</w:t>
            </w:r>
          </w:p>
          <w:bookmarkEnd w:id="124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1249"/>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124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1250"/>
          <w:p>
            <w:pPr>
              <w:spacing w:after="20"/>
              <w:ind w:left="20"/>
              <w:jc w:val="both"/>
            </w:pPr>
            <w:r>
              <w:rPr>
                <w:rFonts w:ascii="Times New Roman"/>
                <w:b w:val="false"/>
                <w:i w:val="false"/>
                <w:color w:val="000000"/>
                <w:sz w:val="20"/>
              </w:rPr>
              <w:t>
2.6.3. Краткое наименование субъекта</w:t>
            </w:r>
            <w:r>
              <w:br/>
            </w:r>
            <w:r>
              <w:rPr>
                <w:rFonts w:ascii="Times New Roman"/>
                <w:b w:val="false"/>
                <w:i w:val="false"/>
                <w:color w:val="000000"/>
                <w:sz w:val="20"/>
              </w:rPr>
              <w:t>
(csdo:​Subject​Brief​Name)</w:t>
            </w:r>
          </w:p>
          <w:bookmarkEnd w:id="125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1251"/>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25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1252"/>
          <w:p>
            <w:pPr>
              <w:spacing w:after="20"/>
              <w:ind w:left="20"/>
              <w:jc w:val="both"/>
            </w:pPr>
            <w:r>
              <w:rPr>
                <w:rFonts w:ascii="Times New Roman"/>
                <w:b w:val="false"/>
                <w:i w:val="false"/>
                <w:color w:val="000000"/>
                <w:sz w:val="20"/>
              </w:rPr>
              <w:t>
2.6.4. Код организационно-правовой формы</w:t>
            </w:r>
            <w:r>
              <w:br/>
            </w:r>
            <w:r>
              <w:rPr>
                <w:rFonts w:ascii="Times New Roman"/>
                <w:b w:val="false"/>
                <w:i w:val="false"/>
                <w:color w:val="000000"/>
                <w:sz w:val="20"/>
              </w:rPr>
              <w:t>
(csdo:​Business​Entity​Type​Code)</w:t>
            </w:r>
          </w:p>
          <w:bookmarkEnd w:id="125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1253"/>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 xml:space="preserve">со справочником (классификатором), идентификатор которого определен </w:t>
            </w:r>
            <w:r>
              <w:br/>
            </w:r>
            <w:r>
              <w:rPr>
                <w:rFonts w:ascii="Times New Roman"/>
                <w:b w:val="false"/>
                <w:i w:val="false"/>
                <w:color w:val="000000"/>
                <w:sz w:val="20"/>
              </w:rPr>
              <w:t>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25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125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25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r>
              <w:br/>
            </w:r>
            <w:r>
              <w:rPr>
                <w:rFonts w:ascii="Times New Roman"/>
                <w:b w:val="false"/>
                <w:i w:val="false"/>
                <w:color w:val="000000"/>
                <w:sz w:val="20"/>
              </w:rPr>
              <w:t>в соответствии с которым указан код</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1255"/>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25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1256"/>
          <w:p>
            <w:pPr>
              <w:spacing w:after="20"/>
              <w:ind w:left="20"/>
              <w:jc w:val="both"/>
            </w:pPr>
            <w:r>
              <w:rPr>
                <w:rFonts w:ascii="Times New Roman"/>
                <w:b w:val="false"/>
                <w:i w:val="false"/>
                <w:color w:val="000000"/>
                <w:sz w:val="20"/>
              </w:rPr>
              <w:t>
2.6.5. Наименование организационно-правовой формы</w:t>
            </w:r>
            <w:r>
              <w:br/>
            </w:r>
            <w:r>
              <w:rPr>
                <w:rFonts w:ascii="Times New Roman"/>
                <w:b w:val="false"/>
                <w:i w:val="false"/>
                <w:color w:val="000000"/>
                <w:sz w:val="20"/>
              </w:rPr>
              <w:t>
(csdo:​Business​Entity​Type​Name)</w:t>
            </w:r>
          </w:p>
          <w:bookmarkEnd w:id="125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1257"/>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125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1258"/>
          <w:p>
            <w:pPr>
              <w:spacing w:after="20"/>
              <w:ind w:left="20"/>
              <w:jc w:val="both"/>
            </w:pPr>
            <w:r>
              <w:rPr>
                <w:rFonts w:ascii="Times New Roman"/>
                <w:b w:val="false"/>
                <w:i w:val="false"/>
                <w:color w:val="000000"/>
                <w:sz w:val="20"/>
              </w:rPr>
              <w:t>
2.6.6. Идентификатор хозяйствующего субъекта</w:t>
            </w:r>
            <w:r>
              <w:br/>
            </w:r>
            <w:r>
              <w:rPr>
                <w:rFonts w:ascii="Times New Roman"/>
                <w:b w:val="false"/>
                <w:i w:val="false"/>
                <w:color w:val="000000"/>
                <w:sz w:val="20"/>
              </w:rPr>
              <w:t>
(csdo:​Business​Entity​Id)</w:t>
            </w:r>
          </w:p>
          <w:bookmarkEnd w:id="125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1259"/>
          <w:p>
            <w:pPr>
              <w:spacing w:after="20"/>
              <w:ind w:left="20"/>
              <w:jc w:val="both"/>
            </w:pPr>
            <w:r>
              <w:rPr>
                <w:rFonts w:ascii="Times New Roman"/>
                <w:b w:val="false"/>
                <w:i w:val="false"/>
                <w:color w:val="000000"/>
                <w:sz w:val="20"/>
              </w:rPr>
              <w:t>
csdo:​Business​Entity​Id​Type (M.SDT.00157)</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25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1260"/>
          <w:p>
            <w:pPr>
              <w:spacing w:after="20"/>
              <w:ind w:left="20"/>
              <w:jc w:val="both"/>
            </w:pPr>
            <w:r>
              <w:rPr>
                <w:rFonts w:ascii="Times New Roman"/>
                <w:b w:val="false"/>
                <w:i w:val="false"/>
                <w:color w:val="000000"/>
                <w:sz w:val="20"/>
              </w:rPr>
              <w:t>
а) Метод идентификации</w:t>
            </w:r>
            <w:r>
              <w:br/>
            </w:r>
            <w:r>
              <w:rPr>
                <w:rFonts w:ascii="Times New Roman"/>
                <w:b w:val="false"/>
                <w:i w:val="false"/>
                <w:color w:val="000000"/>
                <w:sz w:val="20"/>
              </w:rPr>
              <w:t>
(атрибут kind​Id)</w:t>
            </w:r>
          </w:p>
          <w:bookmarkEnd w:id="126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1261"/>
          <w:p>
            <w:pPr>
              <w:spacing w:after="20"/>
              <w:ind w:left="20"/>
              <w:jc w:val="both"/>
            </w:pPr>
            <w:r>
              <w:rPr>
                <w:rFonts w:ascii="Times New Roman"/>
                <w:b w:val="false"/>
                <w:i w:val="false"/>
                <w:color w:val="000000"/>
                <w:sz w:val="20"/>
              </w:rPr>
              <w:t>
csdo:​Business​Entity​Id​Kind​Id​Type (M.SDT.00158)</w:t>
            </w:r>
            <w:r>
              <w:br/>
            </w:r>
            <w:r>
              <w:rPr>
                <w:rFonts w:ascii="Times New Roman"/>
                <w:b w:val="false"/>
                <w:i w:val="false"/>
                <w:color w:val="000000"/>
                <w:sz w:val="20"/>
              </w:rPr>
              <w:t>
</w:t>
            </w:r>
            <w:r>
              <w:rPr>
                <w:rFonts w:ascii="Times New Roman"/>
                <w:b w:val="false"/>
                <w:i w:val="false"/>
                <w:color w:val="000000"/>
                <w:sz w:val="20"/>
              </w:rPr>
              <w:t xml:space="preserve">Значение идентификатора </w:t>
            </w:r>
            <w:r>
              <w:br/>
            </w:r>
            <w:r>
              <w:rPr>
                <w:rFonts w:ascii="Times New Roman"/>
                <w:b w:val="false"/>
                <w:i w:val="false"/>
                <w:color w:val="000000"/>
                <w:sz w:val="20"/>
              </w:rPr>
              <w:t>из справочника методов идентификации хозяйствующих субъектов.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26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1262"/>
          <w:p>
            <w:pPr>
              <w:spacing w:after="20"/>
              <w:ind w:left="20"/>
              <w:jc w:val="both"/>
            </w:pPr>
            <w:r>
              <w:rPr>
                <w:rFonts w:ascii="Times New Roman"/>
                <w:b w:val="false"/>
                <w:i w:val="false"/>
                <w:color w:val="000000"/>
                <w:sz w:val="20"/>
              </w:rPr>
              <w:t>
2.6.7. Уникальный идентификационный таможенный номер</w:t>
            </w:r>
            <w:r>
              <w:br/>
            </w:r>
            <w:r>
              <w:rPr>
                <w:rFonts w:ascii="Times New Roman"/>
                <w:b w:val="false"/>
                <w:i w:val="false"/>
                <w:color w:val="000000"/>
                <w:sz w:val="20"/>
              </w:rPr>
              <w:t>
(csdo:​Unique​Customs​Number​Id)</w:t>
            </w:r>
          </w:p>
          <w:bookmarkEnd w:id="126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субъекта, предназначенный для целей таможенного контроля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1263"/>
          <w:p>
            <w:pPr>
              <w:spacing w:after="20"/>
              <w:ind w:left="20"/>
              <w:jc w:val="both"/>
            </w:pPr>
            <w:r>
              <w:rPr>
                <w:rFonts w:ascii="Times New Roman"/>
                <w:b w:val="false"/>
                <w:i w:val="false"/>
                <w:color w:val="000000"/>
                <w:sz w:val="20"/>
              </w:rPr>
              <w:t>
csdo:​Unique​Customs​Number​Id​Type (M.SDT.00089)</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126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1264"/>
          <w:p>
            <w:pPr>
              <w:spacing w:after="20"/>
              <w:ind w:left="20"/>
              <w:jc w:val="both"/>
            </w:pPr>
            <w:r>
              <w:rPr>
                <w:rFonts w:ascii="Times New Roman"/>
                <w:b w:val="false"/>
                <w:i w:val="false"/>
                <w:color w:val="000000"/>
                <w:sz w:val="20"/>
              </w:rPr>
              <w:t>
2.6.8. Идентификатор налогоплательщика</w:t>
            </w:r>
            <w:r>
              <w:br/>
            </w:r>
            <w:r>
              <w:rPr>
                <w:rFonts w:ascii="Times New Roman"/>
                <w:b w:val="false"/>
                <w:i w:val="false"/>
                <w:color w:val="000000"/>
                <w:sz w:val="20"/>
              </w:rPr>
              <w:t>
(csdo:​Taxpayer​Id)</w:t>
            </w:r>
          </w:p>
          <w:bookmarkEnd w:id="126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субъекта </w:t>
            </w:r>
            <w:r>
              <w:br/>
            </w:r>
            <w:r>
              <w:rPr>
                <w:rFonts w:ascii="Times New Roman"/>
                <w:b w:val="false"/>
                <w:i w:val="false"/>
                <w:color w:val="000000"/>
                <w:sz w:val="20"/>
              </w:rPr>
              <w:t>в реестре налогоплательщиков страны регистрации налогоплательщика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1265"/>
          <w:p>
            <w:pPr>
              <w:spacing w:after="20"/>
              <w:ind w:left="20"/>
              <w:jc w:val="both"/>
            </w:pPr>
            <w:r>
              <w:rPr>
                <w:rFonts w:ascii="Times New Roman"/>
                <w:b w:val="false"/>
                <w:i w:val="false"/>
                <w:color w:val="000000"/>
                <w:sz w:val="20"/>
              </w:rPr>
              <w:t>
csdo:​Taxpayer​Id​Type (M.SDT.00025)</w:t>
            </w:r>
            <w:r>
              <w:br/>
            </w:r>
            <w:r>
              <w:rPr>
                <w:rFonts w:ascii="Times New Roman"/>
                <w:b w:val="false"/>
                <w:i w:val="false"/>
                <w:color w:val="000000"/>
                <w:sz w:val="20"/>
              </w:rPr>
              <w:t>
</w:t>
            </w:r>
            <w:r>
              <w:rPr>
                <w:rFonts w:ascii="Times New Roman"/>
                <w:b w:val="false"/>
                <w:i w:val="false"/>
                <w:color w:val="000000"/>
                <w:sz w:val="20"/>
              </w:rPr>
              <w:t xml:space="preserve">Значение идентификатора </w:t>
            </w:r>
            <w:r>
              <w:br/>
            </w:r>
            <w:r>
              <w:rPr>
                <w:rFonts w:ascii="Times New Roman"/>
                <w:b w:val="false"/>
                <w:i w:val="false"/>
                <w:color w:val="000000"/>
                <w:sz w:val="20"/>
              </w:rPr>
              <w:t>в соответствии с правилами, принятыми в стране регистрации налогоплательщика.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26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1266"/>
          <w:p>
            <w:pPr>
              <w:spacing w:after="20"/>
              <w:ind w:left="20"/>
              <w:jc w:val="both"/>
            </w:pPr>
            <w:r>
              <w:rPr>
                <w:rFonts w:ascii="Times New Roman"/>
                <w:b w:val="false"/>
                <w:i w:val="false"/>
                <w:color w:val="000000"/>
                <w:sz w:val="20"/>
              </w:rPr>
              <w:t>
2.6.9. Код причины постановки на учет</w:t>
            </w:r>
            <w:r>
              <w:br/>
            </w:r>
            <w:r>
              <w:rPr>
                <w:rFonts w:ascii="Times New Roman"/>
                <w:b w:val="false"/>
                <w:i w:val="false"/>
                <w:color w:val="000000"/>
                <w:sz w:val="20"/>
              </w:rPr>
              <w:t>
(csdo:​Tax​Registration​Reason​Code)</w:t>
            </w:r>
          </w:p>
          <w:bookmarkEnd w:id="126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1267"/>
          <w:p>
            <w:pPr>
              <w:spacing w:after="20"/>
              <w:ind w:left="20"/>
              <w:jc w:val="both"/>
            </w:pPr>
            <w:r>
              <w:rPr>
                <w:rFonts w:ascii="Times New Roman"/>
                <w:b w:val="false"/>
                <w:i w:val="false"/>
                <w:color w:val="000000"/>
                <w:sz w:val="20"/>
              </w:rPr>
              <w:t>
csdo:​Tax​Registration​Reason​Code​Type (M.SDT.00030)</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\d{9}</w:t>
            </w:r>
          </w:p>
          <w:bookmarkEnd w:id="126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1268"/>
          <w:p>
            <w:pPr>
              <w:spacing w:after="20"/>
              <w:ind w:left="20"/>
              <w:jc w:val="both"/>
            </w:pPr>
            <w:r>
              <w:rPr>
                <w:rFonts w:ascii="Times New Roman"/>
                <w:b w:val="false"/>
                <w:i w:val="false"/>
                <w:color w:val="000000"/>
                <w:sz w:val="20"/>
              </w:rPr>
              <w:t>
2.6.10. Удостоверение личности</w:t>
            </w:r>
            <w:r>
              <w:br/>
            </w:r>
            <w:r>
              <w:rPr>
                <w:rFonts w:ascii="Times New Roman"/>
                <w:b w:val="false"/>
                <w:i w:val="false"/>
                <w:color w:val="000000"/>
                <w:sz w:val="20"/>
              </w:rPr>
              <w:t>
(ccdo:​Identity​Doc​V3​Details)</w:t>
            </w:r>
          </w:p>
          <w:bookmarkEnd w:id="126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1269"/>
          <w:p>
            <w:pPr>
              <w:spacing w:after="20"/>
              <w:ind w:left="20"/>
              <w:jc w:val="both"/>
            </w:pPr>
            <w:r>
              <w:rPr>
                <w:rFonts w:ascii="Times New Roman"/>
                <w:b w:val="false"/>
                <w:i w:val="false"/>
                <w:color w:val="000000"/>
                <w:sz w:val="20"/>
              </w:rPr>
              <w:t>
ccdo:​Identity​Doc​Details​V3​Type (M.CDT.00062)</w:t>
            </w:r>
            <w:r>
              <w:br/>
            </w:r>
            <w:r>
              <w:rPr>
                <w:rFonts w:ascii="Times New Roman"/>
                <w:b w:val="false"/>
                <w:i w:val="false"/>
                <w:color w:val="000000"/>
                <w:sz w:val="20"/>
              </w:rPr>
              <w:t>
Определяется областями значений вложенных элементов</w:t>
            </w:r>
          </w:p>
          <w:bookmarkEnd w:id="126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1270"/>
          <w:p>
            <w:pPr>
              <w:spacing w:after="20"/>
              <w:ind w:left="20"/>
              <w:jc w:val="both"/>
            </w:pPr>
            <w:r>
              <w:rPr>
                <w:rFonts w:ascii="Times New Roman"/>
                <w:b w:val="false"/>
                <w:i w:val="false"/>
                <w:color w:val="000000"/>
                <w:sz w:val="20"/>
              </w:rPr>
              <w:t>
*.1. Код страны</w:t>
            </w:r>
            <w:r>
              <w:br/>
            </w:r>
            <w:r>
              <w:rPr>
                <w:rFonts w:ascii="Times New Roman"/>
                <w:b w:val="false"/>
                <w:i w:val="false"/>
                <w:color w:val="000000"/>
                <w:sz w:val="20"/>
              </w:rPr>
              <w:t>
(csdo:​Unified​Country​Code)</w:t>
            </w:r>
          </w:p>
          <w:bookmarkEnd w:id="127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1271"/>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127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1272"/>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27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r>
              <w:br/>
            </w:r>
            <w:r>
              <w:rPr>
                <w:rFonts w:ascii="Times New Roman"/>
                <w:b w:val="false"/>
                <w:i w:val="false"/>
                <w:color w:val="000000"/>
                <w:sz w:val="20"/>
              </w:rPr>
              <w:t>в соответствии с которым указан код</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1273"/>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27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1274"/>
          <w:p>
            <w:pPr>
              <w:spacing w:after="20"/>
              <w:ind w:left="20"/>
              <w:jc w:val="both"/>
            </w:pPr>
            <w:r>
              <w:rPr>
                <w:rFonts w:ascii="Times New Roman"/>
                <w:b w:val="false"/>
                <w:i w:val="false"/>
                <w:color w:val="000000"/>
                <w:sz w:val="20"/>
              </w:rPr>
              <w:t>
*.2. Код вида документа, удостоверяющего личность</w:t>
            </w:r>
            <w:r>
              <w:br/>
            </w:r>
            <w:r>
              <w:rPr>
                <w:rFonts w:ascii="Times New Roman"/>
                <w:b w:val="false"/>
                <w:i w:val="false"/>
                <w:color w:val="000000"/>
                <w:sz w:val="20"/>
              </w:rPr>
              <w:t>
(csdo:​Identity​Doc​Kind​Code)</w:t>
            </w:r>
          </w:p>
          <w:bookmarkEnd w:id="127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1275"/>
          <w:p>
            <w:pPr>
              <w:spacing w:after="20"/>
              <w:ind w:left="20"/>
              <w:jc w:val="both"/>
            </w:pPr>
            <w:r>
              <w:rPr>
                <w:rFonts w:ascii="Times New Roman"/>
                <w:b w:val="false"/>
                <w:i w:val="false"/>
                <w:color w:val="000000"/>
                <w:sz w:val="20"/>
              </w:rPr>
              <w:t>
csdo:​Identity​Doc​Kind​Code​Type (M.SDT.00098)</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27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127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27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r>
              <w:br/>
            </w:r>
            <w:r>
              <w:rPr>
                <w:rFonts w:ascii="Times New Roman"/>
                <w:b w:val="false"/>
                <w:i w:val="false"/>
                <w:color w:val="000000"/>
                <w:sz w:val="20"/>
              </w:rPr>
              <w:t>в соответствии с которым указан код</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1277"/>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27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1278"/>
          <w:p>
            <w:pPr>
              <w:spacing w:after="20"/>
              <w:ind w:left="20"/>
              <w:jc w:val="both"/>
            </w:pPr>
            <w:r>
              <w:rPr>
                <w:rFonts w:ascii="Times New Roman"/>
                <w:b w:val="false"/>
                <w:i w:val="false"/>
                <w:color w:val="000000"/>
                <w:sz w:val="20"/>
              </w:rPr>
              <w:t>
*.3. Наименование вида документа</w:t>
            </w:r>
            <w:r>
              <w:br/>
            </w:r>
            <w:r>
              <w:rPr>
                <w:rFonts w:ascii="Times New Roman"/>
                <w:b w:val="false"/>
                <w:i w:val="false"/>
                <w:color w:val="000000"/>
                <w:sz w:val="20"/>
              </w:rPr>
              <w:t>
(csdo:​Doc​Kind​Name)</w:t>
            </w:r>
          </w:p>
          <w:bookmarkEnd w:id="127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1279"/>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127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1280"/>
          <w:p>
            <w:pPr>
              <w:spacing w:after="20"/>
              <w:ind w:left="20"/>
              <w:jc w:val="both"/>
            </w:pPr>
            <w:r>
              <w:rPr>
                <w:rFonts w:ascii="Times New Roman"/>
                <w:b w:val="false"/>
                <w:i w:val="false"/>
                <w:color w:val="000000"/>
                <w:sz w:val="20"/>
              </w:rPr>
              <w:t>
*.4. Серия документа</w:t>
            </w:r>
            <w:r>
              <w:br/>
            </w:r>
            <w:r>
              <w:rPr>
                <w:rFonts w:ascii="Times New Roman"/>
                <w:b w:val="false"/>
                <w:i w:val="false"/>
                <w:color w:val="000000"/>
                <w:sz w:val="20"/>
              </w:rPr>
              <w:t>
(csdo:​Doc​Series​Id)</w:t>
            </w:r>
          </w:p>
          <w:bookmarkEnd w:id="128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1281"/>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28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1282"/>
          <w:p>
            <w:pPr>
              <w:spacing w:after="20"/>
              <w:ind w:left="20"/>
              <w:jc w:val="both"/>
            </w:pPr>
            <w:r>
              <w:rPr>
                <w:rFonts w:ascii="Times New Roman"/>
                <w:b w:val="false"/>
                <w:i w:val="false"/>
                <w:color w:val="000000"/>
                <w:sz w:val="20"/>
              </w:rPr>
              <w:t>
*.5. Номер документа</w:t>
            </w:r>
            <w:r>
              <w:br/>
            </w:r>
            <w:r>
              <w:rPr>
                <w:rFonts w:ascii="Times New Roman"/>
                <w:b w:val="false"/>
                <w:i w:val="false"/>
                <w:color w:val="000000"/>
                <w:sz w:val="20"/>
              </w:rPr>
              <w:t>
(csdo:​Doc​Id)</w:t>
            </w:r>
          </w:p>
          <w:bookmarkEnd w:id="128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1283"/>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28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1284"/>
          <w:p>
            <w:pPr>
              <w:spacing w:after="20"/>
              <w:ind w:left="20"/>
              <w:jc w:val="both"/>
            </w:pPr>
            <w:r>
              <w:rPr>
                <w:rFonts w:ascii="Times New Roman"/>
                <w:b w:val="false"/>
                <w:i w:val="false"/>
                <w:color w:val="000000"/>
                <w:sz w:val="20"/>
              </w:rPr>
              <w:t>
*.6. Дата документа</w:t>
            </w:r>
            <w:r>
              <w:br/>
            </w:r>
            <w:r>
              <w:rPr>
                <w:rFonts w:ascii="Times New Roman"/>
                <w:b w:val="false"/>
                <w:i w:val="false"/>
                <w:color w:val="000000"/>
                <w:sz w:val="20"/>
              </w:rPr>
              <w:t>
(csdo:​Doc​Creation​Date)</w:t>
            </w:r>
          </w:p>
          <w:bookmarkEnd w:id="128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1285"/>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xml:space="preserve">
Обозначение даты в соответствии </w:t>
            </w:r>
            <w:r>
              <w:br/>
            </w:r>
            <w:r>
              <w:rPr>
                <w:rFonts w:ascii="Times New Roman"/>
                <w:b w:val="false"/>
                <w:i w:val="false"/>
                <w:color w:val="000000"/>
                <w:sz w:val="20"/>
              </w:rPr>
              <w:t>с ГОСТ ИСО 8601–2001</w:t>
            </w:r>
          </w:p>
          <w:bookmarkEnd w:id="128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1286"/>
          <w:p>
            <w:pPr>
              <w:spacing w:after="20"/>
              <w:ind w:left="20"/>
              <w:jc w:val="both"/>
            </w:pPr>
            <w:r>
              <w:rPr>
                <w:rFonts w:ascii="Times New Roman"/>
                <w:b w:val="false"/>
                <w:i w:val="false"/>
                <w:color w:val="000000"/>
                <w:sz w:val="20"/>
              </w:rPr>
              <w:t>
*.7. Дата истечения срока действия документа</w:t>
            </w:r>
            <w:r>
              <w:br/>
            </w:r>
            <w:r>
              <w:rPr>
                <w:rFonts w:ascii="Times New Roman"/>
                <w:b w:val="false"/>
                <w:i w:val="false"/>
                <w:color w:val="000000"/>
                <w:sz w:val="20"/>
              </w:rPr>
              <w:t>
(csdo:​Doc​Validity​Date)</w:t>
            </w:r>
          </w:p>
          <w:bookmarkEnd w:id="128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1287"/>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xml:space="preserve">
Обозначение даты в соответствии </w:t>
            </w:r>
            <w:r>
              <w:br/>
            </w:r>
            <w:r>
              <w:rPr>
                <w:rFonts w:ascii="Times New Roman"/>
                <w:b w:val="false"/>
                <w:i w:val="false"/>
                <w:color w:val="000000"/>
                <w:sz w:val="20"/>
              </w:rPr>
              <w:t>с ГОСТ ИСО 8601–2001</w:t>
            </w:r>
          </w:p>
          <w:bookmarkEnd w:id="128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1288"/>
          <w:p>
            <w:pPr>
              <w:spacing w:after="20"/>
              <w:ind w:left="20"/>
              <w:jc w:val="both"/>
            </w:pPr>
            <w:r>
              <w:rPr>
                <w:rFonts w:ascii="Times New Roman"/>
                <w:b w:val="false"/>
                <w:i w:val="false"/>
                <w:color w:val="000000"/>
                <w:sz w:val="20"/>
              </w:rPr>
              <w:t>
*.8. Идентификатор уполномоченного органа государства-члена</w:t>
            </w:r>
            <w:r>
              <w:br/>
            </w:r>
            <w:r>
              <w:rPr>
                <w:rFonts w:ascii="Times New Roman"/>
                <w:b w:val="false"/>
                <w:i w:val="false"/>
                <w:color w:val="000000"/>
                <w:sz w:val="20"/>
              </w:rPr>
              <w:t>
(csdo:​Authority​Id)</w:t>
            </w:r>
          </w:p>
          <w:bookmarkEnd w:id="128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государства-члена либо уполномоченную им организацию, выдавшую документ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1289"/>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28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1290"/>
          <w:p>
            <w:pPr>
              <w:spacing w:after="20"/>
              <w:ind w:left="20"/>
              <w:jc w:val="both"/>
            </w:pPr>
            <w:r>
              <w:rPr>
                <w:rFonts w:ascii="Times New Roman"/>
                <w:b w:val="false"/>
                <w:i w:val="false"/>
                <w:color w:val="000000"/>
                <w:sz w:val="20"/>
              </w:rPr>
              <w:t>
*.9. Наименование уполномоченного органа государства-члена</w:t>
            </w:r>
            <w:r>
              <w:br/>
            </w:r>
            <w:r>
              <w:rPr>
                <w:rFonts w:ascii="Times New Roman"/>
                <w:b w:val="false"/>
                <w:i w:val="false"/>
                <w:color w:val="000000"/>
                <w:sz w:val="20"/>
              </w:rPr>
              <w:t>
(csdo:​Authority​Name)</w:t>
            </w:r>
          </w:p>
          <w:bookmarkEnd w:id="129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государства-члена либо уполномоченной им организации, выдавшей документ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1291"/>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129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1292"/>
          <w:p>
            <w:pPr>
              <w:spacing w:after="20"/>
              <w:ind w:left="20"/>
              <w:jc w:val="both"/>
            </w:pPr>
            <w:r>
              <w:rPr>
                <w:rFonts w:ascii="Times New Roman"/>
                <w:b w:val="false"/>
                <w:i w:val="false"/>
                <w:color w:val="000000"/>
                <w:sz w:val="20"/>
              </w:rPr>
              <w:t>
2.6.11. Адрес</w:t>
            </w:r>
            <w:r>
              <w:br/>
            </w:r>
            <w:r>
              <w:rPr>
                <w:rFonts w:ascii="Times New Roman"/>
                <w:b w:val="false"/>
                <w:i w:val="false"/>
                <w:color w:val="000000"/>
                <w:sz w:val="20"/>
              </w:rPr>
              <w:t>
(ccdo:​Subject​Address​Details)</w:t>
            </w:r>
          </w:p>
          <w:bookmarkEnd w:id="129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субъекта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1293"/>
          <w:p>
            <w:pPr>
              <w:spacing w:after="20"/>
              <w:ind w:left="20"/>
              <w:jc w:val="both"/>
            </w:pPr>
            <w:r>
              <w:rPr>
                <w:rFonts w:ascii="Times New Roman"/>
                <w:b w:val="false"/>
                <w:i w:val="false"/>
                <w:color w:val="000000"/>
                <w:sz w:val="20"/>
              </w:rPr>
              <w:t>
ccdo:​Subject​Address​Details​Type (M.CDT.00064)</w:t>
            </w:r>
            <w:r>
              <w:br/>
            </w:r>
            <w:r>
              <w:rPr>
                <w:rFonts w:ascii="Times New Roman"/>
                <w:b w:val="false"/>
                <w:i w:val="false"/>
                <w:color w:val="000000"/>
                <w:sz w:val="20"/>
              </w:rPr>
              <w:t>
Определяется областями значений вложенных элементов</w:t>
            </w:r>
          </w:p>
          <w:bookmarkEnd w:id="129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1294"/>
          <w:p>
            <w:pPr>
              <w:spacing w:after="20"/>
              <w:ind w:left="20"/>
              <w:jc w:val="both"/>
            </w:pPr>
            <w:r>
              <w:rPr>
                <w:rFonts w:ascii="Times New Roman"/>
                <w:b w:val="false"/>
                <w:i w:val="false"/>
                <w:color w:val="000000"/>
                <w:sz w:val="20"/>
              </w:rPr>
              <w:t>
*.1. Код вида адреса</w:t>
            </w:r>
            <w:r>
              <w:br/>
            </w:r>
            <w:r>
              <w:rPr>
                <w:rFonts w:ascii="Times New Roman"/>
                <w:b w:val="false"/>
                <w:i w:val="false"/>
                <w:color w:val="000000"/>
                <w:sz w:val="20"/>
              </w:rPr>
              <w:t>
(csdo:​Address​Kind​Code)</w:t>
            </w:r>
          </w:p>
          <w:bookmarkEnd w:id="129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1295"/>
          <w:p>
            <w:pPr>
              <w:spacing w:after="20"/>
              <w:ind w:left="20"/>
              <w:jc w:val="both"/>
            </w:pPr>
            <w:r>
              <w:rPr>
                <w:rFonts w:ascii="Times New Roman"/>
                <w:b w:val="false"/>
                <w:i w:val="false"/>
                <w:color w:val="000000"/>
                <w:sz w:val="20"/>
              </w:rPr>
              <w:t>
csdo:​Address​Kind​Code​Type (M.SDT.00162)</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со справочником видов адресов.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29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1296"/>
          <w:p>
            <w:pPr>
              <w:spacing w:after="20"/>
              <w:ind w:left="20"/>
              <w:jc w:val="both"/>
            </w:pPr>
            <w:r>
              <w:rPr>
                <w:rFonts w:ascii="Times New Roman"/>
                <w:b w:val="false"/>
                <w:i w:val="false"/>
                <w:color w:val="000000"/>
                <w:sz w:val="20"/>
              </w:rPr>
              <w:t>
*.2. Код страны</w:t>
            </w:r>
            <w:r>
              <w:br/>
            </w:r>
            <w:r>
              <w:rPr>
                <w:rFonts w:ascii="Times New Roman"/>
                <w:b w:val="false"/>
                <w:i w:val="false"/>
                <w:color w:val="000000"/>
                <w:sz w:val="20"/>
              </w:rPr>
              <w:t>
(csdo:​Unified​Country​Code)</w:t>
            </w:r>
          </w:p>
          <w:bookmarkEnd w:id="129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1297"/>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129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129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29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r>
              <w:br/>
            </w:r>
            <w:r>
              <w:rPr>
                <w:rFonts w:ascii="Times New Roman"/>
                <w:b w:val="false"/>
                <w:i w:val="false"/>
                <w:color w:val="000000"/>
                <w:sz w:val="20"/>
              </w:rPr>
              <w:t>в соответствии с которым указан код</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1299"/>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29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1300"/>
          <w:p>
            <w:pPr>
              <w:spacing w:after="20"/>
              <w:ind w:left="20"/>
              <w:jc w:val="both"/>
            </w:pPr>
            <w:r>
              <w:rPr>
                <w:rFonts w:ascii="Times New Roman"/>
                <w:b w:val="false"/>
                <w:i w:val="false"/>
                <w:color w:val="000000"/>
                <w:sz w:val="20"/>
              </w:rPr>
              <w:t>
*.3. Код территории</w:t>
            </w:r>
            <w:r>
              <w:br/>
            </w:r>
            <w:r>
              <w:rPr>
                <w:rFonts w:ascii="Times New Roman"/>
                <w:b w:val="false"/>
                <w:i w:val="false"/>
                <w:color w:val="000000"/>
                <w:sz w:val="20"/>
              </w:rPr>
              <w:t>
(csdo:​Territory​Code)</w:t>
            </w:r>
          </w:p>
          <w:bookmarkEnd w:id="130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1301"/>
          <w:p>
            <w:pPr>
              <w:spacing w:after="20"/>
              <w:ind w:left="20"/>
              <w:jc w:val="both"/>
            </w:pPr>
            <w:r>
              <w:rPr>
                <w:rFonts w:ascii="Times New Roman"/>
                <w:b w:val="false"/>
                <w:i w:val="false"/>
                <w:color w:val="000000"/>
                <w:sz w:val="20"/>
              </w:rPr>
              <w:t>
csdo:​Territory​Code​Type (M.SDT.00031)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130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1302"/>
          <w:p>
            <w:pPr>
              <w:spacing w:after="20"/>
              <w:ind w:left="20"/>
              <w:jc w:val="both"/>
            </w:pPr>
            <w:r>
              <w:rPr>
                <w:rFonts w:ascii="Times New Roman"/>
                <w:b w:val="false"/>
                <w:i w:val="false"/>
                <w:color w:val="000000"/>
                <w:sz w:val="20"/>
              </w:rPr>
              <w:t>
*.4. Регион</w:t>
            </w:r>
            <w:r>
              <w:br/>
            </w:r>
            <w:r>
              <w:rPr>
                <w:rFonts w:ascii="Times New Roman"/>
                <w:b w:val="false"/>
                <w:i w:val="false"/>
                <w:color w:val="000000"/>
                <w:sz w:val="20"/>
              </w:rPr>
              <w:t>
(csdo:​Region​Name)</w:t>
            </w:r>
          </w:p>
          <w:bookmarkEnd w:id="130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1303"/>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30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1304"/>
          <w:p>
            <w:pPr>
              <w:spacing w:after="20"/>
              <w:ind w:left="20"/>
              <w:jc w:val="both"/>
            </w:pPr>
            <w:r>
              <w:rPr>
                <w:rFonts w:ascii="Times New Roman"/>
                <w:b w:val="false"/>
                <w:i w:val="false"/>
                <w:color w:val="000000"/>
                <w:sz w:val="20"/>
              </w:rPr>
              <w:t>
*.5. Район</w:t>
            </w:r>
            <w:r>
              <w:br/>
            </w:r>
            <w:r>
              <w:rPr>
                <w:rFonts w:ascii="Times New Roman"/>
                <w:b w:val="false"/>
                <w:i w:val="false"/>
                <w:color w:val="000000"/>
                <w:sz w:val="20"/>
              </w:rPr>
              <w:t>
(csdo:​District​Name)</w:t>
            </w:r>
          </w:p>
          <w:bookmarkEnd w:id="130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1305"/>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30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1306"/>
          <w:p>
            <w:pPr>
              <w:spacing w:after="20"/>
              <w:ind w:left="20"/>
              <w:jc w:val="both"/>
            </w:pPr>
            <w:r>
              <w:rPr>
                <w:rFonts w:ascii="Times New Roman"/>
                <w:b w:val="false"/>
                <w:i w:val="false"/>
                <w:color w:val="000000"/>
                <w:sz w:val="20"/>
              </w:rPr>
              <w:t>
*.6. Город</w:t>
            </w:r>
            <w:r>
              <w:br/>
            </w:r>
            <w:r>
              <w:rPr>
                <w:rFonts w:ascii="Times New Roman"/>
                <w:b w:val="false"/>
                <w:i w:val="false"/>
                <w:color w:val="000000"/>
                <w:sz w:val="20"/>
              </w:rPr>
              <w:t>
(csdo:​City​Name)</w:t>
            </w:r>
          </w:p>
          <w:bookmarkEnd w:id="130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1307"/>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30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1308"/>
          <w:p>
            <w:pPr>
              <w:spacing w:after="20"/>
              <w:ind w:left="20"/>
              <w:jc w:val="both"/>
            </w:pPr>
            <w:r>
              <w:rPr>
                <w:rFonts w:ascii="Times New Roman"/>
                <w:b w:val="false"/>
                <w:i w:val="false"/>
                <w:color w:val="000000"/>
                <w:sz w:val="20"/>
              </w:rPr>
              <w:t>
*.7. Населенный пункт</w:t>
            </w:r>
            <w:r>
              <w:br/>
            </w:r>
            <w:r>
              <w:rPr>
                <w:rFonts w:ascii="Times New Roman"/>
                <w:b w:val="false"/>
                <w:i w:val="false"/>
                <w:color w:val="000000"/>
                <w:sz w:val="20"/>
              </w:rPr>
              <w:t>
(csdo:​Settlement​Name)</w:t>
            </w:r>
          </w:p>
          <w:bookmarkEnd w:id="130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1309"/>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30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1310"/>
          <w:p>
            <w:pPr>
              <w:spacing w:after="20"/>
              <w:ind w:left="20"/>
              <w:jc w:val="both"/>
            </w:pPr>
            <w:r>
              <w:rPr>
                <w:rFonts w:ascii="Times New Roman"/>
                <w:b w:val="false"/>
                <w:i w:val="false"/>
                <w:color w:val="000000"/>
                <w:sz w:val="20"/>
              </w:rPr>
              <w:t>
*.8. Улица</w:t>
            </w:r>
            <w:r>
              <w:br/>
            </w:r>
            <w:r>
              <w:rPr>
                <w:rFonts w:ascii="Times New Roman"/>
                <w:b w:val="false"/>
                <w:i w:val="false"/>
                <w:color w:val="000000"/>
                <w:sz w:val="20"/>
              </w:rPr>
              <w:t>
(csdo:​Street​Name)</w:t>
            </w:r>
          </w:p>
          <w:bookmarkEnd w:id="131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1311"/>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31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1312"/>
          <w:p>
            <w:pPr>
              <w:spacing w:after="20"/>
              <w:ind w:left="20"/>
              <w:jc w:val="both"/>
            </w:pPr>
            <w:r>
              <w:rPr>
                <w:rFonts w:ascii="Times New Roman"/>
                <w:b w:val="false"/>
                <w:i w:val="false"/>
                <w:color w:val="000000"/>
                <w:sz w:val="20"/>
              </w:rPr>
              <w:t>
*.9. Номер дома</w:t>
            </w:r>
            <w:r>
              <w:br/>
            </w:r>
            <w:r>
              <w:rPr>
                <w:rFonts w:ascii="Times New Roman"/>
                <w:b w:val="false"/>
                <w:i w:val="false"/>
                <w:color w:val="000000"/>
                <w:sz w:val="20"/>
              </w:rPr>
              <w:t>
(csdo:​Building​Number​Id)</w:t>
            </w:r>
          </w:p>
          <w:bookmarkEnd w:id="131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1313"/>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31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1314"/>
          <w:p>
            <w:pPr>
              <w:spacing w:after="20"/>
              <w:ind w:left="20"/>
              <w:jc w:val="both"/>
            </w:pPr>
            <w:r>
              <w:rPr>
                <w:rFonts w:ascii="Times New Roman"/>
                <w:b w:val="false"/>
                <w:i w:val="false"/>
                <w:color w:val="000000"/>
                <w:sz w:val="20"/>
              </w:rPr>
              <w:t>
*.10. Номер помещения</w:t>
            </w:r>
            <w:r>
              <w:br/>
            </w:r>
            <w:r>
              <w:rPr>
                <w:rFonts w:ascii="Times New Roman"/>
                <w:b w:val="false"/>
                <w:i w:val="false"/>
                <w:color w:val="000000"/>
                <w:sz w:val="20"/>
              </w:rPr>
              <w:t>
(csdo:​Room​Number​Id)</w:t>
            </w:r>
          </w:p>
          <w:bookmarkEnd w:id="131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1315"/>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31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1316"/>
          <w:p>
            <w:pPr>
              <w:spacing w:after="20"/>
              <w:ind w:left="20"/>
              <w:jc w:val="both"/>
            </w:pPr>
            <w:r>
              <w:rPr>
                <w:rFonts w:ascii="Times New Roman"/>
                <w:b w:val="false"/>
                <w:i w:val="false"/>
                <w:color w:val="000000"/>
                <w:sz w:val="20"/>
              </w:rPr>
              <w:t>
*.11. Почтовый индекс</w:t>
            </w:r>
            <w:r>
              <w:br/>
            </w:r>
            <w:r>
              <w:rPr>
                <w:rFonts w:ascii="Times New Roman"/>
                <w:b w:val="false"/>
                <w:i w:val="false"/>
                <w:color w:val="000000"/>
                <w:sz w:val="20"/>
              </w:rPr>
              <w:t>
(csdo:​Post​Code)</w:t>
            </w:r>
          </w:p>
          <w:bookmarkEnd w:id="131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1317"/>
          <w:p>
            <w:pPr>
              <w:spacing w:after="20"/>
              <w:ind w:left="20"/>
              <w:jc w:val="both"/>
            </w:pPr>
            <w:r>
              <w:rPr>
                <w:rFonts w:ascii="Times New Roman"/>
                <w:b w:val="false"/>
                <w:i w:val="false"/>
                <w:color w:val="000000"/>
                <w:sz w:val="20"/>
              </w:rPr>
              <w:t>
csdo:​Post​Code​Type (M.SDT.00006)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[A-Z0-9][A-Z0-9 -]{1,8}[A-Z0-9]</w:t>
            </w:r>
          </w:p>
          <w:bookmarkEnd w:id="131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1318"/>
          <w:p>
            <w:pPr>
              <w:spacing w:after="20"/>
              <w:ind w:left="20"/>
              <w:jc w:val="both"/>
            </w:pPr>
            <w:r>
              <w:rPr>
                <w:rFonts w:ascii="Times New Roman"/>
                <w:b w:val="false"/>
                <w:i w:val="false"/>
                <w:color w:val="000000"/>
                <w:sz w:val="20"/>
              </w:rPr>
              <w:t>
*.12. Номер абонентского ящика</w:t>
            </w:r>
            <w:r>
              <w:br/>
            </w:r>
            <w:r>
              <w:rPr>
                <w:rFonts w:ascii="Times New Roman"/>
                <w:b w:val="false"/>
                <w:i w:val="false"/>
                <w:color w:val="000000"/>
                <w:sz w:val="20"/>
              </w:rPr>
              <w:t>
(csdo:​Post​Office​Box​Id)</w:t>
            </w:r>
          </w:p>
          <w:bookmarkEnd w:id="131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1319"/>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31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1320"/>
          <w:p>
            <w:pPr>
              <w:spacing w:after="20"/>
              <w:ind w:left="20"/>
              <w:jc w:val="both"/>
            </w:pPr>
            <w:r>
              <w:rPr>
                <w:rFonts w:ascii="Times New Roman"/>
                <w:b w:val="false"/>
                <w:i w:val="false"/>
                <w:color w:val="000000"/>
                <w:sz w:val="20"/>
              </w:rPr>
              <w:t>
2.6.12. Контактный реквизит</w:t>
            </w:r>
            <w:r>
              <w:br/>
            </w:r>
            <w:r>
              <w:rPr>
                <w:rFonts w:ascii="Times New Roman"/>
                <w:b w:val="false"/>
                <w:i w:val="false"/>
                <w:color w:val="000000"/>
                <w:sz w:val="20"/>
              </w:rPr>
              <w:t>
(ccdo:​Communication​Details)</w:t>
            </w:r>
          </w:p>
          <w:bookmarkEnd w:id="132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субъекта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1321"/>
          <w:p>
            <w:pPr>
              <w:spacing w:after="20"/>
              <w:ind w:left="20"/>
              <w:jc w:val="both"/>
            </w:pPr>
            <w:r>
              <w:rPr>
                <w:rFonts w:ascii="Times New Roman"/>
                <w:b w:val="false"/>
                <w:i w:val="false"/>
                <w:color w:val="000000"/>
                <w:sz w:val="20"/>
              </w:rPr>
              <w:t>
ccdo:​Communication​Details​Type (M.CDT.00003)</w:t>
            </w:r>
            <w:r>
              <w:br/>
            </w:r>
            <w:r>
              <w:rPr>
                <w:rFonts w:ascii="Times New Roman"/>
                <w:b w:val="false"/>
                <w:i w:val="false"/>
                <w:color w:val="000000"/>
                <w:sz w:val="20"/>
              </w:rPr>
              <w:t>
Определяется областями значений вложенных элементов</w:t>
            </w:r>
          </w:p>
          <w:bookmarkEnd w:id="132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1322"/>
          <w:p>
            <w:pPr>
              <w:spacing w:after="20"/>
              <w:ind w:left="20"/>
              <w:jc w:val="both"/>
            </w:pPr>
            <w:r>
              <w:rPr>
                <w:rFonts w:ascii="Times New Roman"/>
                <w:b w:val="false"/>
                <w:i w:val="false"/>
                <w:color w:val="000000"/>
                <w:sz w:val="20"/>
              </w:rPr>
              <w:t>
*.1. Код вида связи</w:t>
            </w:r>
            <w:r>
              <w:br/>
            </w:r>
            <w:r>
              <w:rPr>
                <w:rFonts w:ascii="Times New Roman"/>
                <w:b w:val="false"/>
                <w:i w:val="false"/>
                <w:color w:val="000000"/>
                <w:sz w:val="20"/>
              </w:rPr>
              <w:t>
(csdo:​Communication​Channel​Code)</w:t>
            </w:r>
          </w:p>
          <w:bookmarkEnd w:id="132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1323"/>
          <w:p>
            <w:pPr>
              <w:spacing w:after="20"/>
              <w:ind w:left="20"/>
              <w:jc w:val="both"/>
            </w:pPr>
            <w:r>
              <w:rPr>
                <w:rFonts w:ascii="Times New Roman"/>
                <w:b w:val="false"/>
                <w:i w:val="false"/>
                <w:color w:val="000000"/>
                <w:sz w:val="20"/>
              </w:rPr>
              <w:t>
csdo:​Communication​Channel​Code​V2​Type (M.SDT.00163)</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со справочником видов связи.</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32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1324"/>
          <w:p>
            <w:pPr>
              <w:spacing w:after="20"/>
              <w:ind w:left="20"/>
              <w:jc w:val="both"/>
            </w:pPr>
            <w:r>
              <w:rPr>
                <w:rFonts w:ascii="Times New Roman"/>
                <w:b w:val="false"/>
                <w:i w:val="false"/>
                <w:color w:val="000000"/>
                <w:sz w:val="20"/>
              </w:rPr>
              <w:t>
*.2. Наименование вида связи</w:t>
            </w:r>
            <w:r>
              <w:br/>
            </w:r>
            <w:r>
              <w:rPr>
                <w:rFonts w:ascii="Times New Roman"/>
                <w:b w:val="false"/>
                <w:i w:val="false"/>
                <w:color w:val="000000"/>
                <w:sz w:val="20"/>
              </w:rPr>
              <w:t>
(csdo:​Communication​Channel​Name)</w:t>
            </w:r>
          </w:p>
          <w:bookmarkEnd w:id="132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1325"/>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32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1326"/>
          <w:p>
            <w:pPr>
              <w:spacing w:after="20"/>
              <w:ind w:left="20"/>
              <w:jc w:val="both"/>
            </w:pPr>
            <w:r>
              <w:rPr>
                <w:rFonts w:ascii="Times New Roman"/>
                <w:b w:val="false"/>
                <w:i w:val="false"/>
                <w:color w:val="000000"/>
                <w:sz w:val="20"/>
              </w:rPr>
              <w:t>
*.3. Идентификатор канала связи</w:t>
            </w:r>
            <w:r>
              <w:br/>
            </w:r>
            <w:r>
              <w:rPr>
                <w:rFonts w:ascii="Times New Roman"/>
                <w:b w:val="false"/>
                <w:i w:val="false"/>
                <w:color w:val="000000"/>
                <w:sz w:val="20"/>
              </w:rPr>
              <w:t>
(csdo:​Communication​Channel​Id)</w:t>
            </w:r>
          </w:p>
          <w:bookmarkEnd w:id="132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1327"/>
          <w:p>
            <w:pPr>
              <w:spacing w:after="20"/>
              <w:ind w:left="20"/>
              <w:jc w:val="both"/>
            </w:pPr>
            <w:r>
              <w:rPr>
                <w:rFonts w:ascii="Times New Roman"/>
                <w:b w:val="false"/>
                <w:i w:val="false"/>
                <w:color w:val="000000"/>
                <w:sz w:val="20"/>
              </w:rPr>
              <w:t>
csdo:​Communication​Channel​Id​Type (M.SDT.00015)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132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1328"/>
          <w:p>
            <w:pPr>
              <w:spacing w:after="20"/>
              <w:ind w:left="20"/>
              <w:jc w:val="both"/>
            </w:pPr>
            <w:r>
              <w:rPr>
                <w:rFonts w:ascii="Times New Roman"/>
                <w:b w:val="false"/>
                <w:i w:val="false"/>
                <w:color w:val="000000"/>
                <w:sz w:val="20"/>
              </w:rPr>
              <w:t>
2.6.13. Сотрудник организации</w:t>
            </w:r>
            <w:r>
              <w:br/>
            </w:r>
            <w:r>
              <w:rPr>
                <w:rFonts w:ascii="Times New Roman"/>
                <w:b w:val="false"/>
                <w:i w:val="false"/>
                <w:color w:val="000000"/>
                <w:sz w:val="20"/>
              </w:rPr>
              <w:t>
(ipcdo:​Officer​Details)</w:t>
            </w:r>
          </w:p>
          <w:bookmarkEnd w:id="132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сотруднике организации с указанием должности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M.IP.CDE.00039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1329"/>
          <w:p>
            <w:pPr>
              <w:spacing w:after="20"/>
              <w:ind w:left="20"/>
              <w:jc w:val="both"/>
            </w:pPr>
            <w:r>
              <w:rPr>
                <w:rFonts w:ascii="Times New Roman"/>
                <w:b w:val="false"/>
                <w:i w:val="false"/>
                <w:color w:val="000000"/>
                <w:sz w:val="20"/>
              </w:rPr>
              <w:t>
ccdo:OfficerDetailsType (M.CDT.00031)</w:t>
            </w:r>
            <w:r>
              <w:br/>
            </w:r>
            <w:r>
              <w:rPr>
                <w:rFonts w:ascii="Times New Roman"/>
                <w:b w:val="false"/>
                <w:i w:val="false"/>
                <w:color w:val="000000"/>
                <w:sz w:val="20"/>
              </w:rPr>
              <w:t>
Определяется областями значений вложенных элементов</w:t>
            </w:r>
          </w:p>
          <w:bookmarkEnd w:id="132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1330"/>
          <w:p>
            <w:pPr>
              <w:spacing w:after="20"/>
              <w:ind w:left="20"/>
              <w:jc w:val="both"/>
            </w:pPr>
            <w:r>
              <w:rPr>
                <w:rFonts w:ascii="Times New Roman"/>
                <w:b w:val="false"/>
                <w:i w:val="false"/>
                <w:color w:val="000000"/>
                <w:sz w:val="20"/>
              </w:rPr>
              <w:t>
*.1. ФИО</w:t>
            </w:r>
            <w:r>
              <w:br/>
            </w:r>
            <w:r>
              <w:rPr>
                <w:rFonts w:ascii="Times New Roman"/>
                <w:b w:val="false"/>
                <w:i w:val="false"/>
                <w:color w:val="000000"/>
                <w:sz w:val="20"/>
              </w:rPr>
              <w:t>
(ccdo:​Full​Name​Details)</w:t>
            </w:r>
          </w:p>
          <w:bookmarkEnd w:id="133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1331"/>
          <w:p>
            <w:pPr>
              <w:spacing w:after="20"/>
              <w:ind w:left="20"/>
              <w:jc w:val="both"/>
            </w:pPr>
            <w:r>
              <w:rPr>
                <w:rFonts w:ascii="Times New Roman"/>
                <w:b w:val="false"/>
                <w:i w:val="false"/>
                <w:color w:val="000000"/>
                <w:sz w:val="20"/>
              </w:rPr>
              <w:t>
ccdo:​Full​Name​Details​Type (M.CDT.00016)</w:t>
            </w:r>
            <w:r>
              <w:br/>
            </w:r>
            <w:r>
              <w:rPr>
                <w:rFonts w:ascii="Times New Roman"/>
                <w:b w:val="false"/>
                <w:i w:val="false"/>
                <w:color w:val="000000"/>
                <w:sz w:val="20"/>
              </w:rPr>
              <w:t>
Определяется областями значений вложенных элементов</w:t>
            </w:r>
          </w:p>
          <w:bookmarkEnd w:id="133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1332"/>
          <w:p>
            <w:pPr>
              <w:spacing w:after="20"/>
              <w:ind w:left="20"/>
              <w:jc w:val="both"/>
            </w:pPr>
            <w:r>
              <w:rPr>
                <w:rFonts w:ascii="Times New Roman"/>
                <w:b w:val="false"/>
                <w:i w:val="false"/>
                <w:color w:val="000000"/>
                <w:sz w:val="20"/>
              </w:rPr>
              <w:t>
*.1.1. Имя</w:t>
            </w:r>
            <w:r>
              <w:br/>
            </w:r>
            <w:r>
              <w:rPr>
                <w:rFonts w:ascii="Times New Roman"/>
                <w:b w:val="false"/>
                <w:i w:val="false"/>
                <w:color w:val="000000"/>
                <w:sz w:val="20"/>
              </w:rPr>
              <w:t>
(csdo:​First​Name)</w:t>
            </w:r>
          </w:p>
          <w:bookmarkEnd w:id="133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1333"/>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33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1334"/>
          <w:p>
            <w:pPr>
              <w:spacing w:after="20"/>
              <w:ind w:left="20"/>
              <w:jc w:val="both"/>
            </w:pPr>
            <w:r>
              <w:rPr>
                <w:rFonts w:ascii="Times New Roman"/>
                <w:b w:val="false"/>
                <w:i w:val="false"/>
                <w:color w:val="000000"/>
                <w:sz w:val="20"/>
              </w:rPr>
              <w:t>
*.1.2. Отчество</w:t>
            </w:r>
            <w:r>
              <w:br/>
            </w:r>
            <w:r>
              <w:rPr>
                <w:rFonts w:ascii="Times New Roman"/>
                <w:b w:val="false"/>
                <w:i w:val="false"/>
                <w:color w:val="000000"/>
                <w:sz w:val="20"/>
              </w:rPr>
              <w:t>
(csdo:​Middle​Name)</w:t>
            </w:r>
          </w:p>
          <w:bookmarkEnd w:id="133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1335"/>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33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1336"/>
          <w:p>
            <w:pPr>
              <w:spacing w:after="20"/>
              <w:ind w:left="20"/>
              <w:jc w:val="both"/>
            </w:pPr>
            <w:r>
              <w:rPr>
                <w:rFonts w:ascii="Times New Roman"/>
                <w:b w:val="false"/>
                <w:i w:val="false"/>
                <w:color w:val="000000"/>
                <w:sz w:val="20"/>
              </w:rPr>
              <w:t>
*.1.3. Фамилия</w:t>
            </w:r>
            <w:r>
              <w:br/>
            </w:r>
            <w:r>
              <w:rPr>
                <w:rFonts w:ascii="Times New Roman"/>
                <w:b w:val="false"/>
                <w:i w:val="false"/>
                <w:color w:val="000000"/>
                <w:sz w:val="20"/>
              </w:rPr>
              <w:t>
(csdo:​Last​Name)</w:t>
            </w:r>
          </w:p>
          <w:bookmarkEnd w:id="133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1337"/>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33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1338"/>
          <w:p>
            <w:pPr>
              <w:spacing w:after="20"/>
              <w:ind w:left="20"/>
              <w:jc w:val="both"/>
            </w:pPr>
            <w:r>
              <w:rPr>
                <w:rFonts w:ascii="Times New Roman"/>
                <w:b w:val="false"/>
                <w:i w:val="false"/>
                <w:color w:val="000000"/>
                <w:sz w:val="20"/>
              </w:rPr>
              <w:t>
*.2. Наименование должности</w:t>
            </w:r>
            <w:r>
              <w:br/>
            </w:r>
            <w:r>
              <w:rPr>
                <w:rFonts w:ascii="Times New Roman"/>
                <w:b w:val="false"/>
                <w:i w:val="false"/>
                <w:color w:val="000000"/>
                <w:sz w:val="20"/>
              </w:rPr>
              <w:t>
(csdo:​Position​Name)</w:t>
            </w:r>
          </w:p>
          <w:bookmarkEnd w:id="133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1339"/>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33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1340"/>
          <w:p>
            <w:pPr>
              <w:spacing w:after="20"/>
              <w:ind w:left="20"/>
              <w:jc w:val="both"/>
            </w:pPr>
            <w:r>
              <w:rPr>
                <w:rFonts w:ascii="Times New Roman"/>
                <w:b w:val="false"/>
                <w:i w:val="false"/>
                <w:color w:val="000000"/>
                <w:sz w:val="20"/>
              </w:rPr>
              <w:t>
*.3. Контактный реквизит</w:t>
            </w:r>
            <w:r>
              <w:br/>
            </w:r>
            <w:r>
              <w:rPr>
                <w:rFonts w:ascii="Times New Roman"/>
                <w:b w:val="false"/>
                <w:i w:val="false"/>
                <w:color w:val="000000"/>
                <w:sz w:val="20"/>
              </w:rPr>
              <w:t>
(ccdo:​Communication​Details)</w:t>
            </w:r>
          </w:p>
          <w:bookmarkEnd w:id="134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должностного лица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1341"/>
          <w:p>
            <w:pPr>
              <w:spacing w:after="20"/>
              <w:ind w:left="20"/>
              <w:jc w:val="both"/>
            </w:pPr>
            <w:r>
              <w:rPr>
                <w:rFonts w:ascii="Times New Roman"/>
                <w:b w:val="false"/>
                <w:i w:val="false"/>
                <w:color w:val="000000"/>
                <w:sz w:val="20"/>
              </w:rPr>
              <w:t>
ccdo:​Communication​Details​Type (M.CDT.00003)</w:t>
            </w:r>
            <w:r>
              <w:br/>
            </w:r>
            <w:r>
              <w:rPr>
                <w:rFonts w:ascii="Times New Roman"/>
                <w:b w:val="false"/>
                <w:i w:val="false"/>
                <w:color w:val="000000"/>
                <w:sz w:val="20"/>
              </w:rPr>
              <w:t>
Определяется областями значений вложенных элементов</w:t>
            </w:r>
          </w:p>
          <w:bookmarkEnd w:id="134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1342"/>
          <w:p>
            <w:pPr>
              <w:spacing w:after="20"/>
              <w:ind w:left="20"/>
              <w:jc w:val="both"/>
            </w:pPr>
            <w:r>
              <w:rPr>
                <w:rFonts w:ascii="Times New Roman"/>
                <w:b w:val="false"/>
                <w:i w:val="false"/>
                <w:color w:val="000000"/>
                <w:sz w:val="20"/>
              </w:rPr>
              <w:t>
*.3.1. Код вида связи</w:t>
            </w:r>
            <w:r>
              <w:br/>
            </w:r>
            <w:r>
              <w:rPr>
                <w:rFonts w:ascii="Times New Roman"/>
                <w:b w:val="false"/>
                <w:i w:val="false"/>
                <w:color w:val="000000"/>
                <w:sz w:val="20"/>
              </w:rPr>
              <w:t>
(csdo:​Communication​Channel​Code)</w:t>
            </w:r>
          </w:p>
          <w:bookmarkEnd w:id="134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1343"/>
          <w:p>
            <w:pPr>
              <w:spacing w:after="20"/>
              <w:ind w:left="20"/>
              <w:jc w:val="both"/>
            </w:pPr>
            <w:r>
              <w:rPr>
                <w:rFonts w:ascii="Times New Roman"/>
                <w:b w:val="false"/>
                <w:i w:val="false"/>
                <w:color w:val="000000"/>
                <w:sz w:val="20"/>
              </w:rPr>
              <w:t>
csdo:​Communication​Channel​Code​V2​Type (M.SDT.00163)</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со справочником видов связи.</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34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1344"/>
          <w:p>
            <w:pPr>
              <w:spacing w:after="20"/>
              <w:ind w:left="20"/>
              <w:jc w:val="both"/>
            </w:pPr>
            <w:r>
              <w:rPr>
                <w:rFonts w:ascii="Times New Roman"/>
                <w:b w:val="false"/>
                <w:i w:val="false"/>
                <w:color w:val="000000"/>
                <w:sz w:val="20"/>
              </w:rPr>
              <w:t>
*.3.2. Наименование вида связи</w:t>
            </w:r>
            <w:r>
              <w:br/>
            </w:r>
            <w:r>
              <w:rPr>
                <w:rFonts w:ascii="Times New Roman"/>
                <w:b w:val="false"/>
                <w:i w:val="false"/>
                <w:color w:val="000000"/>
                <w:sz w:val="20"/>
              </w:rPr>
              <w:t>
(csdo:​Communication​Channel​Name)</w:t>
            </w:r>
          </w:p>
          <w:bookmarkEnd w:id="134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1345"/>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34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1346"/>
          <w:p>
            <w:pPr>
              <w:spacing w:after="20"/>
              <w:ind w:left="20"/>
              <w:jc w:val="both"/>
            </w:pPr>
            <w:r>
              <w:rPr>
                <w:rFonts w:ascii="Times New Roman"/>
                <w:b w:val="false"/>
                <w:i w:val="false"/>
                <w:color w:val="000000"/>
                <w:sz w:val="20"/>
              </w:rPr>
              <w:t>
*.3.3. Идентификатор канала связи</w:t>
            </w:r>
            <w:r>
              <w:br/>
            </w:r>
            <w:r>
              <w:rPr>
                <w:rFonts w:ascii="Times New Roman"/>
                <w:b w:val="false"/>
                <w:i w:val="false"/>
                <w:color w:val="000000"/>
                <w:sz w:val="20"/>
              </w:rPr>
              <w:t>
(csdo:​Communication​Channel​Id)</w:t>
            </w:r>
          </w:p>
          <w:bookmarkEnd w:id="134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1347"/>
          <w:p>
            <w:pPr>
              <w:spacing w:after="20"/>
              <w:ind w:left="20"/>
              <w:jc w:val="both"/>
            </w:pPr>
            <w:r>
              <w:rPr>
                <w:rFonts w:ascii="Times New Roman"/>
                <w:b w:val="false"/>
                <w:i w:val="false"/>
                <w:color w:val="000000"/>
                <w:sz w:val="20"/>
              </w:rPr>
              <w:t>
csdo:​Communication​Channel​Id​Type (M.SDT.00015)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134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1348"/>
          <w:p>
            <w:pPr>
              <w:spacing w:after="20"/>
              <w:ind w:left="20"/>
              <w:jc w:val="both"/>
            </w:pPr>
            <w:r>
              <w:rPr>
                <w:rFonts w:ascii="Times New Roman"/>
                <w:b w:val="false"/>
                <w:i w:val="false"/>
                <w:color w:val="000000"/>
                <w:sz w:val="20"/>
              </w:rPr>
              <w:t>
2.7. Документ, подтверждающий исключительное право на объект интеллектуальной собственности</w:t>
            </w:r>
            <w:r>
              <w:br/>
            </w:r>
            <w:r>
              <w:rPr>
                <w:rFonts w:ascii="Times New Roman"/>
                <w:b w:val="false"/>
                <w:i w:val="false"/>
                <w:color w:val="000000"/>
                <w:sz w:val="20"/>
              </w:rPr>
              <w:t>
(ipcdo:​Copyright​Document​Details)</w:t>
            </w:r>
          </w:p>
          <w:bookmarkEnd w:id="134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документе, подтверждающем исключительное право на объект интеллектуальной собственности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M.IP.CDE.00048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1349"/>
          <w:p>
            <w:pPr>
              <w:spacing w:after="20"/>
              <w:ind w:left="20"/>
              <w:jc w:val="both"/>
            </w:pPr>
            <w:r>
              <w:rPr>
                <w:rFonts w:ascii="Times New Roman"/>
                <w:b w:val="false"/>
                <w:i w:val="false"/>
                <w:color w:val="000000"/>
                <w:sz w:val="20"/>
              </w:rPr>
              <w:t>
ipcdo:​Copyright​Document​Details​Type (M.IP.CDT.00037)</w:t>
            </w:r>
            <w:r>
              <w:br/>
            </w:r>
            <w:r>
              <w:rPr>
                <w:rFonts w:ascii="Times New Roman"/>
                <w:b w:val="false"/>
                <w:i w:val="false"/>
                <w:color w:val="000000"/>
                <w:sz w:val="20"/>
              </w:rPr>
              <w:t>
Определяется областями значений вложенных элементов</w:t>
            </w:r>
          </w:p>
          <w:bookmarkEnd w:id="134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1350"/>
          <w:p>
            <w:pPr>
              <w:spacing w:after="20"/>
              <w:ind w:left="20"/>
              <w:jc w:val="both"/>
            </w:pPr>
            <w:r>
              <w:rPr>
                <w:rFonts w:ascii="Times New Roman"/>
                <w:b w:val="false"/>
                <w:i w:val="false"/>
                <w:color w:val="000000"/>
                <w:sz w:val="20"/>
              </w:rPr>
              <w:t>
2.7.1. Код вида документа, используемого в сфере интеллектуальной собственности</w:t>
            </w:r>
            <w:r>
              <w:br/>
            </w:r>
            <w:r>
              <w:rPr>
                <w:rFonts w:ascii="Times New Roman"/>
                <w:b w:val="false"/>
                <w:i w:val="false"/>
                <w:color w:val="000000"/>
                <w:sz w:val="20"/>
              </w:rPr>
              <w:t>
(ipsdo:​I​P​Doc​Kind​Code)</w:t>
            </w:r>
          </w:p>
          <w:bookmarkEnd w:id="135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вида документа, используемого </w:t>
            </w:r>
            <w:r>
              <w:br/>
            </w:r>
            <w:r>
              <w:rPr>
                <w:rFonts w:ascii="Times New Roman"/>
                <w:b w:val="false"/>
                <w:i w:val="false"/>
                <w:color w:val="000000"/>
                <w:sz w:val="20"/>
              </w:rPr>
              <w:t>в сфере интеллектуальной собственности, в том числе при проведении процедур, связанных с регистрацией объектов интеллектуальной собственности Евразийского экономического союза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1351"/>
          <w:p>
            <w:pPr>
              <w:spacing w:after="20"/>
              <w:ind w:left="20"/>
              <w:jc w:val="both"/>
            </w:pPr>
            <w:r>
              <w:rPr>
                <w:rFonts w:ascii="Times New Roman"/>
                <w:b w:val="false"/>
                <w:i w:val="false"/>
                <w:color w:val="000000"/>
                <w:sz w:val="20"/>
              </w:rPr>
              <w:t>
ipsdo:​I​P​Doc​Kind​Code​Type (M.IP.SDT.00009)</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с классификатором видов документов, используемых в сфере интеллектуальной собственности, </w:t>
            </w:r>
            <w:r>
              <w:br/>
            </w:r>
            <w:r>
              <w:rPr>
                <w:rFonts w:ascii="Times New Roman"/>
                <w:b w:val="false"/>
                <w:i w:val="false"/>
                <w:color w:val="000000"/>
                <w:sz w:val="20"/>
              </w:rPr>
              <w:t>в том числе при проведении процедур, связанных с регистрацией объектов интеллектуальной собственности Евразийского экономического союза.</w:t>
            </w:r>
            <w:r>
              <w:br/>
            </w:r>
            <w:r>
              <w:rPr>
                <w:rFonts w:ascii="Times New Roman"/>
                <w:b w:val="false"/>
                <w:i w:val="false"/>
                <w:color w:val="000000"/>
                <w:sz w:val="20"/>
              </w:rPr>
              <w:t>
Шаблон: \d{5}</w:t>
            </w:r>
          </w:p>
          <w:bookmarkEnd w:id="135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1352"/>
          <w:p>
            <w:pPr>
              <w:spacing w:after="20"/>
              <w:ind w:left="20"/>
              <w:jc w:val="both"/>
            </w:pPr>
            <w:r>
              <w:rPr>
                <w:rFonts w:ascii="Times New Roman"/>
                <w:b w:val="false"/>
                <w:i w:val="false"/>
                <w:color w:val="000000"/>
                <w:sz w:val="20"/>
              </w:rPr>
              <w:t>
2.7.2. Наименование вида документа, используемого в сфере интеллектуальной собственности</w:t>
            </w:r>
            <w:r>
              <w:br/>
            </w:r>
            <w:r>
              <w:rPr>
                <w:rFonts w:ascii="Times New Roman"/>
                <w:b w:val="false"/>
                <w:i w:val="false"/>
                <w:color w:val="000000"/>
                <w:sz w:val="20"/>
              </w:rPr>
              <w:t>
(ipsdo:​I​P​Doc​Kind​Name)</w:t>
            </w:r>
          </w:p>
          <w:bookmarkEnd w:id="135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 используемого в сфере интеллектуальной собственности, в том числе при проведении процедур, связанных с регистрацией объектов интеллектуальной собственности Евразийского экономического союза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1353"/>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135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1354"/>
          <w:p>
            <w:pPr>
              <w:spacing w:after="20"/>
              <w:ind w:left="20"/>
              <w:jc w:val="both"/>
            </w:pPr>
            <w:r>
              <w:rPr>
                <w:rFonts w:ascii="Times New Roman"/>
                <w:b w:val="false"/>
                <w:i w:val="false"/>
                <w:color w:val="000000"/>
                <w:sz w:val="20"/>
              </w:rPr>
              <w:t>
2.7.3. Наименование документа</w:t>
            </w:r>
            <w:r>
              <w:br/>
            </w:r>
            <w:r>
              <w:rPr>
                <w:rFonts w:ascii="Times New Roman"/>
                <w:b w:val="false"/>
                <w:i w:val="false"/>
                <w:color w:val="000000"/>
                <w:sz w:val="20"/>
              </w:rPr>
              <w:t>
(csdo:​Doc​Name)</w:t>
            </w:r>
          </w:p>
          <w:bookmarkEnd w:id="135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представляемого в качестве подтверждения исключительного права на объект интеллектуальной собственности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1355"/>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135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1356"/>
          <w:p>
            <w:pPr>
              <w:spacing w:after="20"/>
              <w:ind w:left="20"/>
              <w:jc w:val="both"/>
            </w:pPr>
            <w:r>
              <w:rPr>
                <w:rFonts w:ascii="Times New Roman"/>
                <w:b w:val="false"/>
                <w:i w:val="false"/>
                <w:color w:val="000000"/>
                <w:sz w:val="20"/>
              </w:rPr>
              <w:t>
2.7.4. Номер документа</w:t>
            </w:r>
            <w:r>
              <w:br/>
            </w:r>
            <w:r>
              <w:rPr>
                <w:rFonts w:ascii="Times New Roman"/>
                <w:b w:val="false"/>
                <w:i w:val="false"/>
                <w:color w:val="000000"/>
                <w:sz w:val="20"/>
              </w:rPr>
              <w:t>
(csdo:​Doc​Id)</w:t>
            </w:r>
          </w:p>
          <w:bookmarkEnd w:id="135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представляемого в качестве подтверждения исключительного права на объект интеллектуальной собственности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1357"/>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35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1358"/>
          <w:p>
            <w:pPr>
              <w:spacing w:after="20"/>
              <w:ind w:left="20"/>
              <w:jc w:val="both"/>
            </w:pPr>
            <w:r>
              <w:rPr>
                <w:rFonts w:ascii="Times New Roman"/>
                <w:b w:val="false"/>
                <w:i w:val="false"/>
                <w:color w:val="000000"/>
                <w:sz w:val="20"/>
              </w:rPr>
              <w:t>
2.7.5. Дата документа</w:t>
            </w:r>
            <w:r>
              <w:br/>
            </w:r>
            <w:r>
              <w:rPr>
                <w:rFonts w:ascii="Times New Roman"/>
                <w:b w:val="false"/>
                <w:i w:val="false"/>
                <w:color w:val="000000"/>
                <w:sz w:val="20"/>
              </w:rPr>
              <w:t>
(csdo:​Doc​Creation​Date)</w:t>
            </w:r>
          </w:p>
          <w:bookmarkEnd w:id="135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утверждения документа, представляемого в качестве подтверждения исключительного права на объект интеллектуальной собственности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1359"/>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xml:space="preserve">
Обозначение даты в соответствии </w:t>
            </w:r>
            <w:r>
              <w:br/>
            </w:r>
            <w:r>
              <w:rPr>
                <w:rFonts w:ascii="Times New Roman"/>
                <w:b w:val="false"/>
                <w:i w:val="false"/>
                <w:color w:val="000000"/>
                <w:sz w:val="20"/>
              </w:rPr>
              <w:t>с ГОСТ ИСО 8601–2001</w:t>
            </w:r>
          </w:p>
          <w:bookmarkEnd w:id="135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1360"/>
          <w:p>
            <w:pPr>
              <w:spacing w:after="20"/>
              <w:ind w:left="20"/>
              <w:jc w:val="both"/>
            </w:pPr>
            <w:r>
              <w:rPr>
                <w:rFonts w:ascii="Times New Roman"/>
                <w:b w:val="false"/>
                <w:i w:val="false"/>
                <w:color w:val="000000"/>
                <w:sz w:val="20"/>
              </w:rPr>
              <w:t>
2.7.6. Наименование уполномоченного органа государства-члена</w:t>
            </w:r>
            <w:r>
              <w:br/>
            </w:r>
            <w:r>
              <w:rPr>
                <w:rFonts w:ascii="Times New Roman"/>
                <w:b w:val="false"/>
                <w:i w:val="false"/>
                <w:color w:val="000000"/>
                <w:sz w:val="20"/>
              </w:rPr>
              <w:t>
(csdo:​Authority​Name)</w:t>
            </w:r>
          </w:p>
          <w:bookmarkEnd w:id="136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 выдавшего документ, представляемый в качестве подтверждения исключительного права на объект интеллектуальной собственности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1361"/>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136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1362"/>
          <w:p>
            <w:pPr>
              <w:spacing w:after="20"/>
              <w:ind w:left="20"/>
              <w:jc w:val="both"/>
            </w:pPr>
            <w:r>
              <w:rPr>
                <w:rFonts w:ascii="Times New Roman"/>
                <w:b w:val="false"/>
                <w:i w:val="false"/>
                <w:color w:val="000000"/>
                <w:sz w:val="20"/>
              </w:rPr>
              <w:t>
2.7.7. Сведения о сроке действия правовой охраны объекта интеллектуальной собственности</w:t>
            </w:r>
            <w:r>
              <w:br/>
            </w:r>
            <w:r>
              <w:rPr>
                <w:rFonts w:ascii="Times New Roman"/>
                <w:b w:val="false"/>
                <w:i w:val="false"/>
                <w:color w:val="000000"/>
                <w:sz w:val="20"/>
              </w:rPr>
              <w:t>
(ipcdo:​Copyright​Term​Details)</w:t>
            </w:r>
          </w:p>
          <w:bookmarkEnd w:id="136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сроке действия правовой охраны объекта интеллектуальной собственности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M.IP.CDE.00049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1363"/>
          <w:p>
            <w:pPr>
              <w:spacing w:after="20"/>
              <w:ind w:left="20"/>
              <w:jc w:val="both"/>
            </w:pPr>
            <w:r>
              <w:rPr>
                <w:rFonts w:ascii="Times New Roman"/>
                <w:b w:val="false"/>
                <w:i w:val="false"/>
                <w:color w:val="000000"/>
                <w:sz w:val="20"/>
              </w:rPr>
              <w:t>
ipcdo:​Copyright​Term​Details​Type (M.IP.CDT.00038)</w:t>
            </w:r>
            <w:r>
              <w:br/>
            </w:r>
            <w:r>
              <w:rPr>
                <w:rFonts w:ascii="Times New Roman"/>
                <w:b w:val="false"/>
                <w:i w:val="false"/>
                <w:color w:val="000000"/>
                <w:sz w:val="20"/>
              </w:rPr>
              <w:t>
Определяется областями значений вложенных элементов</w:t>
            </w:r>
          </w:p>
          <w:bookmarkEnd w:id="136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1364"/>
          <w:p>
            <w:pPr>
              <w:spacing w:after="20"/>
              <w:ind w:left="20"/>
              <w:jc w:val="both"/>
            </w:pPr>
            <w:r>
              <w:rPr>
                <w:rFonts w:ascii="Times New Roman"/>
                <w:b w:val="false"/>
                <w:i w:val="false"/>
                <w:color w:val="000000"/>
                <w:sz w:val="20"/>
              </w:rPr>
              <w:t>
*.1. Признак неопределенности срока охраны объекта авторского права</w:t>
            </w:r>
            <w:r>
              <w:br/>
            </w:r>
            <w:r>
              <w:rPr>
                <w:rFonts w:ascii="Times New Roman"/>
                <w:b w:val="false"/>
                <w:i w:val="false"/>
                <w:color w:val="000000"/>
                <w:sz w:val="20"/>
              </w:rPr>
              <w:t>
(ipsdo:​Copyright​Term​Defined​Indicator)</w:t>
            </w:r>
          </w:p>
          <w:bookmarkEnd w:id="136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признак, определяющий неопределенность срока охраны объекта авторского права: </w:t>
            </w:r>
            <w:r>
              <w:br/>
            </w:r>
            <w:r>
              <w:rPr>
                <w:rFonts w:ascii="Times New Roman"/>
                <w:b w:val="false"/>
                <w:i w:val="false"/>
                <w:color w:val="000000"/>
                <w:sz w:val="20"/>
              </w:rPr>
              <w:t>1 – срок охраны определен;</w:t>
            </w:r>
            <w:r>
              <w:br/>
            </w:r>
            <w:r>
              <w:rPr>
                <w:rFonts w:ascii="Times New Roman"/>
                <w:b w:val="false"/>
                <w:i w:val="false"/>
                <w:color w:val="000000"/>
                <w:sz w:val="20"/>
              </w:rPr>
              <w:t>0 – срок охраны не определен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M.IP.SDE.00085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1365"/>
          <w:p>
            <w:pPr>
              <w:spacing w:after="20"/>
              <w:ind w:left="20"/>
              <w:jc w:val="both"/>
            </w:pPr>
            <w:r>
              <w:rPr>
                <w:rFonts w:ascii="Times New Roman"/>
                <w:b w:val="false"/>
                <w:i w:val="false"/>
                <w:color w:val="000000"/>
                <w:sz w:val="20"/>
              </w:rPr>
              <w:t>
bdt:IndicatorType (M.BDT.00013)</w:t>
            </w:r>
            <w:r>
              <w:br/>
            </w:r>
            <w:r>
              <w:rPr>
                <w:rFonts w:ascii="Times New Roman"/>
                <w:b w:val="false"/>
                <w:i w:val="false"/>
                <w:color w:val="000000"/>
                <w:sz w:val="20"/>
              </w:rPr>
              <w:t>
Одно из двух значений: "true" (истина) или "false" (ложь)</w:t>
            </w:r>
          </w:p>
          <w:bookmarkEnd w:id="136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1366"/>
          <w:p>
            <w:pPr>
              <w:spacing w:after="20"/>
              <w:ind w:left="20"/>
              <w:jc w:val="both"/>
            </w:pPr>
            <w:r>
              <w:rPr>
                <w:rFonts w:ascii="Times New Roman"/>
                <w:b w:val="false"/>
                <w:i w:val="false"/>
                <w:color w:val="000000"/>
                <w:sz w:val="20"/>
              </w:rPr>
              <w:t>
*.2. Дата истечения срока действия документа</w:t>
            </w:r>
            <w:r>
              <w:br/>
            </w:r>
            <w:r>
              <w:rPr>
                <w:rFonts w:ascii="Times New Roman"/>
                <w:b w:val="false"/>
                <w:i w:val="false"/>
                <w:color w:val="000000"/>
                <w:sz w:val="20"/>
              </w:rPr>
              <w:t>
(csdo:​Doc​Validity​Date)</w:t>
            </w:r>
          </w:p>
          <w:bookmarkEnd w:id="136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действия правовой охраны объекта интеллектуальной собственности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1367"/>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xml:space="preserve">
Обозначение даты в соответствии </w:t>
            </w:r>
            <w:r>
              <w:br/>
            </w:r>
            <w:r>
              <w:rPr>
                <w:rFonts w:ascii="Times New Roman"/>
                <w:b w:val="false"/>
                <w:i w:val="false"/>
                <w:color w:val="000000"/>
                <w:sz w:val="20"/>
              </w:rPr>
              <w:t>с ГОСТ ИСО 8601–2001</w:t>
            </w:r>
          </w:p>
          <w:bookmarkEnd w:id="136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1368"/>
          <w:p>
            <w:pPr>
              <w:spacing w:after="20"/>
              <w:ind w:left="20"/>
              <w:jc w:val="both"/>
            </w:pPr>
            <w:r>
              <w:rPr>
                <w:rFonts w:ascii="Times New Roman"/>
                <w:b w:val="false"/>
                <w:i w:val="false"/>
                <w:color w:val="000000"/>
                <w:sz w:val="20"/>
              </w:rPr>
              <w:t>
*.3. Код страны</w:t>
            </w:r>
            <w:r>
              <w:br/>
            </w:r>
            <w:r>
              <w:rPr>
                <w:rFonts w:ascii="Times New Roman"/>
                <w:b w:val="false"/>
                <w:i w:val="false"/>
                <w:color w:val="000000"/>
                <w:sz w:val="20"/>
              </w:rPr>
              <w:t>
(csdo:​Unified​Country​Code)</w:t>
            </w:r>
          </w:p>
          <w:bookmarkEnd w:id="136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страны, </w:t>
            </w:r>
            <w:r>
              <w:br/>
            </w:r>
            <w:r>
              <w:rPr>
                <w:rFonts w:ascii="Times New Roman"/>
                <w:b w:val="false"/>
                <w:i w:val="false"/>
                <w:color w:val="000000"/>
                <w:sz w:val="20"/>
              </w:rPr>
              <w:t>в которой действует правовая охрана объекта интеллектуальной собственности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1369"/>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136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137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37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r>
              <w:br/>
            </w:r>
            <w:r>
              <w:rPr>
                <w:rFonts w:ascii="Times New Roman"/>
                <w:b w:val="false"/>
                <w:i w:val="false"/>
                <w:color w:val="000000"/>
                <w:sz w:val="20"/>
              </w:rPr>
              <w:t>в соответствии с которым указан код</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1371"/>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37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1372"/>
          <w:p>
            <w:pPr>
              <w:spacing w:after="20"/>
              <w:ind w:left="20"/>
              <w:jc w:val="both"/>
            </w:pPr>
            <w:r>
              <w:rPr>
                <w:rFonts w:ascii="Times New Roman"/>
                <w:b w:val="false"/>
                <w:i w:val="false"/>
                <w:color w:val="000000"/>
                <w:sz w:val="20"/>
              </w:rPr>
              <w:t>
2.7.8. Товар в соответствии с МКТУ</w:t>
            </w:r>
            <w:r>
              <w:br/>
            </w:r>
            <w:r>
              <w:rPr>
                <w:rFonts w:ascii="Times New Roman"/>
                <w:b w:val="false"/>
                <w:i w:val="false"/>
                <w:color w:val="000000"/>
                <w:sz w:val="20"/>
              </w:rPr>
              <w:t>
(ipcdo:​Goods​Base​Details)</w:t>
            </w:r>
          </w:p>
          <w:bookmarkEnd w:id="137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 товаре, </w:t>
            </w:r>
            <w:r>
              <w:br/>
            </w:r>
            <w:r>
              <w:rPr>
                <w:rFonts w:ascii="Times New Roman"/>
                <w:b w:val="false"/>
                <w:i w:val="false"/>
                <w:color w:val="000000"/>
                <w:sz w:val="20"/>
              </w:rPr>
              <w:t>на который распространяется действие товарного знака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M.IP.CDE.00086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1373"/>
          <w:p>
            <w:pPr>
              <w:spacing w:after="20"/>
              <w:ind w:left="20"/>
              <w:jc w:val="both"/>
            </w:pPr>
            <w:r>
              <w:rPr>
                <w:rFonts w:ascii="Times New Roman"/>
                <w:b w:val="false"/>
                <w:i w:val="false"/>
                <w:color w:val="000000"/>
                <w:sz w:val="20"/>
              </w:rPr>
              <w:t>
ipcdo:​Goods​Base​Details​Type (M.IP.CDT.00089)</w:t>
            </w:r>
            <w:r>
              <w:br/>
            </w:r>
            <w:r>
              <w:rPr>
                <w:rFonts w:ascii="Times New Roman"/>
                <w:b w:val="false"/>
                <w:i w:val="false"/>
                <w:color w:val="000000"/>
                <w:sz w:val="20"/>
              </w:rPr>
              <w:t>
Определяется областями значений вложенных элементов</w:t>
            </w:r>
          </w:p>
          <w:bookmarkEnd w:id="137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1374"/>
          <w:p>
            <w:pPr>
              <w:spacing w:after="20"/>
              <w:ind w:left="20"/>
              <w:jc w:val="both"/>
            </w:pPr>
            <w:r>
              <w:rPr>
                <w:rFonts w:ascii="Times New Roman"/>
                <w:b w:val="false"/>
                <w:i w:val="false"/>
                <w:color w:val="000000"/>
                <w:sz w:val="20"/>
              </w:rPr>
              <w:t>
*.1. Номер класса МКТУ</w:t>
            </w:r>
            <w:r>
              <w:br/>
            </w:r>
            <w:r>
              <w:rPr>
                <w:rFonts w:ascii="Times New Roman"/>
                <w:b w:val="false"/>
                <w:i w:val="false"/>
                <w:color w:val="000000"/>
                <w:sz w:val="20"/>
              </w:rPr>
              <w:t>
(ipsdo:​Goods​Class​Code)</w:t>
            </w:r>
          </w:p>
          <w:bookmarkEnd w:id="137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класса товаров в соответствии с международной классификацией товаров и услуг</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M.IP.SDE.00020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1375"/>
          <w:p>
            <w:pPr>
              <w:spacing w:after="20"/>
              <w:ind w:left="20"/>
              <w:jc w:val="both"/>
            </w:pPr>
            <w:r>
              <w:rPr>
                <w:rFonts w:ascii="Times New Roman"/>
                <w:b w:val="false"/>
                <w:i w:val="false"/>
                <w:color w:val="000000"/>
                <w:sz w:val="20"/>
              </w:rPr>
              <w:t>
ipsdo:​I​C​G​S​Code​Type (M.IP.SDT.00010)</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с международной классификацией товаров и услуг для регистрации товарных знаков.</w:t>
            </w:r>
            <w:r>
              <w:br/>
            </w:r>
            <w:r>
              <w:rPr>
                <w:rFonts w:ascii="Times New Roman"/>
                <w:b w:val="false"/>
                <w:i w:val="false"/>
                <w:color w:val="000000"/>
                <w:sz w:val="20"/>
              </w:rPr>
              <w:t>
Шаблон: 0[1-9]|[1-3][0-9]|4[0-5]</w:t>
            </w:r>
          </w:p>
          <w:bookmarkEnd w:id="137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1376"/>
          <w:p>
            <w:pPr>
              <w:spacing w:after="20"/>
              <w:ind w:left="20"/>
              <w:jc w:val="both"/>
            </w:pPr>
            <w:r>
              <w:rPr>
                <w:rFonts w:ascii="Times New Roman"/>
                <w:b w:val="false"/>
                <w:i w:val="false"/>
                <w:color w:val="000000"/>
                <w:sz w:val="20"/>
              </w:rPr>
              <w:t>
*.2. Наименование класса МКТУ</w:t>
            </w:r>
            <w:r>
              <w:br/>
            </w:r>
            <w:r>
              <w:rPr>
                <w:rFonts w:ascii="Times New Roman"/>
                <w:b w:val="false"/>
                <w:i w:val="false"/>
                <w:color w:val="000000"/>
                <w:sz w:val="20"/>
              </w:rPr>
              <w:t>
(ipsdo:​Goods​Class​Name)</w:t>
            </w:r>
          </w:p>
          <w:bookmarkEnd w:id="137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класса товаров </w:t>
            </w:r>
            <w:r>
              <w:br/>
            </w:r>
            <w:r>
              <w:rPr>
                <w:rFonts w:ascii="Times New Roman"/>
                <w:b w:val="false"/>
                <w:i w:val="false"/>
                <w:color w:val="000000"/>
                <w:sz w:val="20"/>
              </w:rPr>
              <w:t xml:space="preserve">в соответствии </w:t>
            </w:r>
            <w:r>
              <w:br/>
            </w:r>
            <w:r>
              <w:rPr>
                <w:rFonts w:ascii="Times New Roman"/>
                <w:b w:val="false"/>
                <w:i w:val="false"/>
                <w:color w:val="000000"/>
                <w:sz w:val="20"/>
              </w:rPr>
              <w:t xml:space="preserve">с международным классификатором товаров </w:t>
            </w:r>
            <w:r>
              <w:br/>
            </w:r>
            <w:r>
              <w:rPr>
                <w:rFonts w:ascii="Times New Roman"/>
                <w:b w:val="false"/>
                <w:i w:val="false"/>
                <w:color w:val="000000"/>
                <w:sz w:val="20"/>
              </w:rPr>
              <w:t>и услуг</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M.IP.SDE.00180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1377"/>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137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1378"/>
          <w:p>
            <w:pPr>
              <w:spacing w:after="20"/>
              <w:ind w:left="20"/>
              <w:jc w:val="both"/>
            </w:pPr>
            <w:r>
              <w:rPr>
                <w:rFonts w:ascii="Times New Roman"/>
                <w:b w:val="false"/>
                <w:i w:val="false"/>
                <w:color w:val="000000"/>
                <w:sz w:val="20"/>
              </w:rPr>
              <w:t>
*.3. Наименование товара (услуги)</w:t>
            </w:r>
            <w:r>
              <w:br/>
            </w:r>
            <w:r>
              <w:rPr>
                <w:rFonts w:ascii="Times New Roman"/>
                <w:b w:val="false"/>
                <w:i w:val="false"/>
                <w:color w:val="000000"/>
                <w:sz w:val="20"/>
              </w:rPr>
              <w:t>
(ipsdo:​Goods​Name)</w:t>
            </w:r>
          </w:p>
          <w:bookmarkEnd w:id="137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товара (услуги) </w:t>
            </w:r>
            <w:r>
              <w:br/>
            </w:r>
            <w:r>
              <w:rPr>
                <w:rFonts w:ascii="Times New Roman"/>
                <w:b w:val="false"/>
                <w:i w:val="false"/>
                <w:color w:val="000000"/>
                <w:sz w:val="20"/>
              </w:rPr>
              <w:t xml:space="preserve">в соответствии </w:t>
            </w:r>
            <w:r>
              <w:br/>
            </w:r>
            <w:r>
              <w:rPr>
                <w:rFonts w:ascii="Times New Roman"/>
                <w:b w:val="false"/>
                <w:i w:val="false"/>
                <w:color w:val="000000"/>
                <w:sz w:val="20"/>
              </w:rPr>
              <w:t xml:space="preserve">с международным классификатором товаров </w:t>
            </w:r>
            <w:r>
              <w:br/>
            </w:r>
            <w:r>
              <w:rPr>
                <w:rFonts w:ascii="Times New Roman"/>
                <w:b w:val="false"/>
                <w:i w:val="false"/>
                <w:color w:val="000000"/>
                <w:sz w:val="20"/>
              </w:rPr>
              <w:t>и услуг, в отношении которого распространяется действие товарного знака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M.IP.SDE.00022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1379"/>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137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1380"/>
          <w:p>
            <w:pPr>
              <w:spacing w:after="20"/>
              <w:ind w:left="20"/>
              <w:jc w:val="both"/>
            </w:pPr>
            <w:r>
              <w:rPr>
                <w:rFonts w:ascii="Times New Roman"/>
                <w:b w:val="false"/>
                <w:i w:val="false"/>
                <w:color w:val="000000"/>
                <w:sz w:val="20"/>
              </w:rPr>
              <w:t>
*.4. Дополнительное наименование товара (услуги)</w:t>
            </w:r>
            <w:r>
              <w:br/>
            </w:r>
            <w:r>
              <w:rPr>
                <w:rFonts w:ascii="Times New Roman"/>
                <w:b w:val="false"/>
                <w:i w:val="false"/>
                <w:color w:val="000000"/>
                <w:sz w:val="20"/>
              </w:rPr>
              <w:t>
(ipsdo:​Additional​Goods​Name)</w:t>
            </w:r>
          </w:p>
          <w:bookmarkEnd w:id="138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товара (услуги), для которого отсутствует соответствующий термин </w:t>
            </w:r>
            <w:r>
              <w:br/>
            </w:r>
            <w:r>
              <w:rPr>
                <w:rFonts w:ascii="Times New Roman"/>
                <w:b w:val="false"/>
                <w:i w:val="false"/>
                <w:color w:val="000000"/>
                <w:sz w:val="20"/>
              </w:rPr>
              <w:t xml:space="preserve">в соответствии </w:t>
            </w:r>
            <w:r>
              <w:br/>
            </w:r>
            <w:r>
              <w:rPr>
                <w:rFonts w:ascii="Times New Roman"/>
                <w:b w:val="false"/>
                <w:i w:val="false"/>
                <w:color w:val="000000"/>
                <w:sz w:val="20"/>
              </w:rPr>
              <w:t xml:space="preserve">с международным классификатором товаров </w:t>
            </w:r>
            <w:r>
              <w:br/>
            </w:r>
            <w:r>
              <w:rPr>
                <w:rFonts w:ascii="Times New Roman"/>
                <w:b w:val="false"/>
                <w:i w:val="false"/>
                <w:color w:val="000000"/>
                <w:sz w:val="20"/>
              </w:rPr>
              <w:t>и услуг</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M.IP.SDE.00198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381"/>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138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382"/>
          <w:p>
            <w:pPr>
              <w:spacing w:after="20"/>
              <w:ind w:left="20"/>
              <w:jc w:val="both"/>
            </w:pPr>
            <w:r>
              <w:rPr>
                <w:rFonts w:ascii="Times New Roman"/>
                <w:b w:val="false"/>
                <w:i w:val="false"/>
                <w:color w:val="000000"/>
                <w:sz w:val="20"/>
              </w:rPr>
              <w:t>
2.7.9. Наименование товара (услуги)</w:t>
            </w:r>
            <w:r>
              <w:br/>
            </w:r>
            <w:r>
              <w:rPr>
                <w:rFonts w:ascii="Times New Roman"/>
                <w:b w:val="false"/>
                <w:i w:val="false"/>
                <w:color w:val="000000"/>
                <w:sz w:val="20"/>
              </w:rPr>
              <w:t>
(ipsdo:​Goods​Name)</w:t>
            </w:r>
          </w:p>
          <w:bookmarkEnd w:id="138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(услуги), на который распространяется право на объект интеллектуальной собственности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M.IP.SDE.00022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1383"/>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138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1384"/>
          <w:p>
            <w:pPr>
              <w:spacing w:after="20"/>
              <w:ind w:left="20"/>
              <w:jc w:val="both"/>
            </w:pPr>
            <w:r>
              <w:rPr>
                <w:rFonts w:ascii="Times New Roman"/>
                <w:b w:val="false"/>
                <w:i w:val="false"/>
                <w:color w:val="000000"/>
                <w:sz w:val="20"/>
              </w:rPr>
              <w:t>
2.8. Ключевое слово</w:t>
            </w:r>
            <w:r>
              <w:br/>
            </w:r>
            <w:r>
              <w:rPr>
                <w:rFonts w:ascii="Times New Roman"/>
                <w:b w:val="false"/>
                <w:i w:val="false"/>
                <w:color w:val="000000"/>
                <w:sz w:val="20"/>
              </w:rPr>
              <w:t>
(csdo:​Keyword​Name)</w:t>
            </w:r>
          </w:p>
          <w:bookmarkEnd w:id="138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буквенно-числовые выражения (включая транслитерацию), относящиеся к заявляемому объекту интеллектуальной собственности, которые предположительно могут быть использованы при описании товаров, в декларации на товары и (или) транспортных (перевозочных), коммерческих и (или) иных документах</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M.SDE.00295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1385"/>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38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1386"/>
          <w:p>
            <w:pPr>
              <w:spacing w:after="20"/>
              <w:ind w:left="20"/>
              <w:jc w:val="both"/>
            </w:pPr>
            <w:r>
              <w:rPr>
                <w:rFonts w:ascii="Times New Roman"/>
                <w:b w:val="false"/>
                <w:i w:val="false"/>
                <w:color w:val="000000"/>
                <w:sz w:val="20"/>
              </w:rPr>
              <w:t>
2.9. Код товара по ТН ВЭД ЕАЭС</w:t>
            </w:r>
            <w:r>
              <w:br/>
            </w:r>
            <w:r>
              <w:rPr>
                <w:rFonts w:ascii="Times New Roman"/>
                <w:b w:val="false"/>
                <w:i w:val="false"/>
                <w:color w:val="000000"/>
                <w:sz w:val="20"/>
              </w:rPr>
              <w:t>
(csdo:​Commodity​Code)</w:t>
            </w:r>
          </w:p>
          <w:bookmarkEnd w:id="138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группы (класса) товаров в соответствии с единой Товарной номенклатурой внешнеэкономической деятельности Евразийского экономического союза </w:t>
            </w:r>
            <w:r>
              <w:br/>
            </w:r>
            <w:r>
              <w:rPr>
                <w:rFonts w:ascii="Times New Roman"/>
                <w:b w:val="false"/>
                <w:i w:val="false"/>
                <w:color w:val="000000"/>
                <w:sz w:val="20"/>
              </w:rPr>
              <w:t>на уровне от 6 знаков</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1387"/>
          <w:p>
            <w:pPr>
              <w:spacing w:after="20"/>
              <w:ind w:left="20"/>
              <w:jc w:val="both"/>
            </w:pPr>
            <w:r>
              <w:rPr>
                <w:rFonts w:ascii="Times New Roman"/>
                <w:b w:val="false"/>
                <w:i w:val="false"/>
                <w:color w:val="000000"/>
                <w:sz w:val="20"/>
              </w:rPr>
              <w:t>
csdo:​Commodity​Code​Type (M.SDT.00065)</w:t>
            </w:r>
            <w:r>
              <w:br/>
            </w:r>
            <w:r>
              <w:rPr>
                <w:rFonts w:ascii="Times New Roman"/>
                <w:b w:val="false"/>
                <w:i w:val="false"/>
                <w:color w:val="000000"/>
                <w:sz w:val="20"/>
              </w:rPr>
              <w:t>
</w:t>
            </w:r>
            <w:r>
              <w:rPr>
                <w:rFonts w:ascii="Times New Roman"/>
                <w:b w:val="false"/>
                <w:i w:val="false"/>
                <w:color w:val="000000"/>
                <w:sz w:val="20"/>
              </w:rPr>
              <w:t xml:space="preserve">Значение кода из ТН ВЭД ЕАЭС </w:t>
            </w:r>
            <w:r>
              <w:br/>
            </w:r>
            <w:r>
              <w:rPr>
                <w:rFonts w:ascii="Times New Roman"/>
                <w:b w:val="false"/>
                <w:i w:val="false"/>
                <w:color w:val="000000"/>
                <w:sz w:val="20"/>
              </w:rPr>
              <w:t>на уровне 2, 4, 6, 8, 9 или 10 знаков.</w:t>
            </w:r>
            <w:r>
              <w:br/>
            </w:r>
            <w:r>
              <w:rPr>
                <w:rFonts w:ascii="Times New Roman"/>
                <w:b w:val="false"/>
                <w:i w:val="false"/>
                <w:color w:val="000000"/>
                <w:sz w:val="20"/>
              </w:rPr>
              <w:t>
Шаблон: \d{2}|\d{4}|\d{6}|\d{8,10}</w:t>
            </w:r>
          </w:p>
          <w:bookmarkEnd w:id="138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1388"/>
          <w:p>
            <w:pPr>
              <w:spacing w:after="20"/>
              <w:ind w:left="20"/>
              <w:jc w:val="both"/>
            </w:pPr>
            <w:r>
              <w:rPr>
                <w:rFonts w:ascii="Times New Roman"/>
                <w:b w:val="false"/>
                <w:i w:val="false"/>
                <w:color w:val="000000"/>
                <w:sz w:val="20"/>
              </w:rPr>
              <w:t>
2.10. Конечная дата</w:t>
            </w:r>
            <w:r>
              <w:br/>
            </w:r>
            <w:r>
              <w:rPr>
                <w:rFonts w:ascii="Times New Roman"/>
                <w:b w:val="false"/>
                <w:i w:val="false"/>
                <w:color w:val="000000"/>
                <w:sz w:val="20"/>
              </w:rPr>
              <w:t>
(csdo:​End​Date)</w:t>
            </w:r>
          </w:p>
          <w:bookmarkEnd w:id="138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на который требуется принятие таможенными органами мер по защите прав </w:t>
            </w:r>
            <w:r>
              <w:br/>
            </w:r>
            <w:r>
              <w:rPr>
                <w:rFonts w:ascii="Times New Roman"/>
                <w:b w:val="false"/>
                <w:i w:val="false"/>
                <w:color w:val="000000"/>
                <w:sz w:val="20"/>
              </w:rPr>
              <w:t>на объекты интеллектуальной собственности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1389"/>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ГОСТ ИСО 8601–2001</w:t>
            </w:r>
          </w:p>
          <w:bookmarkEnd w:id="138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1390"/>
          <w:p>
            <w:pPr>
              <w:spacing w:after="20"/>
              <w:ind w:left="20"/>
              <w:jc w:val="both"/>
            </w:pPr>
            <w:r>
              <w:rPr>
                <w:rFonts w:ascii="Times New Roman"/>
                <w:b w:val="false"/>
                <w:i w:val="false"/>
                <w:color w:val="000000"/>
                <w:sz w:val="20"/>
              </w:rPr>
              <w:t>
2.11. Регистрационный номер объекта интеллектуальной собственности</w:t>
            </w:r>
            <w:r>
              <w:br/>
            </w:r>
            <w:r>
              <w:rPr>
                <w:rFonts w:ascii="Times New Roman"/>
                <w:b w:val="false"/>
                <w:i w:val="false"/>
                <w:color w:val="000000"/>
                <w:sz w:val="20"/>
              </w:rPr>
              <w:t>
(ipsdo:​I​P​Object​Id)</w:t>
            </w:r>
          </w:p>
          <w:bookmarkEnd w:id="139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объекта интеллектуальной собственности в едином таможенном реестре объектов интеллектуальной собственности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1391"/>
          <w:p>
            <w:pPr>
              <w:spacing w:after="20"/>
              <w:ind w:left="20"/>
              <w:jc w:val="both"/>
            </w:pPr>
            <w:r>
              <w:rPr>
                <w:rFonts w:ascii="Times New Roman"/>
                <w:b w:val="false"/>
                <w:i w:val="false"/>
                <w:color w:val="000000"/>
                <w:sz w:val="20"/>
              </w:rPr>
              <w:t>
ipsdo:​I​P​Object​Id​Type (M.IP.SDT.00011)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\d{5}/(АП|СП|ТЗ)-\d{4}-(0[1-9]|[1|2]\d|3[0|1])(0[1-9]|1[0-2])\d{2}</w:t>
            </w:r>
          </w:p>
          <w:bookmarkEnd w:id="139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1392"/>
          <w:p>
            <w:pPr>
              <w:spacing w:after="20"/>
              <w:ind w:left="20"/>
              <w:jc w:val="both"/>
            </w:pPr>
            <w:r>
              <w:rPr>
                <w:rFonts w:ascii="Times New Roman"/>
                <w:b w:val="false"/>
                <w:i w:val="false"/>
                <w:color w:val="000000"/>
                <w:sz w:val="20"/>
              </w:rPr>
              <w:t>
2.12. Входящий номер заявления</w:t>
            </w:r>
            <w:r>
              <w:br/>
            </w:r>
            <w:r>
              <w:rPr>
                <w:rFonts w:ascii="Times New Roman"/>
                <w:b w:val="false"/>
                <w:i w:val="false"/>
                <w:color w:val="000000"/>
                <w:sz w:val="20"/>
              </w:rPr>
              <w:t>
(ipsdo:​Application​Id)</w:t>
            </w:r>
          </w:p>
          <w:bookmarkEnd w:id="139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 номер заявления о включении объекта интеллектуальной собственности в единый таможенный реестр объектов интеллектуальной собственности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1393"/>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39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1394"/>
          <w:p>
            <w:pPr>
              <w:spacing w:after="20"/>
              <w:ind w:left="20"/>
              <w:jc w:val="both"/>
            </w:pPr>
            <w:r>
              <w:rPr>
                <w:rFonts w:ascii="Times New Roman"/>
                <w:b w:val="false"/>
                <w:i w:val="false"/>
                <w:color w:val="000000"/>
                <w:sz w:val="20"/>
              </w:rPr>
              <w:t>
2.13. Номер регистрационной формы объекта интеллектуальной собственности</w:t>
            </w:r>
            <w:r>
              <w:br/>
            </w:r>
            <w:r>
              <w:rPr>
                <w:rFonts w:ascii="Times New Roman"/>
                <w:b w:val="false"/>
                <w:i w:val="false"/>
                <w:color w:val="000000"/>
                <w:sz w:val="20"/>
              </w:rPr>
              <w:t>
(ipsdo:​Registration​Form​Id)</w:t>
            </w:r>
          </w:p>
          <w:bookmarkEnd w:id="139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регистрационной формы объекта интеллектуальной собственности, прилагаемой </w:t>
            </w:r>
            <w:r>
              <w:br/>
            </w:r>
            <w:r>
              <w:rPr>
                <w:rFonts w:ascii="Times New Roman"/>
                <w:b w:val="false"/>
                <w:i w:val="false"/>
                <w:color w:val="000000"/>
                <w:sz w:val="20"/>
              </w:rPr>
              <w:t>к заявлению о включении объектов интеллектуальной собственности в единый таможенный реестр объектов интеллектуальной собственности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1395"/>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39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1396"/>
          <w:p>
            <w:pPr>
              <w:spacing w:after="20"/>
              <w:ind w:left="20"/>
              <w:jc w:val="both"/>
            </w:pPr>
            <w:r>
              <w:rPr>
                <w:rFonts w:ascii="Times New Roman"/>
                <w:b w:val="false"/>
                <w:i w:val="false"/>
                <w:color w:val="000000"/>
                <w:sz w:val="20"/>
              </w:rPr>
              <w:t>
2.14. Статус</w:t>
            </w:r>
            <w:r>
              <w:br/>
            </w:r>
            <w:r>
              <w:rPr>
                <w:rFonts w:ascii="Times New Roman"/>
                <w:b w:val="false"/>
                <w:i w:val="false"/>
                <w:color w:val="000000"/>
                <w:sz w:val="20"/>
              </w:rPr>
              <w:t>
(ccdo:​Status​V2​Details)</w:t>
            </w:r>
          </w:p>
          <w:bookmarkEnd w:id="139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объекта интеллектуальной собственности в едином таможенном реестре объектов интеллектуальной собственности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1397"/>
          <w:p>
            <w:pPr>
              <w:spacing w:after="20"/>
              <w:ind w:left="20"/>
              <w:jc w:val="both"/>
            </w:pPr>
            <w:r>
              <w:rPr>
                <w:rFonts w:ascii="Times New Roman"/>
                <w:b w:val="false"/>
                <w:i w:val="false"/>
                <w:color w:val="000000"/>
                <w:sz w:val="20"/>
              </w:rPr>
              <w:t>
ccdo:​Status​Details​V2​Type (M.CDT.00074)</w:t>
            </w:r>
            <w:r>
              <w:br/>
            </w:r>
            <w:r>
              <w:rPr>
                <w:rFonts w:ascii="Times New Roman"/>
                <w:b w:val="false"/>
                <w:i w:val="false"/>
                <w:color w:val="000000"/>
                <w:sz w:val="20"/>
              </w:rPr>
              <w:t>
Определяется областями значений вложенных элементов</w:t>
            </w:r>
          </w:p>
          <w:bookmarkEnd w:id="139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1398"/>
          <w:p>
            <w:pPr>
              <w:spacing w:after="20"/>
              <w:ind w:left="20"/>
              <w:jc w:val="both"/>
            </w:pPr>
            <w:r>
              <w:rPr>
                <w:rFonts w:ascii="Times New Roman"/>
                <w:b w:val="false"/>
                <w:i w:val="false"/>
                <w:color w:val="000000"/>
                <w:sz w:val="20"/>
              </w:rPr>
              <w:t>
2.14.1. Дата</w:t>
            </w:r>
            <w:r>
              <w:br/>
            </w:r>
            <w:r>
              <w:rPr>
                <w:rFonts w:ascii="Times New Roman"/>
                <w:b w:val="false"/>
                <w:i w:val="false"/>
                <w:color w:val="000000"/>
                <w:sz w:val="20"/>
              </w:rPr>
              <w:t>
(csdo:​Event​Date)</w:t>
            </w:r>
          </w:p>
          <w:bookmarkEnd w:id="139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установки статусного состояния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1399"/>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xml:space="preserve">
Обозначение даты в соответствии </w:t>
            </w:r>
            <w:r>
              <w:br/>
            </w:r>
            <w:r>
              <w:rPr>
                <w:rFonts w:ascii="Times New Roman"/>
                <w:b w:val="false"/>
                <w:i w:val="false"/>
                <w:color w:val="000000"/>
                <w:sz w:val="20"/>
              </w:rPr>
              <w:t>с ГОСТ ИСО 8601–2001</w:t>
            </w:r>
          </w:p>
          <w:bookmarkEnd w:id="139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1400"/>
          <w:p>
            <w:pPr>
              <w:spacing w:after="20"/>
              <w:ind w:left="20"/>
              <w:jc w:val="both"/>
            </w:pPr>
            <w:r>
              <w:rPr>
                <w:rFonts w:ascii="Times New Roman"/>
                <w:b w:val="false"/>
                <w:i w:val="false"/>
                <w:color w:val="000000"/>
                <w:sz w:val="20"/>
              </w:rPr>
              <w:t>
2.14.2. Код статуса</w:t>
            </w:r>
            <w:r>
              <w:br/>
            </w:r>
            <w:r>
              <w:rPr>
                <w:rFonts w:ascii="Times New Roman"/>
                <w:b w:val="false"/>
                <w:i w:val="false"/>
                <w:color w:val="000000"/>
                <w:sz w:val="20"/>
              </w:rPr>
              <w:t>
(csdo:​Status​Code)</w:t>
            </w:r>
          </w:p>
          <w:bookmarkEnd w:id="140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статусного состояния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1401"/>
          <w:p>
            <w:pPr>
              <w:spacing w:after="20"/>
              <w:ind w:left="20"/>
              <w:jc w:val="both"/>
            </w:pPr>
            <w:r>
              <w:rPr>
                <w:rFonts w:ascii="Times New Roman"/>
                <w:b w:val="false"/>
                <w:i w:val="false"/>
                <w:color w:val="000000"/>
                <w:sz w:val="20"/>
              </w:rPr>
              <w:t>
csdo:​Status​Code​Type (M.SDT.00040)</w:t>
            </w:r>
            <w:r>
              <w:br/>
            </w:r>
            <w:r>
              <w:rPr>
                <w:rFonts w:ascii="Times New Roman"/>
                <w:b w:val="false"/>
                <w:i w:val="false"/>
                <w:color w:val="000000"/>
                <w:sz w:val="20"/>
              </w:rPr>
              <w:t>
</w:t>
            </w:r>
            <w:r>
              <w:rPr>
                <w:rFonts w:ascii="Times New Roman"/>
                <w:b w:val="false"/>
                <w:i w:val="false"/>
                <w:color w:val="000000"/>
                <w:sz w:val="20"/>
              </w:rPr>
              <w:t>Значение кода статуса.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w:t>
            </w:r>
          </w:p>
          <w:bookmarkEnd w:id="140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402"/>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40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r>
              <w:br/>
            </w:r>
            <w:r>
              <w:rPr>
                <w:rFonts w:ascii="Times New Roman"/>
                <w:b w:val="false"/>
                <w:i w:val="false"/>
                <w:color w:val="000000"/>
                <w:sz w:val="20"/>
              </w:rPr>
              <w:t>в соответствии с которым указан код</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1403"/>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40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1404"/>
          <w:p>
            <w:pPr>
              <w:spacing w:after="20"/>
              <w:ind w:left="20"/>
              <w:jc w:val="both"/>
            </w:pPr>
            <w:r>
              <w:rPr>
                <w:rFonts w:ascii="Times New Roman"/>
                <w:b w:val="false"/>
                <w:i w:val="false"/>
                <w:color w:val="000000"/>
                <w:sz w:val="20"/>
              </w:rPr>
              <w:t>
2.14.3. Примечание</w:t>
            </w:r>
            <w:r>
              <w:br/>
            </w:r>
            <w:r>
              <w:rPr>
                <w:rFonts w:ascii="Times New Roman"/>
                <w:b w:val="false"/>
                <w:i w:val="false"/>
                <w:color w:val="000000"/>
                <w:sz w:val="20"/>
              </w:rPr>
              <w:t>
(csdo:​Note​Text)</w:t>
            </w:r>
          </w:p>
          <w:bookmarkEnd w:id="140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к статусному состоянию</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1405"/>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140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1406"/>
          <w:p>
            <w:pPr>
              <w:spacing w:after="20"/>
              <w:ind w:left="20"/>
              <w:jc w:val="both"/>
            </w:pPr>
            <w:r>
              <w:rPr>
                <w:rFonts w:ascii="Times New Roman"/>
                <w:b w:val="false"/>
                <w:i w:val="false"/>
                <w:color w:val="000000"/>
                <w:sz w:val="20"/>
              </w:rPr>
              <w:t>
2.14.4. Ссылка на документ</w:t>
            </w:r>
            <w:r>
              <w:br/>
            </w:r>
            <w:r>
              <w:rPr>
                <w:rFonts w:ascii="Times New Roman"/>
                <w:b w:val="false"/>
                <w:i w:val="false"/>
                <w:color w:val="000000"/>
                <w:sz w:val="20"/>
              </w:rPr>
              <w:t>
(ccdo:​Doc​Reference​Details)</w:t>
            </w:r>
          </w:p>
          <w:bookmarkEnd w:id="140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устанавливающий статусное состояние</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1407"/>
          <w:p>
            <w:pPr>
              <w:spacing w:after="20"/>
              <w:ind w:left="20"/>
              <w:jc w:val="both"/>
            </w:pPr>
            <w:r>
              <w:rPr>
                <w:rFonts w:ascii="Times New Roman"/>
                <w:b w:val="false"/>
                <w:i w:val="false"/>
                <w:color w:val="000000"/>
                <w:sz w:val="20"/>
              </w:rPr>
              <w:t>
ccdo:​Doc​Reference​Details​Type (M.CDT.00088)</w:t>
            </w:r>
            <w:r>
              <w:br/>
            </w:r>
            <w:r>
              <w:rPr>
                <w:rFonts w:ascii="Times New Roman"/>
                <w:b w:val="false"/>
                <w:i w:val="false"/>
                <w:color w:val="000000"/>
                <w:sz w:val="20"/>
              </w:rPr>
              <w:t>
Определяется областями значений вложенных элементов</w:t>
            </w:r>
          </w:p>
          <w:bookmarkEnd w:id="140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1408"/>
          <w:p>
            <w:pPr>
              <w:spacing w:after="20"/>
              <w:ind w:left="20"/>
              <w:jc w:val="both"/>
            </w:pPr>
            <w:r>
              <w:rPr>
                <w:rFonts w:ascii="Times New Roman"/>
                <w:b w:val="false"/>
                <w:i w:val="false"/>
                <w:color w:val="000000"/>
                <w:sz w:val="20"/>
              </w:rPr>
              <w:t>
*.1. Код вида документа</w:t>
            </w:r>
            <w:r>
              <w:br/>
            </w:r>
            <w:r>
              <w:rPr>
                <w:rFonts w:ascii="Times New Roman"/>
                <w:b w:val="false"/>
                <w:i w:val="false"/>
                <w:color w:val="000000"/>
                <w:sz w:val="20"/>
              </w:rPr>
              <w:t>
(csdo:​Doc​Kind​Code)</w:t>
            </w:r>
          </w:p>
          <w:bookmarkEnd w:id="140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1409"/>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 xml:space="preserve">со справочником (классификатором), идентификатор которого определен </w:t>
            </w:r>
            <w:r>
              <w:br/>
            </w:r>
            <w:r>
              <w:rPr>
                <w:rFonts w:ascii="Times New Roman"/>
                <w:b w:val="false"/>
                <w:i w:val="false"/>
                <w:color w:val="000000"/>
                <w:sz w:val="20"/>
              </w:rPr>
              <w:t>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40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141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41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r>
              <w:br/>
            </w:r>
            <w:r>
              <w:rPr>
                <w:rFonts w:ascii="Times New Roman"/>
                <w:b w:val="false"/>
                <w:i w:val="false"/>
                <w:color w:val="000000"/>
                <w:sz w:val="20"/>
              </w:rPr>
              <w:t>в соответствии с которым указан код</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1411"/>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41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1412"/>
          <w:p>
            <w:pPr>
              <w:spacing w:after="20"/>
              <w:ind w:left="20"/>
              <w:jc w:val="both"/>
            </w:pPr>
            <w:r>
              <w:rPr>
                <w:rFonts w:ascii="Times New Roman"/>
                <w:b w:val="false"/>
                <w:i w:val="false"/>
                <w:color w:val="000000"/>
                <w:sz w:val="20"/>
              </w:rPr>
              <w:t>
*.2. Наименование документа</w:t>
            </w:r>
            <w:r>
              <w:br/>
            </w:r>
            <w:r>
              <w:rPr>
                <w:rFonts w:ascii="Times New Roman"/>
                <w:b w:val="false"/>
                <w:i w:val="false"/>
                <w:color w:val="000000"/>
                <w:sz w:val="20"/>
              </w:rPr>
              <w:t>
(csdo:​Doc​Name)</w:t>
            </w:r>
          </w:p>
          <w:bookmarkEnd w:id="141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1413"/>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141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1414"/>
          <w:p>
            <w:pPr>
              <w:spacing w:after="20"/>
              <w:ind w:left="20"/>
              <w:jc w:val="both"/>
            </w:pPr>
            <w:r>
              <w:rPr>
                <w:rFonts w:ascii="Times New Roman"/>
                <w:b w:val="false"/>
                <w:i w:val="false"/>
                <w:color w:val="000000"/>
                <w:sz w:val="20"/>
              </w:rPr>
              <w:t>
*.3. Номер документа</w:t>
            </w:r>
            <w:r>
              <w:br/>
            </w:r>
            <w:r>
              <w:rPr>
                <w:rFonts w:ascii="Times New Roman"/>
                <w:b w:val="false"/>
                <w:i w:val="false"/>
                <w:color w:val="000000"/>
                <w:sz w:val="20"/>
              </w:rPr>
              <w:t>
(csdo:​Doc​Id)</w:t>
            </w:r>
          </w:p>
          <w:bookmarkEnd w:id="141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1415"/>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41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1416"/>
          <w:p>
            <w:pPr>
              <w:spacing w:after="20"/>
              <w:ind w:left="20"/>
              <w:jc w:val="both"/>
            </w:pPr>
            <w:r>
              <w:rPr>
                <w:rFonts w:ascii="Times New Roman"/>
                <w:b w:val="false"/>
                <w:i w:val="false"/>
                <w:color w:val="000000"/>
                <w:sz w:val="20"/>
              </w:rPr>
              <w:t>
*.4. Дата документа</w:t>
            </w:r>
            <w:r>
              <w:br/>
            </w:r>
            <w:r>
              <w:rPr>
                <w:rFonts w:ascii="Times New Roman"/>
                <w:b w:val="false"/>
                <w:i w:val="false"/>
                <w:color w:val="000000"/>
                <w:sz w:val="20"/>
              </w:rPr>
              <w:t>
(csdo:​Doc​Creation​Date)</w:t>
            </w:r>
          </w:p>
          <w:bookmarkEnd w:id="141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1417"/>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xml:space="preserve">
Обозначение даты в соответствии </w:t>
            </w:r>
            <w:r>
              <w:br/>
            </w:r>
            <w:r>
              <w:rPr>
                <w:rFonts w:ascii="Times New Roman"/>
                <w:b w:val="false"/>
                <w:i w:val="false"/>
                <w:color w:val="000000"/>
                <w:sz w:val="20"/>
              </w:rPr>
              <w:t>с ГОСТ ИСО 8601–2001</w:t>
            </w:r>
          </w:p>
          <w:bookmarkEnd w:id="141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1418"/>
          <w:p>
            <w:pPr>
              <w:spacing w:after="20"/>
              <w:ind w:left="20"/>
              <w:jc w:val="both"/>
            </w:pPr>
            <w:r>
              <w:rPr>
                <w:rFonts w:ascii="Times New Roman"/>
                <w:b w:val="false"/>
                <w:i w:val="false"/>
                <w:color w:val="000000"/>
                <w:sz w:val="20"/>
              </w:rPr>
              <w:t>
*.5. Дата начала срока действия документа</w:t>
            </w:r>
            <w:r>
              <w:br/>
            </w:r>
            <w:r>
              <w:rPr>
                <w:rFonts w:ascii="Times New Roman"/>
                <w:b w:val="false"/>
                <w:i w:val="false"/>
                <w:color w:val="000000"/>
                <w:sz w:val="20"/>
              </w:rPr>
              <w:t>
(csdo:​Doc​Start​Date)</w:t>
            </w:r>
          </w:p>
          <w:bookmarkEnd w:id="141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1419"/>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xml:space="preserve">
Обозначение даты в соответствии </w:t>
            </w:r>
            <w:r>
              <w:br/>
            </w:r>
            <w:r>
              <w:rPr>
                <w:rFonts w:ascii="Times New Roman"/>
                <w:b w:val="false"/>
                <w:i w:val="false"/>
                <w:color w:val="000000"/>
                <w:sz w:val="20"/>
              </w:rPr>
              <w:t>с ГОСТ ИСО 8601–2001</w:t>
            </w:r>
          </w:p>
          <w:bookmarkEnd w:id="141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1420"/>
          <w:p>
            <w:pPr>
              <w:spacing w:after="20"/>
              <w:ind w:left="20"/>
              <w:jc w:val="both"/>
            </w:pPr>
            <w:r>
              <w:rPr>
                <w:rFonts w:ascii="Times New Roman"/>
                <w:b w:val="false"/>
                <w:i w:val="false"/>
                <w:color w:val="000000"/>
                <w:sz w:val="20"/>
              </w:rPr>
              <w:t>
2.15. Технологические характеристики записи общего ресурса</w:t>
            </w:r>
            <w:r>
              <w:br/>
            </w:r>
            <w:r>
              <w:rPr>
                <w:rFonts w:ascii="Times New Roman"/>
                <w:b w:val="false"/>
                <w:i w:val="false"/>
                <w:color w:val="000000"/>
                <w:sz w:val="20"/>
              </w:rPr>
              <w:t>
(ccdo:​Resource​Item​Status​Details)</w:t>
            </w:r>
          </w:p>
          <w:bookmarkEnd w:id="142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сведений о записи общего ресурса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1421"/>
          <w:p>
            <w:pPr>
              <w:spacing w:after="20"/>
              <w:ind w:left="20"/>
              <w:jc w:val="both"/>
            </w:pPr>
            <w:r>
              <w:rPr>
                <w:rFonts w:ascii="Times New Roman"/>
                <w:b w:val="false"/>
                <w:i w:val="false"/>
                <w:color w:val="000000"/>
                <w:sz w:val="20"/>
              </w:rPr>
              <w:t>
ccdo:​Resource​Item​Status​Details​Type (M.CDT.00033)</w:t>
            </w:r>
            <w:r>
              <w:br/>
            </w:r>
            <w:r>
              <w:rPr>
                <w:rFonts w:ascii="Times New Roman"/>
                <w:b w:val="false"/>
                <w:i w:val="false"/>
                <w:color w:val="000000"/>
                <w:sz w:val="20"/>
              </w:rPr>
              <w:t>
Определяется областями значений вложенных элементов</w:t>
            </w:r>
          </w:p>
          <w:bookmarkEnd w:id="142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1422"/>
          <w:p>
            <w:pPr>
              <w:spacing w:after="20"/>
              <w:ind w:left="20"/>
              <w:jc w:val="both"/>
            </w:pPr>
            <w:r>
              <w:rPr>
                <w:rFonts w:ascii="Times New Roman"/>
                <w:b w:val="false"/>
                <w:i w:val="false"/>
                <w:color w:val="000000"/>
                <w:sz w:val="20"/>
              </w:rPr>
              <w:t>
2.15.1. Период действия</w:t>
            </w:r>
            <w:r>
              <w:br/>
            </w:r>
            <w:r>
              <w:rPr>
                <w:rFonts w:ascii="Times New Roman"/>
                <w:b w:val="false"/>
                <w:i w:val="false"/>
                <w:color w:val="000000"/>
                <w:sz w:val="20"/>
              </w:rPr>
              <w:t>
(ccdo:​Validity​Period​Details)</w:t>
            </w:r>
          </w:p>
          <w:bookmarkEnd w:id="142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1423"/>
          <w:p>
            <w:pPr>
              <w:spacing w:after="20"/>
              <w:ind w:left="20"/>
              <w:jc w:val="both"/>
            </w:pPr>
            <w:r>
              <w:rPr>
                <w:rFonts w:ascii="Times New Roman"/>
                <w:b w:val="false"/>
                <w:i w:val="false"/>
                <w:color w:val="000000"/>
                <w:sz w:val="20"/>
              </w:rPr>
              <w:t>
ccdo:​Period​Details​Type (M.CDT.00026)</w:t>
            </w:r>
            <w:r>
              <w:br/>
            </w:r>
            <w:r>
              <w:rPr>
                <w:rFonts w:ascii="Times New Roman"/>
                <w:b w:val="false"/>
                <w:i w:val="false"/>
                <w:color w:val="000000"/>
                <w:sz w:val="20"/>
              </w:rPr>
              <w:t>
Определяется областями значений вложенных элементов</w:t>
            </w:r>
          </w:p>
          <w:bookmarkEnd w:id="142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1424"/>
          <w:p>
            <w:pPr>
              <w:spacing w:after="20"/>
              <w:ind w:left="20"/>
              <w:jc w:val="both"/>
            </w:pPr>
            <w:r>
              <w:rPr>
                <w:rFonts w:ascii="Times New Roman"/>
                <w:b w:val="false"/>
                <w:i w:val="false"/>
                <w:color w:val="000000"/>
                <w:sz w:val="20"/>
              </w:rPr>
              <w:t>
*.1. Начальная дата и время</w:t>
            </w:r>
            <w:r>
              <w:br/>
            </w:r>
            <w:r>
              <w:rPr>
                <w:rFonts w:ascii="Times New Roman"/>
                <w:b w:val="false"/>
                <w:i w:val="false"/>
                <w:color w:val="000000"/>
                <w:sz w:val="20"/>
              </w:rPr>
              <w:t>
(csdo:​Start​Date​Time)</w:t>
            </w:r>
          </w:p>
          <w:bookmarkEnd w:id="142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1425"/>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xml:space="preserve">
Обозначение даты и времени </w:t>
            </w:r>
            <w:r>
              <w:br/>
            </w:r>
            <w:r>
              <w:rPr>
                <w:rFonts w:ascii="Times New Roman"/>
                <w:b w:val="false"/>
                <w:i w:val="false"/>
                <w:color w:val="000000"/>
                <w:sz w:val="20"/>
              </w:rPr>
              <w:t xml:space="preserve">в соответствии </w:t>
            </w:r>
            <w:r>
              <w:br/>
            </w:r>
            <w:r>
              <w:rPr>
                <w:rFonts w:ascii="Times New Roman"/>
                <w:b w:val="false"/>
                <w:i w:val="false"/>
                <w:color w:val="000000"/>
                <w:sz w:val="20"/>
              </w:rPr>
              <w:t>с ГОСТ ИСО 8601–2001</w:t>
            </w:r>
          </w:p>
          <w:bookmarkEnd w:id="142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1426"/>
          <w:p>
            <w:pPr>
              <w:spacing w:after="20"/>
              <w:ind w:left="20"/>
              <w:jc w:val="both"/>
            </w:pPr>
            <w:r>
              <w:rPr>
                <w:rFonts w:ascii="Times New Roman"/>
                <w:b w:val="false"/>
                <w:i w:val="false"/>
                <w:color w:val="000000"/>
                <w:sz w:val="20"/>
              </w:rPr>
              <w:t>
*.2. Конечная дата и время</w:t>
            </w:r>
            <w:r>
              <w:br/>
            </w:r>
            <w:r>
              <w:rPr>
                <w:rFonts w:ascii="Times New Roman"/>
                <w:b w:val="false"/>
                <w:i w:val="false"/>
                <w:color w:val="000000"/>
                <w:sz w:val="20"/>
              </w:rPr>
              <w:t>
(csdo:​End​Date​Time)</w:t>
            </w:r>
          </w:p>
          <w:bookmarkEnd w:id="142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1427"/>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xml:space="preserve">
Обозначение даты и времени </w:t>
            </w:r>
            <w:r>
              <w:br/>
            </w:r>
            <w:r>
              <w:rPr>
                <w:rFonts w:ascii="Times New Roman"/>
                <w:b w:val="false"/>
                <w:i w:val="false"/>
                <w:color w:val="000000"/>
                <w:sz w:val="20"/>
              </w:rPr>
              <w:t xml:space="preserve">в соответствии </w:t>
            </w:r>
            <w:r>
              <w:br/>
            </w:r>
            <w:r>
              <w:rPr>
                <w:rFonts w:ascii="Times New Roman"/>
                <w:b w:val="false"/>
                <w:i w:val="false"/>
                <w:color w:val="000000"/>
                <w:sz w:val="20"/>
              </w:rPr>
              <w:t>с ГОСТ ИСО 8601–2001</w:t>
            </w:r>
          </w:p>
          <w:bookmarkEnd w:id="142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1428"/>
          <w:p>
            <w:pPr>
              <w:spacing w:after="20"/>
              <w:ind w:left="20"/>
              <w:jc w:val="both"/>
            </w:pPr>
            <w:r>
              <w:rPr>
                <w:rFonts w:ascii="Times New Roman"/>
                <w:b w:val="false"/>
                <w:i w:val="false"/>
                <w:color w:val="000000"/>
                <w:sz w:val="20"/>
              </w:rPr>
              <w:t>
2.15.2. Дата и время обновления</w:t>
            </w:r>
            <w:r>
              <w:br/>
            </w:r>
            <w:r>
              <w:rPr>
                <w:rFonts w:ascii="Times New Roman"/>
                <w:b w:val="false"/>
                <w:i w:val="false"/>
                <w:color w:val="000000"/>
                <w:sz w:val="20"/>
              </w:rPr>
              <w:t>
(csdo:​Update​Date​Time)</w:t>
            </w:r>
          </w:p>
          <w:bookmarkEnd w:id="142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1429"/>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xml:space="preserve">
Обозначение даты и времени </w:t>
            </w:r>
            <w:r>
              <w:br/>
            </w:r>
            <w:r>
              <w:rPr>
                <w:rFonts w:ascii="Times New Roman"/>
                <w:b w:val="false"/>
                <w:i w:val="false"/>
                <w:color w:val="000000"/>
                <w:sz w:val="20"/>
              </w:rPr>
              <w:t xml:space="preserve">в соответствии </w:t>
            </w:r>
            <w:r>
              <w:br/>
            </w:r>
            <w:r>
              <w:rPr>
                <w:rFonts w:ascii="Times New Roman"/>
                <w:b w:val="false"/>
                <w:i w:val="false"/>
                <w:color w:val="000000"/>
                <w:sz w:val="20"/>
              </w:rPr>
              <w:t>с ГОСТ ИСО 8601–2001</w:t>
            </w:r>
          </w:p>
          <w:bookmarkEnd w:id="142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bookmarkStart w:name="z1198" w:id="1430"/>
    <w:p>
      <w:pPr>
        <w:spacing w:after="0"/>
        <w:ind w:left="0"/>
        <w:jc w:val="both"/>
      </w:pPr>
      <w:r>
        <w:rPr>
          <w:rFonts w:ascii="Times New Roman"/>
          <w:b w:val="false"/>
          <w:i w:val="false"/>
          <w:color w:val="000000"/>
          <w:sz w:val="28"/>
        </w:rPr>
        <w:t>
      31. Описание структуры электронного документа (сведений) "Сведения, относящиеся к обороту товаров" (R.IP.SP.01.003) приведено в таблице 17.</w:t>
      </w:r>
    </w:p>
    <w:bookmarkEnd w:id="1430"/>
    <w:bookmarkStart w:name="z1199" w:id="1431"/>
    <w:p>
      <w:pPr>
        <w:spacing w:after="0"/>
        <w:ind w:left="0"/>
        <w:jc w:val="both"/>
      </w:pPr>
      <w:r>
        <w:rPr>
          <w:rFonts w:ascii="Times New Roman"/>
          <w:b w:val="false"/>
          <w:i w:val="false"/>
          <w:color w:val="000000"/>
          <w:sz w:val="28"/>
        </w:rPr>
        <w:t>
      Таблица 17</w:t>
      </w:r>
    </w:p>
    <w:bookmarkEnd w:id="1431"/>
    <w:bookmarkStart w:name="z1200" w:id="1432"/>
    <w:p>
      <w:pPr>
        <w:spacing w:after="0"/>
        <w:ind w:left="0"/>
        <w:jc w:val="left"/>
      </w:pPr>
      <w:r>
        <w:rPr>
          <w:rFonts w:ascii="Times New Roman"/>
          <w:b/>
          <w:i w:val="false"/>
          <w:color w:val="000000"/>
        </w:rPr>
        <w:t xml:space="preserve"> Описание структуры электронного документа (сведений) "Сведения, относящиеся к обороту товаров" (R.IP.SP.01.003)</w:t>
      </w:r>
    </w:p>
    <w:bookmarkEnd w:id="1432"/>
    <w:tbl>
      <w:tblPr>
        <w:tblW w:w="0" w:type="auto"/>
        <w:tblCellSpacing w:w="0" w:type="auto"/>
        <w:tblBorders>
          <w:top w:val="none"/>
          <w:left w:val="none"/>
          <w:bottom w:val="none"/>
          <w:right w:val="none"/>
          <w:insideH w:val="none"/>
          <w:insideV w:val="none"/>
        </w:tblBorders>
      </w:tblPr>
      <w:tblGrid>
        <w:gridCol w:w="403"/>
        <w:gridCol w:w="1556"/>
        <w:gridCol w:w="10341"/>
      </w:tblGrid>
      <w:tr>
        <w:trPr>
          <w:trHeight w:val="30" w:hRule="atLeast"/>
        </w:trPr>
        <w:tc>
          <w:tcPr>
            <w:tcW w:w="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0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относящиеся к обороту товаров</w:t>
            </w:r>
          </w:p>
        </w:tc>
      </w:tr>
      <w:tr>
        <w:trPr>
          <w:trHeight w:val="30" w:hRule="atLeast"/>
        </w:trPr>
        <w:tc>
          <w:tcPr>
            <w:tcW w:w="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0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R.IP.SP.01.003</w:t>
            </w:r>
          </w:p>
        </w:tc>
      </w:tr>
      <w:tr>
        <w:trPr>
          <w:trHeight w:val="30" w:hRule="atLeast"/>
        </w:trPr>
        <w:tc>
          <w:tcPr>
            <w:tcW w:w="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10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10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относящиеся к обороту товаров</w:t>
            </w:r>
          </w:p>
        </w:tc>
      </w:tr>
      <w:tr>
        <w:trPr>
          <w:trHeight w:val="30" w:hRule="atLeast"/>
        </w:trPr>
        <w:tc>
          <w:tcPr>
            <w:tcW w:w="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10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0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urn:EEC:R:IP:SP:01:IPObjectVolatileDetails:v1.0.0</w:t>
            </w:r>
          </w:p>
        </w:tc>
      </w:tr>
      <w:tr>
        <w:trPr>
          <w:trHeight w:val="30" w:hRule="atLeast"/>
        </w:trPr>
        <w:tc>
          <w:tcPr>
            <w:tcW w:w="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10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IPObjectVolatileDetails</w:t>
            </w:r>
          </w:p>
        </w:tc>
      </w:tr>
      <w:tr>
        <w:trPr>
          <w:trHeight w:val="30" w:hRule="atLeast"/>
        </w:trPr>
        <w:tc>
          <w:tcPr>
            <w:tcW w:w="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10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EEC_R_IP_SP_01_IPObjectVolatileDetails_v1.0.0.xsd</w:t>
            </w:r>
          </w:p>
        </w:tc>
      </w:tr>
    </w:tbl>
    <w:bookmarkStart w:name="z1201" w:id="1433"/>
    <w:p>
      <w:pPr>
        <w:spacing w:after="0"/>
        <w:ind w:left="0"/>
        <w:jc w:val="both"/>
      </w:pPr>
      <w:r>
        <w:rPr>
          <w:rFonts w:ascii="Times New Roman"/>
          <w:b w:val="false"/>
          <w:i w:val="false"/>
          <w:color w:val="000000"/>
          <w:sz w:val="28"/>
        </w:rPr>
        <w:t>
      32. Импортируемые пространства имен приведены в таблице 18.</w:t>
      </w:r>
    </w:p>
    <w:bookmarkEnd w:id="1433"/>
    <w:bookmarkStart w:name="z1202" w:id="1434"/>
    <w:p>
      <w:pPr>
        <w:spacing w:after="0"/>
        <w:ind w:left="0"/>
        <w:jc w:val="both"/>
      </w:pPr>
      <w:r>
        <w:rPr>
          <w:rFonts w:ascii="Times New Roman"/>
          <w:b w:val="false"/>
          <w:i w:val="false"/>
          <w:color w:val="000000"/>
          <w:sz w:val="28"/>
        </w:rPr>
        <w:t>
      Таблица 18</w:t>
      </w:r>
    </w:p>
    <w:bookmarkEnd w:id="1434"/>
    <w:bookmarkStart w:name="z1203" w:id="1435"/>
    <w:p>
      <w:pPr>
        <w:spacing w:after="0"/>
        <w:ind w:left="0"/>
        <w:jc w:val="left"/>
      </w:pPr>
      <w:r>
        <w:rPr>
          <w:rFonts w:ascii="Times New Roman"/>
          <w:b/>
          <w:i w:val="false"/>
          <w:color w:val="000000"/>
        </w:rPr>
        <w:t xml:space="preserve"> Импортируемые пространства имен</w:t>
      </w:r>
    </w:p>
    <w:bookmarkEnd w:id="1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10292"/>
        <w:gridCol w:w="1482"/>
      </w:tblGrid>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urn:EEC:M:IP:ComplexDataObjects:vZ.Z.Z</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w:t>
            </w:r>
          </w:p>
        </w:tc>
      </w:tr>
    </w:tbl>
    <w:bookmarkStart w:name="z1204" w:id="1436"/>
    <w:p>
      <w:pPr>
        <w:spacing w:after="0"/>
        <w:ind w:left="0"/>
        <w:jc w:val="both"/>
      </w:pPr>
      <w:r>
        <w:rPr>
          <w:rFonts w:ascii="Times New Roman"/>
          <w:b w:val="false"/>
          <w:i w:val="false"/>
          <w:color w:val="000000"/>
          <w:sz w:val="28"/>
        </w:rPr>
        <w:t>
      33.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p>
    <w:bookmarkEnd w:id="1436"/>
    <w:bookmarkStart w:name="z1205" w:id="1437"/>
    <w:p>
      <w:pPr>
        <w:spacing w:after="0"/>
        <w:ind w:left="0"/>
        <w:jc w:val="both"/>
      </w:pPr>
      <w:r>
        <w:rPr>
          <w:rFonts w:ascii="Times New Roman"/>
          <w:b w:val="false"/>
          <w:i w:val="false"/>
          <w:color w:val="000000"/>
          <w:sz w:val="28"/>
        </w:rPr>
        <w:t>
      34. Реквизитный состав структуры электронного документа (сведений) "Сведения, относящиеся к обороту товаров" (R.IP.SP.01.003)приведен в таблице 19.</w:t>
      </w:r>
    </w:p>
    <w:bookmarkEnd w:id="1437"/>
    <w:bookmarkStart w:name="z1206" w:id="1438"/>
    <w:p>
      <w:pPr>
        <w:spacing w:after="0"/>
        <w:ind w:left="0"/>
        <w:jc w:val="both"/>
      </w:pPr>
      <w:r>
        <w:rPr>
          <w:rFonts w:ascii="Times New Roman"/>
          <w:b w:val="false"/>
          <w:i w:val="false"/>
          <w:color w:val="000000"/>
          <w:sz w:val="28"/>
        </w:rPr>
        <w:t>
      Таблица 19</w:t>
      </w:r>
    </w:p>
    <w:bookmarkEnd w:id="1438"/>
    <w:bookmarkStart w:name="z1207" w:id="1439"/>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относящиеся к обороту товаров" (R.IP.SP.01.003)</w:t>
      </w:r>
    </w:p>
    <w:bookmarkEnd w:id="1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
        <w:gridCol w:w="1"/>
        <w:gridCol w:w="1"/>
        <w:gridCol w:w="1"/>
        <w:gridCol w:w="1"/>
        <w:gridCol w:w="7031"/>
        <w:gridCol w:w="352"/>
        <w:gridCol w:w="1984"/>
        <w:gridCol w:w="8847"/>
        <w:gridCol w:w="50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1440"/>
          <w:p>
            <w:pPr>
              <w:spacing w:after="20"/>
              <w:ind w:left="20"/>
              <w:jc w:val="both"/>
            </w:pPr>
            <w:r>
              <w:rPr>
                <w:rFonts w:ascii="Times New Roman"/>
                <w:b w:val="false"/>
                <w:i w:val="false"/>
                <w:color w:val="000000"/>
                <w:sz w:val="20"/>
              </w:rPr>
              <w:t>
1. Заголовок электронного документа (сведений)</w:t>
            </w:r>
            <w:r>
              <w:br/>
            </w:r>
            <w:r>
              <w:rPr>
                <w:rFonts w:ascii="Times New Roman"/>
                <w:b w:val="false"/>
                <w:i w:val="false"/>
                <w:color w:val="000000"/>
                <w:sz w:val="20"/>
              </w:rPr>
              <w:t>
(ccdo:​E​Doc​Header)</w:t>
            </w:r>
          </w:p>
          <w:bookmarkEnd w:id="144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441"/>
          <w:p>
            <w:pPr>
              <w:spacing w:after="20"/>
              <w:ind w:left="20"/>
              <w:jc w:val="both"/>
            </w:pPr>
            <w:r>
              <w:rPr>
                <w:rFonts w:ascii="Times New Roman"/>
                <w:b w:val="false"/>
                <w:i w:val="false"/>
                <w:color w:val="000000"/>
                <w:sz w:val="20"/>
              </w:rPr>
              <w:t>
ccdo:​E​Doc​Header​Type (M.CDT.90001)</w:t>
            </w:r>
            <w:r>
              <w:br/>
            </w:r>
            <w:r>
              <w:rPr>
                <w:rFonts w:ascii="Times New Roman"/>
                <w:b w:val="false"/>
                <w:i w:val="false"/>
                <w:color w:val="000000"/>
                <w:sz w:val="20"/>
              </w:rPr>
              <w:t>
Определяется областями значений вложенных элементов</w:t>
            </w:r>
          </w:p>
          <w:bookmarkEnd w:id="144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1442"/>
          <w:p>
            <w:pPr>
              <w:spacing w:after="20"/>
              <w:ind w:left="20"/>
              <w:jc w:val="both"/>
            </w:pPr>
            <w:r>
              <w:rPr>
                <w:rFonts w:ascii="Times New Roman"/>
                <w:b w:val="false"/>
                <w:i w:val="false"/>
                <w:color w:val="000000"/>
                <w:sz w:val="20"/>
              </w:rPr>
              <w:t>
1.1. Код сообщения общего процесса</w:t>
            </w:r>
            <w:r>
              <w:br/>
            </w:r>
            <w:r>
              <w:rPr>
                <w:rFonts w:ascii="Times New Roman"/>
                <w:b w:val="false"/>
                <w:i w:val="false"/>
                <w:color w:val="000000"/>
                <w:sz w:val="20"/>
              </w:rPr>
              <w:t>
(csdo:​Inf​Envelope​Code)</w:t>
            </w:r>
          </w:p>
          <w:bookmarkEnd w:id="144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1443"/>
          <w:p>
            <w:pPr>
              <w:spacing w:after="20"/>
              <w:ind w:left="20"/>
              <w:jc w:val="both"/>
            </w:pPr>
            <w:r>
              <w:rPr>
                <w:rFonts w:ascii="Times New Roman"/>
                <w:b w:val="false"/>
                <w:i w:val="false"/>
                <w:color w:val="000000"/>
                <w:sz w:val="20"/>
              </w:rPr>
              <w:t>
csdo:​Inf​Envelope​Code​Type (M.SDT.90004)</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с Регламентом информационного взаимодействия.</w:t>
            </w:r>
            <w:r>
              <w:br/>
            </w:r>
            <w:r>
              <w:rPr>
                <w:rFonts w:ascii="Times New Roman"/>
                <w:b w:val="false"/>
                <w:i w:val="false"/>
                <w:color w:val="000000"/>
                <w:sz w:val="20"/>
              </w:rPr>
              <w:t>
Шаблон: P\.[A-Z]{2}\.[0-9]{2}\.MSG\.[0-9]{3}</w:t>
            </w:r>
          </w:p>
          <w:bookmarkEnd w:id="144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1444"/>
          <w:p>
            <w:pPr>
              <w:spacing w:after="20"/>
              <w:ind w:left="20"/>
              <w:jc w:val="both"/>
            </w:pPr>
            <w:r>
              <w:rPr>
                <w:rFonts w:ascii="Times New Roman"/>
                <w:b w:val="false"/>
                <w:i w:val="false"/>
                <w:color w:val="000000"/>
                <w:sz w:val="20"/>
              </w:rPr>
              <w:t>
1.2. Код электронного документа (сведений)</w:t>
            </w:r>
            <w:r>
              <w:br/>
            </w:r>
            <w:r>
              <w:rPr>
                <w:rFonts w:ascii="Times New Roman"/>
                <w:b w:val="false"/>
                <w:i w:val="false"/>
                <w:color w:val="000000"/>
                <w:sz w:val="20"/>
              </w:rPr>
              <w:t>
(csdo:​E​Doc​Code)</w:t>
            </w:r>
          </w:p>
          <w:bookmarkEnd w:id="144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r>
              <w:br/>
            </w:r>
            <w:r>
              <w:rPr>
                <w:rFonts w:ascii="Times New Roman"/>
                <w:b w:val="false"/>
                <w:i w:val="false"/>
                <w:color w:val="000000"/>
                <w:sz w:val="20"/>
              </w:rPr>
              <w:t>с реестром структур электронных документов и сведений</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1445"/>
          <w:p>
            <w:pPr>
              <w:spacing w:after="20"/>
              <w:ind w:left="20"/>
              <w:jc w:val="both"/>
            </w:pPr>
            <w:r>
              <w:rPr>
                <w:rFonts w:ascii="Times New Roman"/>
                <w:b w:val="false"/>
                <w:i w:val="false"/>
                <w:color w:val="000000"/>
                <w:sz w:val="20"/>
              </w:rPr>
              <w:t>
csdo:​E​Doc​Code​Type (M.SDT.90001)</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с реестром структур электронных документов и сведений.</w:t>
            </w:r>
            <w:r>
              <w:br/>
            </w:r>
            <w:r>
              <w:rPr>
                <w:rFonts w:ascii="Times New Roman"/>
                <w:b w:val="false"/>
                <w:i w:val="false"/>
                <w:color w:val="000000"/>
                <w:sz w:val="20"/>
              </w:rPr>
              <w:t>
Шаблон: R(\.[A-Z]{2}\.[A-Z]{2}\.[0-9]{2})?\.[0-9]{3}</w:t>
            </w:r>
          </w:p>
          <w:bookmarkEnd w:id="144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1446"/>
          <w:p>
            <w:pPr>
              <w:spacing w:after="20"/>
              <w:ind w:left="20"/>
              <w:jc w:val="both"/>
            </w:pPr>
            <w:r>
              <w:rPr>
                <w:rFonts w:ascii="Times New Roman"/>
                <w:b w:val="false"/>
                <w:i w:val="false"/>
                <w:color w:val="000000"/>
                <w:sz w:val="20"/>
              </w:rPr>
              <w:t>
1.3. Идентификатор электронного документа (сведений)</w:t>
            </w:r>
            <w:r>
              <w:br/>
            </w:r>
            <w:r>
              <w:rPr>
                <w:rFonts w:ascii="Times New Roman"/>
                <w:b w:val="false"/>
                <w:i w:val="false"/>
                <w:color w:val="000000"/>
                <w:sz w:val="20"/>
              </w:rPr>
              <w:t>
(csdo:​E​Doc​Id)</w:t>
            </w:r>
          </w:p>
          <w:bookmarkEnd w:id="144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1447"/>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 xml:space="preserve">Значение идентификатора </w:t>
            </w:r>
            <w:r>
              <w:br/>
            </w:r>
            <w:r>
              <w:rPr>
                <w:rFonts w:ascii="Times New Roman"/>
                <w:b w:val="false"/>
                <w:i w:val="false"/>
                <w:color w:val="000000"/>
                <w:sz w:val="20"/>
              </w:rPr>
              <w:t>в соответствии с ISO/IEC 9834-8.</w:t>
            </w:r>
            <w:r>
              <w:br/>
            </w:r>
            <w:r>
              <w:rPr>
                <w:rFonts w:ascii="Times New Roman"/>
                <w:b w:val="false"/>
                <w:i w:val="false"/>
                <w:color w:val="000000"/>
                <w:sz w:val="20"/>
              </w:rPr>
              <w:t>
Шаблон: [0-9a-fA-F]{8}-[0-9a-fA-F]{4}-[0-9a-fA-F]{4}-[0-9a-fA-F]{4}-[0-9a-fA-F]{12}</w:t>
            </w:r>
          </w:p>
          <w:bookmarkEnd w:id="144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1448"/>
          <w:p>
            <w:pPr>
              <w:spacing w:after="20"/>
              <w:ind w:left="20"/>
              <w:jc w:val="both"/>
            </w:pPr>
            <w:r>
              <w:rPr>
                <w:rFonts w:ascii="Times New Roman"/>
                <w:b w:val="false"/>
                <w:i w:val="false"/>
                <w:color w:val="000000"/>
                <w:sz w:val="20"/>
              </w:rPr>
              <w:t>
1.4. Идентификатор исходного электронного документа (сведений)</w:t>
            </w:r>
            <w:r>
              <w:br/>
            </w:r>
            <w:r>
              <w:rPr>
                <w:rFonts w:ascii="Times New Roman"/>
                <w:b w:val="false"/>
                <w:i w:val="false"/>
                <w:color w:val="000000"/>
                <w:sz w:val="20"/>
              </w:rPr>
              <w:t>
(csdo:​E​Doc​Ref​Id)</w:t>
            </w:r>
          </w:p>
          <w:bookmarkEnd w:id="144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1449"/>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 xml:space="preserve">Значение идентификатора </w:t>
            </w:r>
            <w:r>
              <w:br/>
            </w:r>
            <w:r>
              <w:rPr>
                <w:rFonts w:ascii="Times New Roman"/>
                <w:b w:val="false"/>
                <w:i w:val="false"/>
                <w:color w:val="000000"/>
                <w:sz w:val="20"/>
              </w:rPr>
              <w:t>в соответствии с ISO/IEC 9834-8.</w:t>
            </w:r>
            <w:r>
              <w:br/>
            </w:r>
            <w:r>
              <w:rPr>
                <w:rFonts w:ascii="Times New Roman"/>
                <w:b w:val="false"/>
                <w:i w:val="false"/>
                <w:color w:val="000000"/>
                <w:sz w:val="20"/>
              </w:rPr>
              <w:t>
Шаблон: [0-9a-fA-F]{8}-[0-9a-fA-F]{4}-[0-9a-fA-F]{4}-[0-9a-fA-F]{4}-[0-9a-fA-F]{12}</w:t>
            </w:r>
          </w:p>
          <w:bookmarkEnd w:id="144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1450"/>
          <w:p>
            <w:pPr>
              <w:spacing w:after="20"/>
              <w:ind w:left="20"/>
              <w:jc w:val="both"/>
            </w:pPr>
            <w:r>
              <w:rPr>
                <w:rFonts w:ascii="Times New Roman"/>
                <w:b w:val="false"/>
                <w:i w:val="false"/>
                <w:color w:val="000000"/>
                <w:sz w:val="20"/>
              </w:rPr>
              <w:t>
1.5. Дата и время электронного документа (сведений)</w:t>
            </w:r>
            <w:r>
              <w:br/>
            </w:r>
            <w:r>
              <w:rPr>
                <w:rFonts w:ascii="Times New Roman"/>
                <w:b w:val="false"/>
                <w:i w:val="false"/>
                <w:color w:val="000000"/>
                <w:sz w:val="20"/>
              </w:rPr>
              <w:t>
(csdo:​E​Doc​Date​Time)</w:t>
            </w:r>
          </w:p>
          <w:bookmarkEnd w:id="145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1451"/>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xml:space="preserve">
Обозначение даты и времени </w:t>
            </w:r>
            <w:r>
              <w:br/>
            </w:r>
            <w:r>
              <w:rPr>
                <w:rFonts w:ascii="Times New Roman"/>
                <w:b w:val="false"/>
                <w:i w:val="false"/>
                <w:color w:val="000000"/>
                <w:sz w:val="20"/>
              </w:rPr>
              <w:t xml:space="preserve">в соответствии </w:t>
            </w:r>
            <w:r>
              <w:br/>
            </w:r>
            <w:r>
              <w:rPr>
                <w:rFonts w:ascii="Times New Roman"/>
                <w:b w:val="false"/>
                <w:i w:val="false"/>
                <w:color w:val="000000"/>
                <w:sz w:val="20"/>
              </w:rPr>
              <w:t>с ГОСТ ИСО 8601–2001</w:t>
            </w:r>
          </w:p>
          <w:bookmarkEnd w:id="145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1452"/>
          <w:p>
            <w:pPr>
              <w:spacing w:after="20"/>
              <w:ind w:left="20"/>
              <w:jc w:val="both"/>
            </w:pPr>
            <w:r>
              <w:rPr>
                <w:rFonts w:ascii="Times New Roman"/>
                <w:b w:val="false"/>
                <w:i w:val="false"/>
                <w:color w:val="000000"/>
                <w:sz w:val="20"/>
              </w:rPr>
              <w:t>
1.6. Код языка</w:t>
            </w:r>
            <w:r>
              <w:br/>
            </w:r>
            <w:r>
              <w:rPr>
                <w:rFonts w:ascii="Times New Roman"/>
                <w:b w:val="false"/>
                <w:i w:val="false"/>
                <w:color w:val="000000"/>
                <w:sz w:val="20"/>
              </w:rPr>
              <w:t>
(csdo:​Language​Code)</w:t>
            </w:r>
          </w:p>
          <w:bookmarkEnd w:id="145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1453"/>
          <w:p>
            <w:pPr>
              <w:spacing w:after="20"/>
              <w:ind w:left="20"/>
              <w:jc w:val="both"/>
            </w:pPr>
            <w:r>
              <w:rPr>
                <w:rFonts w:ascii="Times New Roman"/>
                <w:b w:val="false"/>
                <w:i w:val="false"/>
                <w:color w:val="000000"/>
                <w:sz w:val="20"/>
              </w:rPr>
              <w:t>
csdo:​Language​Code​Type (M.SDT.00051)</w:t>
            </w:r>
            <w:r>
              <w:br/>
            </w:r>
            <w:r>
              <w:rPr>
                <w:rFonts w:ascii="Times New Roman"/>
                <w:b w:val="false"/>
                <w:i w:val="false"/>
                <w:color w:val="000000"/>
                <w:sz w:val="20"/>
              </w:rPr>
              <w:t>
</w:t>
            </w:r>
            <w:r>
              <w:rPr>
                <w:rFonts w:ascii="Times New Roman"/>
                <w:b w:val="false"/>
                <w:i w:val="false"/>
                <w:color w:val="000000"/>
                <w:sz w:val="20"/>
              </w:rPr>
              <w:t xml:space="preserve">Двухбуквенный код языка </w:t>
            </w:r>
            <w:r>
              <w:br/>
            </w:r>
            <w:r>
              <w:rPr>
                <w:rFonts w:ascii="Times New Roman"/>
                <w:b w:val="false"/>
                <w:i w:val="false"/>
                <w:color w:val="000000"/>
                <w:sz w:val="20"/>
              </w:rPr>
              <w:t>в соответствии с ISO 639-1.</w:t>
            </w:r>
            <w:r>
              <w:br/>
            </w:r>
            <w:r>
              <w:rPr>
                <w:rFonts w:ascii="Times New Roman"/>
                <w:b w:val="false"/>
                <w:i w:val="false"/>
                <w:color w:val="000000"/>
                <w:sz w:val="20"/>
              </w:rPr>
              <w:t>
Шаблон: [a-z]{2}</w:t>
            </w:r>
          </w:p>
          <w:bookmarkEnd w:id="145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1454"/>
          <w:p>
            <w:pPr>
              <w:spacing w:after="20"/>
              <w:ind w:left="20"/>
              <w:jc w:val="both"/>
            </w:pPr>
            <w:r>
              <w:rPr>
                <w:rFonts w:ascii="Times New Roman"/>
                <w:b w:val="false"/>
                <w:i w:val="false"/>
                <w:color w:val="000000"/>
                <w:sz w:val="20"/>
              </w:rPr>
              <w:t>
2. Сведения, относящиеся к объекту интеллектуальной собственности, включенному в единый таможенный реестр объектов интеллектуальной собственности</w:t>
            </w:r>
            <w:r>
              <w:br/>
            </w:r>
            <w:r>
              <w:rPr>
                <w:rFonts w:ascii="Times New Roman"/>
                <w:b w:val="false"/>
                <w:i w:val="false"/>
                <w:color w:val="000000"/>
                <w:sz w:val="20"/>
              </w:rPr>
              <w:t>
(ipcdo:​Registry​I​P​Object​Volatile​Details)</w:t>
            </w:r>
          </w:p>
          <w:bookmarkEnd w:id="145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относящиеся к объекту интеллектуальной собственности, включенному </w:t>
            </w:r>
            <w:r>
              <w:br/>
            </w:r>
            <w:r>
              <w:rPr>
                <w:rFonts w:ascii="Times New Roman"/>
                <w:b w:val="false"/>
                <w:i w:val="false"/>
                <w:color w:val="000000"/>
                <w:sz w:val="20"/>
              </w:rPr>
              <w:t>в единый таможенный реестр объектов интеллектуальной собственности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M.IP.CDE.00413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1455"/>
          <w:p>
            <w:pPr>
              <w:spacing w:after="20"/>
              <w:ind w:left="20"/>
              <w:jc w:val="both"/>
            </w:pPr>
            <w:r>
              <w:rPr>
                <w:rFonts w:ascii="Times New Roman"/>
                <w:b w:val="false"/>
                <w:i w:val="false"/>
                <w:color w:val="000000"/>
                <w:sz w:val="20"/>
              </w:rPr>
              <w:t>
ipcdo:​Registry​I​P​Object​Volatile​Details​Type (M.IP.CDT.00413)</w:t>
            </w:r>
            <w:r>
              <w:br/>
            </w:r>
            <w:r>
              <w:rPr>
                <w:rFonts w:ascii="Times New Roman"/>
                <w:b w:val="false"/>
                <w:i w:val="false"/>
                <w:color w:val="000000"/>
                <w:sz w:val="20"/>
              </w:rPr>
              <w:t>
Определяется областями значений вложенных элементов</w:t>
            </w:r>
          </w:p>
          <w:bookmarkEnd w:id="145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1456"/>
          <w:p>
            <w:pPr>
              <w:spacing w:after="20"/>
              <w:ind w:left="20"/>
              <w:jc w:val="both"/>
            </w:pPr>
            <w:r>
              <w:rPr>
                <w:rFonts w:ascii="Times New Roman"/>
                <w:b w:val="false"/>
                <w:i w:val="false"/>
                <w:color w:val="000000"/>
                <w:sz w:val="20"/>
              </w:rPr>
              <w:t>
2.1. Сведения об обороте товаров</w:t>
            </w:r>
            <w:r>
              <w:br/>
            </w:r>
            <w:r>
              <w:rPr>
                <w:rFonts w:ascii="Times New Roman"/>
                <w:b w:val="false"/>
                <w:i w:val="false"/>
                <w:color w:val="000000"/>
                <w:sz w:val="20"/>
              </w:rPr>
              <w:t>
(ipcdo:​Goods​Circulation​Details)</w:t>
            </w:r>
          </w:p>
          <w:bookmarkEnd w:id="145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относящиеся </w:t>
            </w:r>
            <w:r>
              <w:br/>
            </w:r>
            <w:r>
              <w:rPr>
                <w:rFonts w:ascii="Times New Roman"/>
                <w:b w:val="false"/>
                <w:i w:val="false"/>
                <w:color w:val="000000"/>
                <w:sz w:val="20"/>
              </w:rPr>
              <w:t>к обороту товаров</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1457"/>
          <w:p>
            <w:pPr>
              <w:spacing w:after="20"/>
              <w:ind w:left="20"/>
              <w:jc w:val="both"/>
            </w:pPr>
            <w:r>
              <w:rPr>
                <w:rFonts w:ascii="Times New Roman"/>
                <w:b w:val="false"/>
                <w:i w:val="false"/>
                <w:color w:val="000000"/>
                <w:sz w:val="20"/>
              </w:rPr>
              <w:t>
ipcdo:​Goods​Circulation​Details​Type (M.IP.CDT.00035)</w:t>
            </w:r>
            <w:r>
              <w:br/>
            </w:r>
            <w:r>
              <w:rPr>
                <w:rFonts w:ascii="Times New Roman"/>
                <w:b w:val="false"/>
                <w:i w:val="false"/>
                <w:color w:val="000000"/>
                <w:sz w:val="20"/>
              </w:rPr>
              <w:t>
Определяется областями значений вложенных элементов</w:t>
            </w:r>
          </w:p>
          <w:bookmarkEnd w:id="145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458"/>
          <w:p>
            <w:pPr>
              <w:spacing w:after="20"/>
              <w:ind w:left="20"/>
              <w:jc w:val="both"/>
            </w:pPr>
            <w:r>
              <w:rPr>
                <w:rFonts w:ascii="Times New Roman"/>
                <w:b w:val="false"/>
                <w:i w:val="false"/>
                <w:color w:val="000000"/>
                <w:sz w:val="20"/>
              </w:rPr>
              <w:t>
а) Код вида оборота товаров</w:t>
            </w:r>
            <w:r>
              <w:br/>
            </w:r>
            <w:r>
              <w:rPr>
                <w:rFonts w:ascii="Times New Roman"/>
                <w:b w:val="false"/>
                <w:i w:val="false"/>
                <w:color w:val="000000"/>
                <w:sz w:val="20"/>
              </w:rPr>
              <w:t>
(атрибут kind​Code)</w:t>
            </w:r>
          </w:p>
          <w:bookmarkEnd w:id="145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оборота товаров</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1459"/>
          <w:p>
            <w:pPr>
              <w:spacing w:after="20"/>
              <w:ind w:left="20"/>
              <w:jc w:val="both"/>
            </w:pPr>
            <w:r>
              <w:rPr>
                <w:rFonts w:ascii="Times New Roman"/>
                <w:b w:val="false"/>
                <w:i w:val="false"/>
                <w:color w:val="000000"/>
                <w:sz w:val="20"/>
              </w:rPr>
              <w:t>
csdo:​Code2​Type (M.SDT.00170)</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Длина: 2</w:t>
            </w:r>
          </w:p>
          <w:bookmarkEnd w:id="145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1460"/>
          <w:p>
            <w:pPr>
              <w:spacing w:after="20"/>
              <w:ind w:left="20"/>
              <w:jc w:val="both"/>
            </w:pPr>
            <w:r>
              <w:rPr>
                <w:rFonts w:ascii="Times New Roman"/>
                <w:b w:val="false"/>
                <w:i w:val="false"/>
                <w:color w:val="000000"/>
                <w:sz w:val="20"/>
              </w:rPr>
              <w:t>
2.1.1. Лицо, вовлеченное в оборот товара</w:t>
            </w:r>
            <w:r>
              <w:br/>
            </w:r>
            <w:r>
              <w:rPr>
                <w:rFonts w:ascii="Times New Roman"/>
                <w:b w:val="false"/>
                <w:i w:val="false"/>
                <w:color w:val="000000"/>
                <w:sz w:val="20"/>
              </w:rPr>
              <w:t>
(ipcdo:​Goods​Circulation​Party​Details)</w:t>
            </w:r>
          </w:p>
          <w:bookmarkEnd w:id="146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лице, вовлеченном в оборот товара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M.IP.CDE.00047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1461"/>
          <w:p>
            <w:pPr>
              <w:spacing w:after="20"/>
              <w:ind w:left="20"/>
              <w:jc w:val="both"/>
            </w:pPr>
            <w:r>
              <w:rPr>
                <w:rFonts w:ascii="Times New Roman"/>
                <w:b w:val="false"/>
                <w:i w:val="false"/>
                <w:color w:val="000000"/>
                <w:sz w:val="20"/>
              </w:rPr>
              <w:t>
ipcdo:​Goods​Circulation​Party​Details​Type (M.IP.CDT.00036)</w:t>
            </w:r>
            <w:r>
              <w:br/>
            </w:r>
            <w:r>
              <w:rPr>
                <w:rFonts w:ascii="Times New Roman"/>
                <w:b w:val="false"/>
                <w:i w:val="false"/>
                <w:color w:val="000000"/>
                <w:sz w:val="20"/>
              </w:rPr>
              <w:t>
Определяется областями значений вложенных элементов</w:t>
            </w:r>
          </w:p>
          <w:bookmarkEnd w:id="146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1462"/>
          <w:p>
            <w:pPr>
              <w:spacing w:after="20"/>
              <w:ind w:left="20"/>
              <w:jc w:val="both"/>
            </w:pPr>
            <w:r>
              <w:rPr>
                <w:rFonts w:ascii="Times New Roman"/>
                <w:b w:val="false"/>
                <w:i w:val="false"/>
                <w:color w:val="000000"/>
                <w:sz w:val="20"/>
              </w:rPr>
              <w:t>
*.1. Код страны</w:t>
            </w:r>
            <w:r>
              <w:br/>
            </w:r>
            <w:r>
              <w:rPr>
                <w:rFonts w:ascii="Times New Roman"/>
                <w:b w:val="false"/>
                <w:i w:val="false"/>
                <w:color w:val="000000"/>
                <w:sz w:val="20"/>
              </w:rPr>
              <w:t>
(csdo:​Unified​Country​Code)</w:t>
            </w:r>
          </w:p>
          <w:bookmarkEnd w:id="146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1463"/>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146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146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46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r>
              <w:br/>
            </w:r>
            <w:r>
              <w:rPr>
                <w:rFonts w:ascii="Times New Roman"/>
                <w:b w:val="false"/>
                <w:i w:val="false"/>
                <w:color w:val="000000"/>
                <w:sz w:val="20"/>
              </w:rPr>
              <w:t>в соответствии с которым указан код</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1465"/>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46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1466"/>
          <w:p>
            <w:pPr>
              <w:spacing w:after="20"/>
              <w:ind w:left="20"/>
              <w:jc w:val="both"/>
            </w:pPr>
            <w:r>
              <w:rPr>
                <w:rFonts w:ascii="Times New Roman"/>
                <w:b w:val="false"/>
                <w:i w:val="false"/>
                <w:color w:val="000000"/>
                <w:sz w:val="20"/>
              </w:rPr>
              <w:t>
*.2. Наименование субъекта</w:t>
            </w:r>
            <w:r>
              <w:br/>
            </w:r>
            <w:r>
              <w:rPr>
                <w:rFonts w:ascii="Times New Roman"/>
                <w:b w:val="false"/>
                <w:i w:val="false"/>
                <w:color w:val="000000"/>
                <w:sz w:val="20"/>
              </w:rPr>
              <w:t>
(csdo:​Subject​Name)</w:t>
            </w:r>
          </w:p>
          <w:bookmarkEnd w:id="146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1467"/>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146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1468"/>
          <w:p>
            <w:pPr>
              <w:spacing w:after="20"/>
              <w:ind w:left="20"/>
              <w:jc w:val="both"/>
            </w:pPr>
            <w:r>
              <w:rPr>
                <w:rFonts w:ascii="Times New Roman"/>
                <w:b w:val="false"/>
                <w:i w:val="false"/>
                <w:color w:val="000000"/>
                <w:sz w:val="20"/>
              </w:rPr>
              <w:t>
*.3. Краткое наименование субъекта</w:t>
            </w:r>
            <w:r>
              <w:br/>
            </w:r>
            <w:r>
              <w:rPr>
                <w:rFonts w:ascii="Times New Roman"/>
                <w:b w:val="false"/>
                <w:i w:val="false"/>
                <w:color w:val="000000"/>
                <w:sz w:val="20"/>
              </w:rPr>
              <w:t>
(csdo:​Subject​Brief​Name)</w:t>
            </w:r>
          </w:p>
          <w:bookmarkEnd w:id="146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1469"/>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46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1470"/>
          <w:p>
            <w:pPr>
              <w:spacing w:after="20"/>
              <w:ind w:left="20"/>
              <w:jc w:val="both"/>
            </w:pPr>
            <w:r>
              <w:rPr>
                <w:rFonts w:ascii="Times New Roman"/>
                <w:b w:val="false"/>
                <w:i w:val="false"/>
                <w:color w:val="000000"/>
                <w:sz w:val="20"/>
              </w:rPr>
              <w:t>
*.4. Код организационно-правовой формы</w:t>
            </w:r>
            <w:r>
              <w:br/>
            </w:r>
            <w:r>
              <w:rPr>
                <w:rFonts w:ascii="Times New Roman"/>
                <w:b w:val="false"/>
                <w:i w:val="false"/>
                <w:color w:val="000000"/>
                <w:sz w:val="20"/>
              </w:rPr>
              <w:t>
(csdo:​Business​Entity​Type​Code)</w:t>
            </w:r>
          </w:p>
          <w:bookmarkEnd w:id="147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1471"/>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 xml:space="preserve">со справочником (классификатором), идентификатор которого определен </w:t>
            </w:r>
            <w:r>
              <w:br/>
            </w:r>
            <w:r>
              <w:rPr>
                <w:rFonts w:ascii="Times New Roman"/>
                <w:b w:val="false"/>
                <w:i w:val="false"/>
                <w:color w:val="000000"/>
                <w:sz w:val="20"/>
              </w:rPr>
              <w:t>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47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1472"/>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47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r>
              <w:br/>
            </w:r>
            <w:r>
              <w:rPr>
                <w:rFonts w:ascii="Times New Roman"/>
                <w:b w:val="false"/>
                <w:i w:val="false"/>
                <w:color w:val="000000"/>
                <w:sz w:val="20"/>
              </w:rPr>
              <w:t>в соответствии с которым указан код</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473"/>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47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1474"/>
          <w:p>
            <w:pPr>
              <w:spacing w:after="20"/>
              <w:ind w:left="20"/>
              <w:jc w:val="both"/>
            </w:pPr>
            <w:r>
              <w:rPr>
                <w:rFonts w:ascii="Times New Roman"/>
                <w:b w:val="false"/>
                <w:i w:val="false"/>
                <w:color w:val="000000"/>
                <w:sz w:val="20"/>
              </w:rPr>
              <w:t>
*.5. Наименование организационно-правовой формы</w:t>
            </w:r>
            <w:r>
              <w:br/>
            </w:r>
            <w:r>
              <w:rPr>
                <w:rFonts w:ascii="Times New Roman"/>
                <w:b w:val="false"/>
                <w:i w:val="false"/>
                <w:color w:val="000000"/>
                <w:sz w:val="20"/>
              </w:rPr>
              <w:t>
(csdo:​Business​Entity​Type​Name)</w:t>
            </w:r>
          </w:p>
          <w:bookmarkEnd w:id="147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1475"/>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147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476"/>
          <w:p>
            <w:pPr>
              <w:spacing w:after="20"/>
              <w:ind w:left="20"/>
              <w:jc w:val="both"/>
            </w:pPr>
            <w:r>
              <w:rPr>
                <w:rFonts w:ascii="Times New Roman"/>
                <w:b w:val="false"/>
                <w:i w:val="false"/>
                <w:color w:val="000000"/>
                <w:sz w:val="20"/>
              </w:rPr>
              <w:t>
*.6. Идентификатор хозяйствующего субъекта</w:t>
            </w:r>
            <w:r>
              <w:br/>
            </w:r>
            <w:r>
              <w:rPr>
                <w:rFonts w:ascii="Times New Roman"/>
                <w:b w:val="false"/>
                <w:i w:val="false"/>
                <w:color w:val="000000"/>
                <w:sz w:val="20"/>
              </w:rPr>
              <w:t>
(csdo:​Business​Entity​Id)</w:t>
            </w:r>
          </w:p>
          <w:bookmarkEnd w:id="147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1477"/>
          <w:p>
            <w:pPr>
              <w:spacing w:after="20"/>
              <w:ind w:left="20"/>
              <w:jc w:val="both"/>
            </w:pPr>
            <w:r>
              <w:rPr>
                <w:rFonts w:ascii="Times New Roman"/>
                <w:b w:val="false"/>
                <w:i w:val="false"/>
                <w:color w:val="000000"/>
                <w:sz w:val="20"/>
              </w:rPr>
              <w:t>
csdo:​Business​Entity​Id​Type (M.SDT.00157)</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47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1478"/>
          <w:p>
            <w:pPr>
              <w:spacing w:after="20"/>
              <w:ind w:left="20"/>
              <w:jc w:val="both"/>
            </w:pPr>
            <w:r>
              <w:rPr>
                <w:rFonts w:ascii="Times New Roman"/>
                <w:b w:val="false"/>
                <w:i w:val="false"/>
                <w:color w:val="000000"/>
                <w:sz w:val="20"/>
              </w:rPr>
              <w:t>
а) Метод идентификации</w:t>
            </w:r>
            <w:r>
              <w:br/>
            </w:r>
            <w:r>
              <w:rPr>
                <w:rFonts w:ascii="Times New Roman"/>
                <w:b w:val="false"/>
                <w:i w:val="false"/>
                <w:color w:val="000000"/>
                <w:sz w:val="20"/>
              </w:rPr>
              <w:t>
(атрибут kind​Id)</w:t>
            </w:r>
          </w:p>
          <w:bookmarkEnd w:id="147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1479"/>
          <w:p>
            <w:pPr>
              <w:spacing w:after="20"/>
              <w:ind w:left="20"/>
              <w:jc w:val="both"/>
            </w:pPr>
            <w:r>
              <w:rPr>
                <w:rFonts w:ascii="Times New Roman"/>
                <w:b w:val="false"/>
                <w:i w:val="false"/>
                <w:color w:val="000000"/>
                <w:sz w:val="20"/>
              </w:rPr>
              <w:t>
csdo:​Business​Entity​Id​Kind​Id​Type (M.SDT.00158)</w:t>
            </w:r>
            <w:r>
              <w:br/>
            </w:r>
            <w:r>
              <w:rPr>
                <w:rFonts w:ascii="Times New Roman"/>
                <w:b w:val="false"/>
                <w:i w:val="false"/>
                <w:color w:val="000000"/>
                <w:sz w:val="20"/>
              </w:rPr>
              <w:t>
</w:t>
            </w:r>
            <w:r>
              <w:rPr>
                <w:rFonts w:ascii="Times New Roman"/>
                <w:b w:val="false"/>
                <w:i w:val="false"/>
                <w:color w:val="000000"/>
                <w:sz w:val="20"/>
              </w:rPr>
              <w:t xml:space="preserve">Значение идентификатора </w:t>
            </w:r>
            <w:r>
              <w:br/>
            </w:r>
            <w:r>
              <w:rPr>
                <w:rFonts w:ascii="Times New Roman"/>
                <w:b w:val="false"/>
                <w:i w:val="false"/>
                <w:color w:val="000000"/>
                <w:sz w:val="20"/>
              </w:rPr>
              <w:t>из справочника методов идентификации хозяйствующих субъектов.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47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480"/>
          <w:p>
            <w:pPr>
              <w:spacing w:after="20"/>
              <w:ind w:left="20"/>
              <w:jc w:val="both"/>
            </w:pPr>
            <w:r>
              <w:rPr>
                <w:rFonts w:ascii="Times New Roman"/>
                <w:b w:val="false"/>
                <w:i w:val="false"/>
                <w:color w:val="000000"/>
                <w:sz w:val="20"/>
              </w:rPr>
              <w:t>
*.7. Уникальный идентификационный таможенный номер</w:t>
            </w:r>
            <w:r>
              <w:br/>
            </w:r>
            <w:r>
              <w:rPr>
                <w:rFonts w:ascii="Times New Roman"/>
                <w:b w:val="false"/>
                <w:i w:val="false"/>
                <w:color w:val="000000"/>
                <w:sz w:val="20"/>
              </w:rPr>
              <w:t>
(csdo:​Unique​Customs​Number​Id)</w:t>
            </w:r>
          </w:p>
          <w:bookmarkEnd w:id="148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субъекта, предназначенный для целей таможенного контроля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1481"/>
          <w:p>
            <w:pPr>
              <w:spacing w:after="20"/>
              <w:ind w:left="20"/>
              <w:jc w:val="both"/>
            </w:pPr>
            <w:r>
              <w:rPr>
                <w:rFonts w:ascii="Times New Roman"/>
                <w:b w:val="false"/>
                <w:i w:val="false"/>
                <w:color w:val="000000"/>
                <w:sz w:val="20"/>
              </w:rPr>
              <w:t>
csdo:​Unique​Customs​Number​Id​Type (M.SDT.00089)</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148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1482"/>
          <w:p>
            <w:pPr>
              <w:spacing w:after="20"/>
              <w:ind w:left="20"/>
              <w:jc w:val="both"/>
            </w:pPr>
            <w:r>
              <w:rPr>
                <w:rFonts w:ascii="Times New Roman"/>
                <w:b w:val="false"/>
                <w:i w:val="false"/>
                <w:color w:val="000000"/>
                <w:sz w:val="20"/>
              </w:rPr>
              <w:t>
*.8. Идентификатор налогоплательщика</w:t>
            </w:r>
            <w:r>
              <w:br/>
            </w:r>
            <w:r>
              <w:rPr>
                <w:rFonts w:ascii="Times New Roman"/>
                <w:b w:val="false"/>
                <w:i w:val="false"/>
                <w:color w:val="000000"/>
                <w:sz w:val="20"/>
              </w:rPr>
              <w:t>
(csdo:​Taxpayer​Id)</w:t>
            </w:r>
          </w:p>
          <w:bookmarkEnd w:id="148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субъекта </w:t>
            </w:r>
            <w:r>
              <w:br/>
            </w:r>
            <w:r>
              <w:rPr>
                <w:rFonts w:ascii="Times New Roman"/>
                <w:b w:val="false"/>
                <w:i w:val="false"/>
                <w:color w:val="000000"/>
                <w:sz w:val="20"/>
              </w:rPr>
              <w:t>в реестре налогоплательщиков страны регистрации налогоплательщика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1483"/>
          <w:p>
            <w:pPr>
              <w:spacing w:after="20"/>
              <w:ind w:left="20"/>
              <w:jc w:val="both"/>
            </w:pPr>
            <w:r>
              <w:rPr>
                <w:rFonts w:ascii="Times New Roman"/>
                <w:b w:val="false"/>
                <w:i w:val="false"/>
                <w:color w:val="000000"/>
                <w:sz w:val="20"/>
              </w:rPr>
              <w:t>
csdo:​Taxpayer​Id​Type (M.SDT.00025)</w:t>
            </w:r>
            <w:r>
              <w:br/>
            </w:r>
            <w:r>
              <w:rPr>
                <w:rFonts w:ascii="Times New Roman"/>
                <w:b w:val="false"/>
                <w:i w:val="false"/>
                <w:color w:val="000000"/>
                <w:sz w:val="20"/>
              </w:rPr>
              <w:t>
</w:t>
            </w:r>
            <w:r>
              <w:rPr>
                <w:rFonts w:ascii="Times New Roman"/>
                <w:b w:val="false"/>
                <w:i w:val="false"/>
                <w:color w:val="000000"/>
                <w:sz w:val="20"/>
              </w:rPr>
              <w:t xml:space="preserve">Значение идентификатора </w:t>
            </w:r>
            <w:r>
              <w:br/>
            </w:r>
            <w:r>
              <w:rPr>
                <w:rFonts w:ascii="Times New Roman"/>
                <w:b w:val="false"/>
                <w:i w:val="false"/>
                <w:color w:val="000000"/>
                <w:sz w:val="20"/>
              </w:rPr>
              <w:t>в соответствии с правилами, принятыми в стране регистрации налогоплательщика.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48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484"/>
          <w:p>
            <w:pPr>
              <w:spacing w:after="20"/>
              <w:ind w:left="20"/>
              <w:jc w:val="both"/>
            </w:pPr>
            <w:r>
              <w:rPr>
                <w:rFonts w:ascii="Times New Roman"/>
                <w:b w:val="false"/>
                <w:i w:val="false"/>
                <w:color w:val="000000"/>
                <w:sz w:val="20"/>
              </w:rPr>
              <w:t>
*.9. Код причины постановки на учет</w:t>
            </w:r>
            <w:r>
              <w:br/>
            </w:r>
            <w:r>
              <w:rPr>
                <w:rFonts w:ascii="Times New Roman"/>
                <w:b w:val="false"/>
                <w:i w:val="false"/>
                <w:color w:val="000000"/>
                <w:sz w:val="20"/>
              </w:rPr>
              <w:t>
(csdo:​Tax​Registration​Reason​Code)</w:t>
            </w:r>
          </w:p>
          <w:bookmarkEnd w:id="148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1485"/>
          <w:p>
            <w:pPr>
              <w:spacing w:after="20"/>
              <w:ind w:left="20"/>
              <w:jc w:val="both"/>
            </w:pPr>
            <w:r>
              <w:rPr>
                <w:rFonts w:ascii="Times New Roman"/>
                <w:b w:val="false"/>
                <w:i w:val="false"/>
                <w:color w:val="000000"/>
                <w:sz w:val="20"/>
              </w:rPr>
              <w:t>
csdo:​Tax​Registration​Reason​Code​Type (M.SDT.00030)</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\d{9}</w:t>
            </w:r>
          </w:p>
          <w:bookmarkEnd w:id="148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1486"/>
          <w:p>
            <w:pPr>
              <w:spacing w:after="20"/>
              <w:ind w:left="20"/>
              <w:jc w:val="both"/>
            </w:pPr>
            <w:r>
              <w:rPr>
                <w:rFonts w:ascii="Times New Roman"/>
                <w:b w:val="false"/>
                <w:i w:val="false"/>
                <w:color w:val="000000"/>
                <w:sz w:val="20"/>
              </w:rPr>
              <w:t>
*.10. Удостоверение личности</w:t>
            </w:r>
            <w:r>
              <w:br/>
            </w:r>
            <w:r>
              <w:rPr>
                <w:rFonts w:ascii="Times New Roman"/>
                <w:b w:val="false"/>
                <w:i w:val="false"/>
                <w:color w:val="000000"/>
                <w:sz w:val="20"/>
              </w:rPr>
              <w:t>
(ccdo:​Identity​Doc​V3​Details)</w:t>
            </w:r>
          </w:p>
          <w:bookmarkEnd w:id="148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487"/>
          <w:p>
            <w:pPr>
              <w:spacing w:after="20"/>
              <w:ind w:left="20"/>
              <w:jc w:val="both"/>
            </w:pPr>
            <w:r>
              <w:rPr>
                <w:rFonts w:ascii="Times New Roman"/>
                <w:b w:val="false"/>
                <w:i w:val="false"/>
                <w:color w:val="000000"/>
                <w:sz w:val="20"/>
              </w:rPr>
              <w:t>
ccdo:​Identity​Doc​Details​V3​Type (M.CDT.00062)</w:t>
            </w:r>
            <w:r>
              <w:br/>
            </w:r>
            <w:r>
              <w:rPr>
                <w:rFonts w:ascii="Times New Roman"/>
                <w:b w:val="false"/>
                <w:i w:val="false"/>
                <w:color w:val="000000"/>
                <w:sz w:val="20"/>
              </w:rPr>
              <w:t>
Определяется областями значений вложенных элементов</w:t>
            </w:r>
          </w:p>
          <w:bookmarkEnd w:id="148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488"/>
          <w:p>
            <w:pPr>
              <w:spacing w:after="20"/>
              <w:ind w:left="20"/>
              <w:jc w:val="both"/>
            </w:pPr>
            <w:r>
              <w:rPr>
                <w:rFonts w:ascii="Times New Roman"/>
                <w:b w:val="false"/>
                <w:i w:val="false"/>
                <w:color w:val="000000"/>
                <w:sz w:val="20"/>
              </w:rPr>
              <w:t>
*.10.1. Код страны</w:t>
            </w:r>
            <w:r>
              <w:br/>
            </w:r>
            <w:r>
              <w:rPr>
                <w:rFonts w:ascii="Times New Roman"/>
                <w:b w:val="false"/>
                <w:i w:val="false"/>
                <w:color w:val="000000"/>
                <w:sz w:val="20"/>
              </w:rPr>
              <w:t>
(csdo:​Unified​Country​Code)</w:t>
            </w:r>
          </w:p>
          <w:bookmarkEnd w:id="148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1489"/>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148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149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49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r>
              <w:br/>
            </w:r>
            <w:r>
              <w:rPr>
                <w:rFonts w:ascii="Times New Roman"/>
                <w:b w:val="false"/>
                <w:i w:val="false"/>
                <w:color w:val="000000"/>
                <w:sz w:val="20"/>
              </w:rPr>
              <w:t>в соответствии с которым указан код</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1491"/>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49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1492"/>
          <w:p>
            <w:pPr>
              <w:spacing w:after="20"/>
              <w:ind w:left="20"/>
              <w:jc w:val="both"/>
            </w:pPr>
            <w:r>
              <w:rPr>
                <w:rFonts w:ascii="Times New Roman"/>
                <w:b w:val="false"/>
                <w:i w:val="false"/>
                <w:color w:val="000000"/>
                <w:sz w:val="20"/>
              </w:rPr>
              <w:t>
*.10.2. Код вида документа, удостоверяющего личность</w:t>
            </w:r>
            <w:r>
              <w:br/>
            </w:r>
            <w:r>
              <w:rPr>
                <w:rFonts w:ascii="Times New Roman"/>
                <w:b w:val="false"/>
                <w:i w:val="false"/>
                <w:color w:val="000000"/>
                <w:sz w:val="20"/>
              </w:rPr>
              <w:t>
(csdo:​Identity​Doc​Kind​Code)</w:t>
            </w:r>
          </w:p>
          <w:bookmarkEnd w:id="149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1493"/>
          <w:p>
            <w:pPr>
              <w:spacing w:after="20"/>
              <w:ind w:left="20"/>
              <w:jc w:val="both"/>
            </w:pPr>
            <w:r>
              <w:rPr>
                <w:rFonts w:ascii="Times New Roman"/>
                <w:b w:val="false"/>
                <w:i w:val="false"/>
                <w:color w:val="000000"/>
                <w:sz w:val="20"/>
              </w:rPr>
              <w:t>
csdo:​Identity​Doc​Kind​Code​Type (M.SDT.00098)</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49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149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49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r>
              <w:br/>
            </w:r>
            <w:r>
              <w:rPr>
                <w:rFonts w:ascii="Times New Roman"/>
                <w:b w:val="false"/>
                <w:i w:val="false"/>
                <w:color w:val="000000"/>
                <w:sz w:val="20"/>
              </w:rPr>
              <w:t>в соответствии с которым указан код</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1495"/>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49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1496"/>
          <w:p>
            <w:pPr>
              <w:spacing w:after="20"/>
              <w:ind w:left="20"/>
              <w:jc w:val="both"/>
            </w:pPr>
            <w:r>
              <w:rPr>
                <w:rFonts w:ascii="Times New Roman"/>
                <w:b w:val="false"/>
                <w:i w:val="false"/>
                <w:color w:val="000000"/>
                <w:sz w:val="20"/>
              </w:rPr>
              <w:t>
*.10.3. Наименование вида документа</w:t>
            </w:r>
            <w:r>
              <w:br/>
            </w:r>
            <w:r>
              <w:rPr>
                <w:rFonts w:ascii="Times New Roman"/>
                <w:b w:val="false"/>
                <w:i w:val="false"/>
                <w:color w:val="000000"/>
                <w:sz w:val="20"/>
              </w:rPr>
              <w:t>
(csdo:​Doc​Kind​Name)</w:t>
            </w:r>
          </w:p>
          <w:bookmarkEnd w:id="149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1497"/>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149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1498"/>
          <w:p>
            <w:pPr>
              <w:spacing w:after="20"/>
              <w:ind w:left="20"/>
              <w:jc w:val="both"/>
            </w:pPr>
            <w:r>
              <w:rPr>
                <w:rFonts w:ascii="Times New Roman"/>
                <w:b w:val="false"/>
                <w:i w:val="false"/>
                <w:color w:val="000000"/>
                <w:sz w:val="20"/>
              </w:rPr>
              <w:t>
*.10.4. Серия документа</w:t>
            </w:r>
            <w:r>
              <w:br/>
            </w:r>
            <w:r>
              <w:rPr>
                <w:rFonts w:ascii="Times New Roman"/>
                <w:b w:val="false"/>
                <w:i w:val="false"/>
                <w:color w:val="000000"/>
                <w:sz w:val="20"/>
              </w:rPr>
              <w:t>
(csdo:​Doc​Series​Id)</w:t>
            </w:r>
          </w:p>
          <w:bookmarkEnd w:id="149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1499"/>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49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1500"/>
          <w:p>
            <w:pPr>
              <w:spacing w:after="20"/>
              <w:ind w:left="20"/>
              <w:jc w:val="both"/>
            </w:pPr>
            <w:r>
              <w:rPr>
                <w:rFonts w:ascii="Times New Roman"/>
                <w:b w:val="false"/>
                <w:i w:val="false"/>
                <w:color w:val="000000"/>
                <w:sz w:val="20"/>
              </w:rPr>
              <w:t>
*.10.5. Номер документа</w:t>
            </w:r>
            <w:r>
              <w:br/>
            </w:r>
            <w:r>
              <w:rPr>
                <w:rFonts w:ascii="Times New Roman"/>
                <w:b w:val="false"/>
                <w:i w:val="false"/>
                <w:color w:val="000000"/>
                <w:sz w:val="20"/>
              </w:rPr>
              <w:t>
(csdo:​Doc​Id)</w:t>
            </w:r>
          </w:p>
          <w:bookmarkEnd w:id="150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1501"/>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50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502"/>
          <w:p>
            <w:pPr>
              <w:spacing w:after="20"/>
              <w:ind w:left="20"/>
              <w:jc w:val="both"/>
            </w:pPr>
            <w:r>
              <w:rPr>
                <w:rFonts w:ascii="Times New Roman"/>
                <w:b w:val="false"/>
                <w:i w:val="false"/>
                <w:color w:val="000000"/>
                <w:sz w:val="20"/>
              </w:rPr>
              <w:t>
*.10.6. Дата документа</w:t>
            </w:r>
            <w:r>
              <w:br/>
            </w:r>
            <w:r>
              <w:rPr>
                <w:rFonts w:ascii="Times New Roman"/>
                <w:b w:val="false"/>
                <w:i w:val="false"/>
                <w:color w:val="000000"/>
                <w:sz w:val="20"/>
              </w:rPr>
              <w:t>
(csdo:​Doc​Creation​Date)</w:t>
            </w:r>
          </w:p>
          <w:bookmarkEnd w:id="150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1503"/>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xml:space="preserve">
Обозначение даты в соответствии </w:t>
            </w:r>
            <w:r>
              <w:br/>
            </w:r>
            <w:r>
              <w:rPr>
                <w:rFonts w:ascii="Times New Roman"/>
                <w:b w:val="false"/>
                <w:i w:val="false"/>
                <w:color w:val="000000"/>
                <w:sz w:val="20"/>
              </w:rPr>
              <w:t>с ГОСТ ИСО 8601–2001</w:t>
            </w:r>
          </w:p>
          <w:bookmarkEnd w:id="150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504"/>
          <w:p>
            <w:pPr>
              <w:spacing w:after="20"/>
              <w:ind w:left="20"/>
              <w:jc w:val="both"/>
            </w:pPr>
            <w:r>
              <w:rPr>
                <w:rFonts w:ascii="Times New Roman"/>
                <w:b w:val="false"/>
                <w:i w:val="false"/>
                <w:color w:val="000000"/>
                <w:sz w:val="20"/>
              </w:rPr>
              <w:t>
*.10.7. Дата истечения срока действия документа</w:t>
            </w:r>
            <w:r>
              <w:br/>
            </w:r>
            <w:r>
              <w:rPr>
                <w:rFonts w:ascii="Times New Roman"/>
                <w:b w:val="false"/>
                <w:i w:val="false"/>
                <w:color w:val="000000"/>
                <w:sz w:val="20"/>
              </w:rPr>
              <w:t>
(csdo:​Doc​Validity​Date)</w:t>
            </w:r>
          </w:p>
          <w:bookmarkEnd w:id="150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505"/>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xml:space="preserve">
Обозначение даты в соответствии </w:t>
            </w:r>
            <w:r>
              <w:br/>
            </w:r>
            <w:r>
              <w:rPr>
                <w:rFonts w:ascii="Times New Roman"/>
                <w:b w:val="false"/>
                <w:i w:val="false"/>
                <w:color w:val="000000"/>
                <w:sz w:val="20"/>
              </w:rPr>
              <w:t>с ГОСТ ИСО 8601–2001</w:t>
            </w:r>
          </w:p>
          <w:bookmarkEnd w:id="150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1506"/>
          <w:p>
            <w:pPr>
              <w:spacing w:after="20"/>
              <w:ind w:left="20"/>
              <w:jc w:val="both"/>
            </w:pPr>
            <w:r>
              <w:rPr>
                <w:rFonts w:ascii="Times New Roman"/>
                <w:b w:val="false"/>
                <w:i w:val="false"/>
                <w:color w:val="000000"/>
                <w:sz w:val="20"/>
              </w:rPr>
              <w:t>
*.10.8. Идентификатор уполномоченного органа государства-члена</w:t>
            </w:r>
            <w:r>
              <w:br/>
            </w:r>
            <w:r>
              <w:rPr>
                <w:rFonts w:ascii="Times New Roman"/>
                <w:b w:val="false"/>
                <w:i w:val="false"/>
                <w:color w:val="000000"/>
                <w:sz w:val="20"/>
              </w:rPr>
              <w:t>
(csdo:​Authority​Id)</w:t>
            </w:r>
          </w:p>
          <w:bookmarkEnd w:id="150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государства-члена либо уполномоченную им организацию, выдавшую документ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1507"/>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50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1508"/>
          <w:p>
            <w:pPr>
              <w:spacing w:after="20"/>
              <w:ind w:left="20"/>
              <w:jc w:val="both"/>
            </w:pPr>
            <w:r>
              <w:rPr>
                <w:rFonts w:ascii="Times New Roman"/>
                <w:b w:val="false"/>
                <w:i w:val="false"/>
                <w:color w:val="000000"/>
                <w:sz w:val="20"/>
              </w:rPr>
              <w:t>
*.10.9. Наименование уполномоченного органа государства-члена</w:t>
            </w:r>
            <w:r>
              <w:br/>
            </w:r>
            <w:r>
              <w:rPr>
                <w:rFonts w:ascii="Times New Roman"/>
                <w:b w:val="false"/>
                <w:i w:val="false"/>
                <w:color w:val="000000"/>
                <w:sz w:val="20"/>
              </w:rPr>
              <w:t>
(csdo:​Authority​Name)</w:t>
            </w:r>
          </w:p>
          <w:bookmarkEnd w:id="150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государства-члена либо уполномоченной им организации, выдавшей документ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1509"/>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150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1510"/>
          <w:p>
            <w:pPr>
              <w:spacing w:after="20"/>
              <w:ind w:left="20"/>
              <w:jc w:val="both"/>
            </w:pPr>
            <w:r>
              <w:rPr>
                <w:rFonts w:ascii="Times New Roman"/>
                <w:b w:val="false"/>
                <w:i w:val="false"/>
                <w:color w:val="000000"/>
                <w:sz w:val="20"/>
              </w:rPr>
              <w:t>
*.11. Адрес</w:t>
            </w:r>
            <w:r>
              <w:br/>
            </w:r>
            <w:r>
              <w:rPr>
                <w:rFonts w:ascii="Times New Roman"/>
                <w:b w:val="false"/>
                <w:i w:val="false"/>
                <w:color w:val="000000"/>
                <w:sz w:val="20"/>
              </w:rPr>
              <w:t>
(ccdo:​Subject​Address​Details)</w:t>
            </w:r>
          </w:p>
          <w:bookmarkEnd w:id="151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субъекта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511"/>
          <w:p>
            <w:pPr>
              <w:spacing w:after="20"/>
              <w:ind w:left="20"/>
              <w:jc w:val="both"/>
            </w:pPr>
            <w:r>
              <w:rPr>
                <w:rFonts w:ascii="Times New Roman"/>
                <w:b w:val="false"/>
                <w:i w:val="false"/>
                <w:color w:val="000000"/>
                <w:sz w:val="20"/>
              </w:rPr>
              <w:t>
ccdo:​Subject​Address​Details​Type (M.CDT.00064)</w:t>
            </w:r>
            <w:r>
              <w:br/>
            </w:r>
            <w:r>
              <w:rPr>
                <w:rFonts w:ascii="Times New Roman"/>
                <w:b w:val="false"/>
                <w:i w:val="false"/>
                <w:color w:val="000000"/>
                <w:sz w:val="20"/>
              </w:rPr>
              <w:t>
Определяется областями значений вложенных элементов</w:t>
            </w:r>
          </w:p>
          <w:bookmarkEnd w:id="151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512"/>
          <w:p>
            <w:pPr>
              <w:spacing w:after="20"/>
              <w:ind w:left="20"/>
              <w:jc w:val="both"/>
            </w:pPr>
            <w:r>
              <w:rPr>
                <w:rFonts w:ascii="Times New Roman"/>
                <w:b w:val="false"/>
                <w:i w:val="false"/>
                <w:color w:val="000000"/>
                <w:sz w:val="20"/>
              </w:rPr>
              <w:t>
*.11.1. Код вида адреса</w:t>
            </w:r>
            <w:r>
              <w:br/>
            </w:r>
            <w:r>
              <w:rPr>
                <w:rFonts w:ascii="Times New Roman"/>
                <w:b w:val="false"/>
                <w:i w:val="false"/>
                <w:color w:val="000000"/>
                <w:sz w:val="20"/>
              </w:rPr>
              <w:t>
(csdo:​Address​Kind​Code)</w:t>
            </w:r>
          </w:p>
          <w:bookmarkEnd w:id="151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1513"/>
          <w:p>
            <w:pPr>
              <w:spacing w:after="20"/>
              <w:ind w:left="20"/>
              <w:jc w:val="both"/>
            </w:pPr>
            <w:r>
              <w:rPr>
                <w:rFonts w:ascii="Times New Roman"/>
                <w:b w:val="false"/>
                <w:i w:val="false"/>
                <w:color w:val="000000"/>
                <w:sz w:val="20"/>
              </w:rPr>
              <w:t>
csdo:​Address​Kind​Code​Type (M.SDT.00162)</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со справочником видов адресов.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51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1514"/>
          <w:p>
            <w:pPr>
              <w:spacing w:after="20"/>
              <w:ind w:left="20"/>
              <w:jc w:val="both"/>
            </w:pPr>
            <w:r>
              <w:rPr>
                <w:rFonts w:ascii="Times New Roman"/>
                <w:b w:val="false"/>
                <w:i w:val="false"/>
                <w:color w:val="000000"/>
                <w:sz w:val="20"/>
              </w:rPr>
              <w:t>
*.11.2. Код страны</w:t>
            </w:r>
            <w:r>
              <w:br/>
            </w:r>
            <w:r>
              <w:rPr>
                <w:rFonts w:ascii="Times New Roman"/>
                <w:b w:val="false"/>
                <w:i w:val="false"/>
                <w:color w:val="000000"/>
                <w:sz w:val="20"/>
              </w:rPr>
              <w:t>
(csdo:​Unified​Country​Code)</w:t>
            </w:r>
          </w:p>
          <w:bookmarkEnd w:id="151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515"/>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151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151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51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r>
              <w:br/>
            </w:r>
            <w:r>
              <w:rPr>
                <w:rFonts w:ascii="Times New Roman"/>
                <w:b w:val="false"/>
                <w:i w:val="false"/>
                <w:color w:val="000000"/>
                <w:sz w:val="20"/>
              </w:rPr>
              <w:t>в соответствии с которым указан код</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1517"/>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51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1518"/>
          <w:p>
            <w:pPr>
              <w:spacing w:after="20"/>
              <w:ind w:left="20"/>
              <w:jc w:val="both"/>
            </w:pPr>
            <w:r>
              <w:rPr>
                <w:rFonts w:ascii="Times New Roman"/>
                <w:b w:val="false"/>
                <w:i w:val="false"/>
                <w:color w:val="000000"/>
                <w:sz w:val="20"/>
              </w:rPr>
              <w:t>
*.11.3. Код территории</w:t>
            </w:r>
            <w:r>
              <w:br/>
            </w:r>
            <w:r>
              <w:rPr>
                <w:rFonts w:ascii="Times New Roman"/>
                <w:b w:val="false"/>
                <w:i w:val="false"/>
                <w:color w:val="000000"/>
                <w:sz w:val="20"/>
              </w:rPr>
              <w:t>
(csdo:​Territory​Code)</w:t>
            </w:r>
          </w:p>
          <w:bookmarkEnd w:id="151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1519"/>
          <w:p>
            <w:pPr>
              <w:spacing w:after="20"/>
              <w:ind w:left="20"/>
              <w:jc w:val="both"/>
            </w:pPr>
            <w:r>
              <w:rPr>
                <w:rFonts w:ascii="Times New Roman"/>
                <w:b w:val="false"/>
                <w:i w:val="false"/>
                <w:color w:val="000000"/>
                <w:sz w:val="20"/>
              </w:rPr>
              <w:t>
csdo:​Territory​Code​Type (M.SDT.00031)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151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1520"/>
          <w:p>
            <w:pPr>
              <w:spacing w:after="20"/>
              <w:ind w:left="20"/>
              <w:jc w:val="both"/>
            </w:pPr>
            <w:r>
              <w:rPr>
                <w:rFonts w:ascii="Times New Roman"/>
                <w:b w:val="false"/>
                <w:i w:val="false"/>
                <w:color w:val="000000"/>
                <w:sz w:val="20"/>
              </w:rPr>
              <w:t>
*.11.4. Регион</w:t>
            </w:r>
            <w:r>
              <w:br/>
            </w:r>
            <w:r>
              <w:rPr>
                <w:rFonts w:ascii="Times New Roman"/>
                <w:b w:val="false"/>
                <w:i w:val="false"/>
                <w:color w:val="000000"/>
                <w:sz w:val="20"/>
              </w:rPr>
              <w:t>
(csdo:​Region​Name)</w:t>
            </w:r>
          </w:p>
          <w:bookmarkEnd w:id="152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1521"/>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52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1522"/>
          <w:p>
            <w:pPr>
              <w:spacing w:after="20"/>
              <w:ind w:left="20"/>
              <w:jc w:val="both"/>
            </w:pPr>
            <w:r>
              <w:rPr>
                <w:rFonts w:ascii="Times New Roman"/>
                <w:b w:val="false"/>
                <w:i w:val="false"/>
                <w:color w:val="000000"/>
                <w:sz w:val="20"/>
              </w:rPr>
              <w:t>
*.11.5. Район</w:t>
            </w:r>
            <w:r>
              <w:br/>
            </w:r>
            <w:r>
              <w:rPr>
                <w:rFonts w:ascii="Times New Roman"/>
                <w:b w:val="false"/>
                <w:i w:val="false"/>
                <w:color w:val="000000"/>
                <w:sz w:val="20"/>
              </w:rPr>
              <w:t>
(csdo:​District​Name)</w:t>
            </w:r>
          </w:p>
          <w:bookmarkEnd w:id="152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1523"/>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52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1524"/>
          <w:p>
            <w:pPr>
              <w:spacing w:after="20"/>
              <w:ind w:left="20"/>
              <w:jc w:val="both"/>
            </w:pPr>
            <w:r>
              <w:rPr>
                <w:rFonts w:ascii="Times New Roman"/>
                <w:b w:val="false"/>
                <w:i w:val="false"/>
                <w:color w:val="000000"/>
                <w:sz w:val="20"/>
              </w:rPr>
              <w:t>
*.11.6. Город</w:t>
            </w:r>
            <w:r>
              <w:br/>
            </w:r>
            <w:r>
              <w:rPr>
                <w:rFonts w:ascii="Times New Roman"/>
                <w:b w:val="false"/>
                <w:i w:val="false"/>
                <w:color w:val="000000"/>
                <w:sz w:val="20"/>
              </w:rPr>
              <w:t>
(csdo:​City​Name)</w:t>
            </w:r>
          </w:p>
          <w:bookmarkEnd w:id="152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1525"/>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52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526"/>
          <w:p>
            <w:pPr>
              <w:spacing w:after="20"/>
              <w:ind w:left="20"/>
              <w:jc w:val="both"/>
            </w:pPr>
            <w:r>
              <w:rPr>
                <w:rFonts w:ascii="Times New Roman"/>
                <w:b w:val="false"/>
                <w:i w:val="false"/>
                <w:color w:val="000000"/>
                <w:sz w:val="20"/>
              </w:rPr>
              <w:t>
*.11.7. Населенный пункт</w:t>
            </w:r>
            <w:r>
              <w:br/>
            </w:r>
            <w:r>
              <w:rPr>
                <w:rFonts w:ascii="Times New Roman"/>
                <w:b w:val="false"/>
                <w:i w:val="false"/>
                <w:color w:val="000000"/>
                <w:sz w:val="20"/>
              </w:rPr>
              <w:t>
(csdo:​Settlement​Name)</w:t>
            </w:r>
          </w:p>
          <w:bookmarkEnd w:id="152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1527"/>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52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1528"/>
          <w:p>
            <w:pPr>
              <w:spacing w:after="20"/>
              <w:ind w:left="20"/>
              <w:jc w:val="both"/>
            </w:pPr>
            <w:r>
              <w:rPr>
                <w:rFonts w:ascii="Times New Roman"/>
                <w:b w:val="false"/>
                <w:i w:val="false"/>
                <w:color w:val="000000"/>
                <w:sz w:val="20"/>
              </w:rPr>
              <w:t>
*.11.8. Улица</w:t>
            </w:r>
            <w:r>
              <w:br/>
            </w:r>
            <w:r>
              <w:rPr>
                <w:rFonts w:ascii="Times New Roman"/>
                <w:b w:val="false"/>
                <w:i w:val="false"/>
                <w:color w:val="000000"/>
                <w:sz w:val="20"/>
              </w:rPr>
              <w:t>
(csdo:​Street​Name)</w:t>
            </w:r>
          </w:p>
          <w:bookmarkEnd w:id="152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1529"/>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52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530"/>
          <w:p>
            <w:pPr>
              <w:spacing w:after="20"/>
              <w:ind w:left="20"/>
              <w:jc w:val="both"/>
            </w:pPr>
            <w:r>
              <w:rPr>
                <w:rFonts w:ascii="Times New Roman"/>
                <w:b w:val="false"/>
                <w:i w:val="false"/>
                <w:color w:val="000000"/>
                <w:sz w:val="20"/>
              </w:rPr>
              <w:t>
*.11.9. Номер дома</w:t>
            </w:r>
            <w:r>
              <w:br/>
            </w:r>
            <w:r>
              <w:rPr>
                <w:rFonts w:ascii="Times New Roman"/>
                <w:b w:val="false"/>
                <w:i w:val="false"/>
                <w:color w:val="000000"/>
                <w:sz w:val="20"/>
              </w:rPr>
              <w:t>
(csdo:​Building​Number​Id)</w:t>
            </w:r>
          </w:p>
          <w:bookmarkEnd w:id="153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1531"/>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53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1532"/>
          <w:p>
            <w:pPr>
              <w:spacing w:after="20"/>
              <w:ind w:left="20"/>
              <w:jc w:val="both"/>
            </w:pPr>
            <w:r>
              <w:rPr>
                <w:rFonts w:ascii="Times New Roman"/>
                <w:b w:val="false"/>
                <w:i w:val="false"/>
                <w:color w:val="000000"/>
                <w:sz w:val="20"/>
              </w:rPr>
              <w:t>
*.11.10. Номер помещения</w:t>
            </w:r>
            <w:r>
              <w:br/>
            </w:r>
            <w:r>
              <w:rPr>
                <w:rFonts w:ascii="Times New Roman"/>
                <w:b w:val="false"/>
                <w:i w:val="false"/>
                <w:color w:val="000000"/>
                <w:sz w:val="20"/>
              </w:rPr>
              <w:t>
(csdo:​Room​Number​Id)</w:t>
            </w:r>
          </w:p>
          <w:bookmarkEnd w:id="153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1533"/>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53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1534"/>
          <w:p>
            <w:pPr>
              <w:spacing w:after="20"/>
              <w:ind w:left="20"/>
              <w:jc w:val="both"/>
            </w:pPr>
            <w:r>
              <w:rPr>
                <w:rFonts w:ascii="Times New Roman"/>
                <w:b w:val="false"/>
                <w:i w:val="false"/>
                <w:color w:val="000000"/>
                <w:sz w:val="20"/>
              </w:rPr>
              <w:t>
*.11.11. Почтовый индекс</w:t>
            </w:r>
            <w:r>
              <w:br/>
            </w:r>
            <w:r>
              <w:rPr>
                <w:rFonts w:ascii="Times New Roman"/>
                <w:b w:val="false"/>
                <w:i w:val="false"/>
                <w:color w:val="000000"/>
                <w:sz w:val="20"/>
              </w:rPr>
              <w:t>
(csdo:​Post​Code)</w:t>
            </w:r>
          </w:p>
          <w:bookmarkEnd w:id="153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535"/>
          <w:p>
            <w:pPr>
              <w:spacing w:after="20"/>
              <w:ind w:left="20"/>
              <w:jc w:val="both"/>
            </w:pPr>
            <w:r>
              <w:rPr>
                <w:rFonts w:ascii="Times New Roman"/>
                <w:b w:val="false"/>
                <w:i w:val="false"/>
                <w:color w:val="000000"/>
                <w:sz w:val="20"/>
              </w:rPr>
              <w:t>
csdo:​Post​Code​Type (M.SDT.00006)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[A-Z0-9][A-Z0-9 -]{1,8}[A-Z0-9]</w:t>
            </w:r>
          </w:p>
          <w:bookmarkEnd w:id="153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1536"/>
          <w:p>
            <w:pPr>
              <w:spacing w:after="20"/>
              <w:ind w:left="20"/>
              <w:jc w:val="both"/>
            </w:pPr>
            <w:r>
              <w:rPr>
                <w:rFonts w:ascii="Times New Roman"/>
                <w:b w:val="false"/>
                <w:i w:val="false"/>
                <w:color w:val="000000"/>
                <w:sz w:val="20"/>
              </w:rPr>
              <w:t>
*.11.12. Номер абонентского ящика</w:t>
            </w:r>
            <w:r>
              <w:br/>
            </w:r>
            <w:r>
              <w:rPr>
                <w:rFonts w:ascii="Times New Roman"/>
                <w:b w:val="false"/>
                <w:i w:val="false"/>
                <w:color w:val="000000"/>
                <w:sz w:val="20"/>
              </w:rPr>
              <w:t>
(csdo:​Post​Office​Box​Id)</w:t>
            </w:r>
          </w:p>
          <w:bookmarkEnd w:id="153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537"/>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53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1538"/>
          <w:p>
            <w:pPr>
              <w:spacing w:after="20"/>
              <w:ind w:left="20"/>
              <w:jc w:val="both"/>
            </w:pPr>
            <w:r>
              <w:rPr>
                <w:rFonts w:ascii="Times New Roman"/>
                <w:b w:val="false"/>
                <w:i w:val="false"/>
                <w:color w:val="000000"/>
                <w:sz w:val="20"/>
              </w:rPr>
              <w:t>
*.12. Контактный реквизит</w:t>
            </w:r>
            <w:r>
              <w:br/>
            </w:r>
            <w:r>
              <w:rPr>
                <w:rFonts w:ascii="Times New Roman"/>
                <w:b w:val="false"/>
                <w:i w:val="false"/>
                <w:color w:val="000000"/>
                <w:sz w:val="20"/>
              </w:rPr>
              <w:t>
(ccdo:​Communication​Details)</w:t>
            </w:r>
          </w:p>
          <w:bookmarkEnd w:id="153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субъекта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1539"/>
          <w:p>
            <w:pPr>
              <w:spacing w:after="20"/>
              <w:ind w:left="20"/>
              <w:jc w:val="both"/>
            </w:pPr>
            <w:r>
              <w:rPr>
                <w:rFonts w:ascii="Times New Roman"/>
                <w:b w:val="false"/>
                <w:i w:val="false"/>
                <w:color w:val="000000"/>
                <w:sz w:val="20"/>
              </w:rPr>
              <w:t>
ccdo:​Communication​Details​Type (M.CDT.00003)</w:t>
            </w:r>
            <w:r>
              <w:br/>
            </w:r>
            <w:r>
              <w:rPr>
                <w:rFonts w:ascii="Times New Roman"/>
                <w:b w:val="false"/>
                <w:i w:val="false"/>
                <w:color w:val="000000"/>
                <w:sz w:val="20"/>
              </w:rPr>
              <w:t>
Определяется областями значений вложенных элементов</w:t>
            </w:r>
          </w:p>
          <w:bookmarkEnd w:id="153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540"/>
          <w:p>
            <w:pPr>
              <w:spacing w:after="20"/>
              <w:ind w:left="20"/>
              <w:jc w:val="both"/>
            </w:pPr>
            <w:r>
              <w:rPr>
                <w:rFonts w:ascii="Times New Roman"/>
                <w:b w:val="false"/>
                <w:i w:val="false"/>
                <w:color w:val="000000"/>
                <w:sz w:val="20"/>
              </w:rPr>
              <w:t>
*.12.1. Код вида связи</w:t>
            </w:r>
            <w:r>
              <w:br/>
            </w:r>
            <w:r>
              <w:rPr>
                <w:rFonts w:ascii="Times New Roman"/>
                <w:b w:val="false"/>
                <w:i w:val="false"/>
                <w:color w:val="000000"/>
                <w:sz w:val="20"/>
              </w:rPr>
              <w:t>
(csdo:​Communication​Channel​Code)</w:t>
            </w:r>
          </w:p>
          <w:bookmarkEnd w:id="154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541"/>
          <w:p>
            <w:pPr>
              <w:spacing w:after="20"/>
              <w:ind w:left="20"/>
              <w:jc w:val="both"/>
            </w:pPr>
            <w:r>
              <w:rPr>
                <w:rFonts w:ascii="Times New Roman"/>
                <w:b w:val="false"/>
                <w:i w:val="false"/>
                <w:color w:val="000000"/>
                <w:sz w:val="20"/>
              </w:rPr>
              <w:t>
csdo:​Communication​Channel​Code​V2​Type (M.SDT.00163)</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со справочником видов связи.</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54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542"/>
          <w:p>
            <w:pPr>
              <w:spacing w:after="20"/>
              <w:ind w:left="20"/>
              <w:jc w:val="both"/>
            </w:pPr>
            <w:r>
              <w:rPr>
                <w:rFonts w:ascii="Times New Roman"/>
                <w:b w:val="false"/>
                <w:i w:val="false"/>
                <w:color w:val="000000"/>
                <w:sz w:val="20"/>
              </w:rPr>
              <w:t>
*.12.2. Наименование вида связи</w:t>
            </w:r>
            <w:r>
              <w:br/>
            </w:r>
            <w:r>
              <w:rPr>
                <w:rFonts w:ascii="Times New Roman"/>
                <w:b w:val="false"/>
                <w:i w:val="false"/>
                <w:color w:val="000000"/>
                <w:sz w:val="20"/>
              </w:rPr>
              <w:t>
(csdo:​Communication​Channel​Name)</w:t>
            </w:r>
          </w:p>
          <w:bookmarkEnd w:id="154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543"/>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54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1544"/>
          <w:p>
            <w:pPr>
              <w:spacing w:after="20"/>
              <w:ind w:left="20"/>
              <w:jc w:val="both"/>
            </w:pPr>
            <w:r>
              <w:rPr>
                <w:rFonts w:ascii="Times New Roman"/>
                <w:b w:val="false"/>
                <w:i w:val="false"/>
                <w:color w:val="000000"/>
                <w:sz w:val="20"/>
              </w:rPr>
              <w:t>
*.12.3. Идентификатор канала связи</w:t>
            </w:r>
            <w:r>
              <w:br/>
            </w:r>
            <w:r>
              <w:rPr>
                <w:rFonts w:ascii="Times New Roman"/>
                <w:b w:val="false"/>
                <w:i w:val="false"/>
                <w:color w:val="000000"/>
                <w:sz w:val="20"/>
              </w:rPr>
              <w:t>
(csdo:​Communication​Channel​Id)</w:t>
            </w:r>
          </w:p>
          <w:bookmarkEnd w:id="154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1545"/>
          <w:p>
            <w:pPr>
              <w:spacing w:after="20"/>
              <w:ind w:left="20"/>
              <w:jc w:val="both"/>
            </w:pPr>
            <w:r>
              <w:rPr>
                <w:rFonts w:ascii="Times New Roman"/>
                <w:b w:val="false"/>
                <w:i w:val="false"/>
                <w:color w:val="000000"/>
                <w:sz w:val="20"/>
              </w:rPr>
              <w:t>
csdo:​Communication​Channel​Id​Type (M.SDT.00015)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154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546"/>
          <w:p>
            <w:pPr>
              <w:spacing w:after="20"/>
              <w:ind w:left="20"/>
              <w:jc w:val="both"/>
            </w:pPr>
            <w:r>
              <w:rPr>
                <w:rFonts w:ascii="Times New Roman"/>
                <w:b w:val="false"/>
                <w:i w:val="false"/>
                <w:color w:val="000000"/>
                <w:sz w:val="20"/>
              </w:rPr>
              <w:t>
*.13. Сотрудник организации</w:t>
            </w:r>
            <w:r>
              <w:br/>
            </w:r>
            <w:r>
              <w:rPr>
                <w:rFonts w:ascii="Times New Roman"/>
                <w:b w:val="false"/>
                <w:i w:val="false"/>
                <w:color w:val="000000"/>
                <w:sz w:val="20"/>
              </w:rPr>
              <w:t>
(ipcdo:​Officer​Details)</w:t>
            </w:r>
          </w:p>
          <w:bookmarkEnd w:id="154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сотруднике организации с указанием должности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M.IP.CDE.00039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547"/>
          <w:p>
            <w:pPr>
              <w:spacing w:after="20"/>
              <w:ind w:left="20"/>
              <w:jc w:val="both"/>
            </w:pPr>
            <w:r>
              <w:rPr>
                <w:rFonts w:ascii="Times New Roman"/>
                <w:b w:val="false"/>
                <w:i w:val="false"/>
                <w:color w:val="000000"/>
                <w:sz w:val="20"/>
              </w:rPr>
              <w:t>
ccdo:OfficerDetailsType (M.CDT.00031)</w:t>
            </w:r>
            <w:r>
              <w:br/>
            </w:r>
            <w:r>
              <w:rPr>
                <w:rFonts w:ascii="Times New Roman"/>
                <w:b w:val="false"/>
                <w:i w:val="false"/>
                <w:color w:val="000000"/>
                <w:sz w:val="20"/>
              </w:rPr>
              <w:t>
Определяется областями значений вложенных элементов</w:t>
            </w:r>
          </w:p>
          <w:bookmarkEnd w:id="154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1548"/>
          <w:p>
            <w:pPr>
              <w:spacing w:after="20"/>
              <w:ind w:left="20"/>
              <w:jc w:val="both"/>
            </w:pPr>
            <w:r>
              <w:rPr>
                <w:rFonts w:ascii="Times New Roman"/>
                <w:b w:val="false"/>
                <w:i w:val="false"/>
                <w:color w:val="000000"/>
                <w:sz w:val="20"/>
              </w:rPr>
              <w:t>
*.13.1. ФИО</w:t>
            </w:r>
            <w:r>
              <w:br/>
            </w:r>
            <w:r>
              <w:rPr>
                <w:rFonts w:ascii="Times New Roman"/>
                <w:b w:val="false"/>
                <w:i w:val="false"/>
                <w:color w:val="000000"/>
                <w:sz w:val="20"/>
              </w:rPr>
              <w:t>
(ccdo:​Full​Name​Details)</w:t>
            </w:r>
          </w:p>
          <w:bookmarkEnd w:id="154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1549"/>
          <w:p>
            <w:pPr>
              <w:spacing w:after="20"/>
              <w:ind w:left="20"/>
              <w:jc w:val="both"/>
            </w:pPr>
            <w:r>
              <w:rPr>
                <w:rFonts w:ascii="Times New Roman"/>
                <w:b w:val="false"/>
                <w:i w:val="false"/>
                <w:color w:val="000000"/>
                <w:sz w:val="20"/>
              </w:rPr>
              <w:t>
ccdo:​Full​Name​Details​Type (M.CDT.00016)</w:t>
            </w:r>
            <w:r>
              <w:br/>
            </w:r>
            <w:r>
              <w:rPr>
                <w:rFonts w:ascii="Times New Roman"/>
                <w:b w:val="false"/>
                <w:i w:val="false"/>
                <w:color w:val="000000"/>
                <w:sz w:val="20"/>
              </w:rPr>
              <w:t>
Определяется областями значений вложенных элементов</w:t>
            </w:r>
          </w:p>
          <w:bookmarkEnd w:id="154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1550"/>
          <w:p>
            <w:pPr>
              <w:spacing w:after="20"/>
              <w:ind w:left="20"/>
              <w:jc w:val="both"/>
            </w:pPr>
            <w:r>
              <w:rPr>
                <w:rFonts w:ascii="Times New Roman"/>
                <w:b w:val="false"/>
                <w:i w:val="false"/>
                <w:color w:val="000000"/>
                <w:sz w:val="20"/>
              </w:rPr>
              <w:t>
*.13.1.1. Имя</w:t>
            </w:r>
            <w:r>
              <w:br/>
            </w:r>
            <w:r>
              <w:rPr>
                <w:rFonts w:ascii="Times New Roman"/>
                <w:b w:val="false"/>
                <w:i w:val="false"/>
                <w:color w:val="000000"/>
                <w:sz w:val="20"/>
              </w:rPr>
              <w:t>
(csdo:​First​Name)</w:t>
            </w:r>
          </w:p>
          <w:bookmarkEnd w:id="155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1551"/>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55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1552"/>
          <w:p>
            <w:pPr>
              <w:spacing w:after="20"/>
              <w:ind w:left="20"/>
              <w:jc w:val="both"/>
            </w:pPr>
            <w:r>
              <w:rPr>
                <w:rFonts w:ascii="Times New Roman"/>
                <w:b w:val="false"/>
                <w:i w:val="false"/>
                <w:color w:val="000000"/>
                <w:sz w:val="20"/>
              </w:rPr>
              <w:t>
*.13.1.2. Отчество</w:t>
            </w:r>
            <w:r>
              <w:br/>
            </w:r>
            <w:r>
              <w:rPr>
                <w:rFonts w:ascii="Times New Roman"/>
                <w:b w:val="false"/>
                <w:i w:val="false"/>
                <w:color w:val="000000"/>
                <w:sz w:val="20"/>
              </w:rPr>
              <w:t>
(csdo:​Middle​Name)</w:t>
            </w:r>
          </w:p>
          <w:bookmarkEnd w:id="155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553"/>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55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554"/>
          <w:p>
            <w:pPr>
              <w:spacing w:after="20"/>
              <w:ind w:left="20"/>
              <w:jc w:val="both"/>
            </w:pPr>
            <w:r>
              <w:rPr>
                <w:rFonts w:ascii="Times New Roman"/>
                <w:b w:val="false"/>
                <w:i w:val="false"/>
                <w:color w:val="000000"/>
                <w:sz w:val="20"/>
              </w:rPr>
              <w:t>
*.13.1.3. Фамилия</w:t>
            </w:r>
            <w:r>
              <w:br/>
            </w:r>
            <w:r>
              <w:rPr>
                <w:rFonts w:ascii="Times New Roman"/>
                <w:b w:val="false"/>
                <w:i w:val="false"/>
                <w:color w:val="000000"/>
                <w:sz w:val="20"/>
              </w:rPr>
              <w:t>
(csdo:​Last​Name)</w:t>
            </w:r>
          </w:p>
          <w:bookmarkEnd w:id="155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1555"/>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55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1556"/>
          <w:p>
            <w:pPr>
              <w:spacing w:after="20"/>
              <w:ind w:left="20"/>
              <w:jc w:val="both"/>
            </w:pPr>
            <w:r>
              <w:rPr>
                <w:rFonts w:ascii="Times New Roman"/>
                <w:b w:val="false"/>
                <w:i w:val="false"/>
                <w:color w:val="000000"/>
                <w:sz w:val="20"/>
              </w:rPr>
              <w:t>
*.13.2. Наименование должности</w:t>
            </w:r>
            <w:r>
              <w:br/>
            </w:r>
            <w:r>
              <w:rPr>
                <w:rFonts w:ascii="Times New Roman"/>
                <w:b w:val="false"/>
                <w:i w:val="false"/>
                <w:color w:val="000000"/>
                <w:sz w:val="20"/>
              </w:rPr>
              <w:t>
(csdo:​Position​Name)</w:t>
            </w:r>
          </w:p>
          <w:bookmarkEnd w:id="155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1557"/>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55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558"/>
          <w:p>
            <w:pPr>
              <w:spacing w:after="20"/>
              <w:ind w:left="20"/>
              <w:jc w:val="both"/>
            </w:pPr>
            <w:r>
              <w:rPr>
                <w:rFonts w:ascii="Times New Roman"/>
                <w:b w:val="false"/>
                <w:i w:val="false"/>
                <w:color w:val="000000"/>
                <w:sz w:val="20"/>
              </w:rPr>
              <w:t>
*.13.3. Контактный реквизит</w:t>
            </w:r>
            <w:r>
              <w:br/>
            </w:r>
            <w:r>
              <w:rPr>
                <w:rFonts w:ascii="Times New Roman"/>
                <w:b w:val="false"/>
                <w:i w:val="false"/>
                <w:color w:val="000000"/>
                <w:sz w:val="20"/>
              </w:rPr>
              <w:t>
(ccdo:​Communication​Details)</w:t>
            </w:r>
          </w:p>
          <w:bookmarkEnd w:id="155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должностного лица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1559"/>
          <w:p>
            <w:pPr>
              <w:spacing w:after="20"/>
              <w:ind w:left="20"/>
              <w:jc w:val="both"/>
            </w:pPr>
            <w:r>
              <w:rPr>
                <w:rFonts w:ascii="Times New Roman"/>
                <w:b w:val="false"/>
                <w:i w:val="false"/>
                <w:color w:val="000000"/>
                <w:sz w:val="20"/>
              </w:rPr>
              <w:t>
ccdo:​Communication​Details​Type (M.CDT.00003)</w:t>
            </w:r>
            <w:r>
              <w:br/>
            </w:r>
            <w:r>
              <w:rPr>
                <w:rFonts w:ascii="Times New Roman"/>
                <w:b w:val="false"/>
                <w:i w:val="false"/>
                <w:color w:val="000000"/>
                <w:sz w:val="20"/>
              </w:rPr>
              <w:t>
Определяется областями значений вложенных элементов</w:t>
            </w:r>
          </w:p>
          <w:bookmarkEnd w:id="155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1560"/>
          <w:p>
            <w:pPr>
              <w:spacing w:after="20"/>
              <w:ind w:left="20"/>
              <w:jc w:val="both"/>
            </w:pPr>
            <w:r>
              <w:rPr>
                <w:rFonts w:ascii="Times New Roman"/>
                <w:b w:val="false"/>
                <w:i w:val="false"/>
                <w:color w:val="000000"/>
                <w:sz w:val="20"/>
              </w:rPr>
              <w:t>
*.13.3.1. Код вида связи</w:t>
            </w:r>
            <w:r>
              <w:br/>
            </w:r>
            <w:r>
              <w:rPr>
                <w:rFonts w:ascii="Times New Roman"/>
                <w:b w:val="false"/>
                <w:i w:val="false"/>
                <w:color w:val="000000"/>
                <w:sz w:val="20"/>
              </w:rPr>
              <w:t>
(csdo:​Communication​Channel​Code)</w:t>
            </w:r>
          </w:p>
          <w:bookmarkEnd w:id="156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1561"/>
          <w:p>
            <w:pPr>
              <w:spacing w:after="20"/>
              <w:ind w:left="20"/>
              <w:jc w:val="both"/>
            </w:pPr>
            <w:r>
              <w:rPr>
                <w:rFonts w:ascii="Times New Roman"/>
                <w:b w:val="false"/>
                <w:i w:val="false"/>
                <w:color w:val="000000"/>
                <w:sz w:val="20"/>
              </w:rPr>
              <w:t>
csdo:​Communication​Channel​Code​V2​Type (M.SDT.00163)</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со справочником видов связи.</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56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562"/>
          <w:p>
            <w:pPr>
              <w:spacing w:after="20"/>
              <w:ind w:left="20"/>
              <w:jc w:val="both"/>
            </w:pPr>
            <w:r>
              <w:rPr>
                <w:rFonts w:ascii="Times New Roman"/>
                <w:b w:val="false"/>
                <w:i w:val="false"/>
                <w:color w:val="000000"/>
                <w:sz w:val="20"/>
              </w:rPr>
              <w:t>
*.13.3.2. Наименование вида связи</w:t>
            </w:r>
            <w:r>
              <w:br/>
            </w:r>
            <w:r>
              <w:rPr>
                <w:rFonts w:ascii="Times New Roman"/>
                <w:b w:val="false"/>
                <w:i w:val="false"/>
                <w:color w:val="000000"/>
                <w:sz w:val="20"/>
              </w:rPr>
              <w:t>
(csdo:​Communication​Channel​Name)</w:t>
            </w:r>
          </w:p>
          <w:bookmarkEnd w:id="156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1563"/>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56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564"/>
          <w:p>
            <w:pPr>
              <w:spacing w:after="20"/>
              <w:ind w:left="20"/>
              <w:jc w:val="both"/>
            </w:pPr>
            <w:r>
              <w:rPr>
                <w:rFonts w:ascii="Times New Roman"/>
                <w:b w:val="false"/>
                <w:i w:val="false"/>
                <w:color w:val="000000"/>
                <w:sz w:val="20"/>
              </w:rPr>
              <w:t>
*.13.3.3. Идентификатор канала связи</w:t>
            </w:r>
            <w:r>
              <w:br/>
            </w:r>
            <w:r>
              <w:rPr>
                <w:rFonts w:ascii="Times New Roman"/>
                <w:b w:val="false"/>
                <w:i w:val="false"/>
                <w:color w:val="000000"/>
                <w:sz w:val="20"/>
              </w:rPr>
              <w:t>
(csdo:​Communication​Channel​Id)</w:t>
            </w:r>
          </w:p>
          <w:bookmarkEnd w:id="156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565"/>
          <w:p>
            <w:pPr>
              <w:spacing w:after="20"/>
              <w:ind w:left="20"/>
              <w:jc w:val="both"/>
            </w:pPr>
            <w:r>
              <w:rPr>
                <w:rFonts w:ascii="Times New Roman"/>
                <w:b w:val="false"/>
                <w:i w:val="false"/>
                <w:color w:val="000000"/>
                <w:sz w:val="20"/>
              </w:rPr>
              <w:t>
csdo:​Communication​Channel​Id​Type (M.SDT.00015)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156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1566"/>
          <w:p>
            <w:pPr>
              <w:spacing w:after="20"/>
              <w:ind w:left="20"/>
              <w:jc w:val="both"/>
            </w:pPr>
            <w:r>
              <w:rPr>
                <w:rFonts w:ascii="Times New Roman"/>
                <w:b w:val="false"/>
                <w:i w:val="false"/>
                <w:color w:val="000000"/>
                <w:sz w:val="20"/>
              </w:rPr>
              <w:t>
*.14. Код роли субъекта в обороте товаров</w:t>
            </w:r>
            <w:r>
              <w:br/>
            </w:r>
            <w:r>
              <w:rPr>
                <w:rFonts w:ascii="Times New Roman"/>
                <w:b w:val="false"/>
                <w:i w:val="false"/>
                <w:color w:val="000000"/>
                <w:sz w:val="20"/>
              </w:rPr>
              <w:t>
(ipsdo:​Goods​Circulation​Party​Role​Code)</w:t>
            </w:r>
          </w:p>
          <w:bookmarkEnd w:id="156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роли субъекта (юридического или физического лица), вовлеченного в оборот товаров</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M.IP.SDE.00077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1567"/>
          <w:p>
            <w:pPr>
              <w:spacing w:after="20"/>
              <w:ind w:left="20"/>
              <w:jc w:val="both"/>
            </w:pPr>
            <w:r>
              <w:rPr>
                <w:rFonts w:ascii="Times New Roman"/>
                <w:b w:val="false"/>
                <w:i w:val="false"/>
                <w:color w:val="000000"/>
                <w:sz w:val="20"/>
              </w:rPr>
              <w:t>
ipsdo:​Goods​Circulation​Party​Role​Code​Type (M.IP.SDT.00004)</w:t>
            </w:r>
            <w:r>
              <w:br/>
            </w:r>
            <w:r>
              <w:rPr>
                <w:rFonts w:ascii="Times New Roman"/>
                <w:b w:val="false"/>
                <w:i w:val="false"/>
                <w:color w:val="000000"/>
                <w:sz w:val="20"/>
              </w:rPr>
              <w:t xml:space="preserve">
Значение кода в соответствии </w:t>
            </w:r>
            <w:r>
              <w:br/>
            </w:r>
            <w:r>
              <w:rPr>
                <w:rFonts w:ascii="Times New Roman"/>
                <w:b w:val="false"/>
                <w:i w:val="false"/>
                <w:color w:val="000000"/>
                <w:sz w:val="20"/>
              </w:rPr>
              <w:t>с перечнем ролей субъекта в обороте товаров</w:t>
            </w:r>
          </w:p>
          <w:bookmarkEnd w:id="156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1568"/>
          <w:p>
            <w:pPr>
              <w:spacing w:after="20"/>
              <w:ind w:left="20"/>
              <w:jc w:val="both"/>
            </w:pPr>
            <w:r>
              <w:rPr>
                <w:rFonts w:ascii="Times New Roman"/>
                <w:b w:val="false"/>
                <w:i w:val="false"/>
                <w:color w:val="000000"/>
                <w:sz w:val="20"/>
              </w:rPr>
              <w:t>
2.1.2. Логистическая операция</w:t>
            </w:r>
            <w:r>
              <w:br/>
            </w:r>
            <w:r>
              <w:rPr>
                <w:rFonts w:ascii="Times New Roman"/>
                <w:b w:val="false"/>
                <w:i w:val="false"/>
                <w:color w:val="000000"/>
                <w:sz w:val="20"/>
              </w:rPr>
              <w:t>
(ipcdo:​Logistic​Operation​Details)</w:t>
            </w:r>
          </w:p>
          <w:bookmarkEnd w:id="156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логистической операции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M.IP.CDE.00025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569"/>
          <w:p>
            <w:pPr>
              <w:spacing w:after="20"/>
              <w:ind w:left="20"/>
              <w:jc w:val="both"/>
            </w:pPr>
            <w:r>
              <w:rPr>
                <w:rFonts w:ascii="Times New Roman"/>
                <w:b w:val="false"/>
                <w:i w:val="false"/>
                <w:color w:val="000000"/>
                <w:sz w:val="20"/>
              </w:rPr>
              <w:t>
ipcdo:​Logistic​Operation​Details​Type (M.IP.CDT.00017)</w:t>
            </w:r>
            <w:r>
              <w:br/>
            </w:r>
            <w:r>
              <w:rPr>
                <w:rFonts w:ascii="Times New Roman"/>
                <w:b w:val="false"/>
                <w:i w:val="false"/>
                <w:color w:val="000000"/>
                <w:sz w:val="20"/>
              </w:rPr>
              <w:t>
Определяется областями значений вложенных элементов</w:t>
            </w:r>
          </w:p>
          <w:bookmarkEnd w:id="156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1570"/>
          <w:p>
            <w:pPr>
              <w:spacing w:after="20"/>
              <w:ind w:left="20"/>
              <w:jc w:val="both"/>
            </w:pPr>
            <w:r>
              <w:rPr>
                <w:rFonts w:ascii="Times New Roman"/>
                <w:b w:val="false"/>
                <w:i w:val="false"/>
                <w:color w:val="000000"/>
                <w:sz w:val="20"/>
              </w:rPr>
              <w:t>
*.1. Код вида логистической операции</w:t>
            </w:r>
            <w:r>
              <w:br/>
            </w:r>
            <w:r>
              <w:rPr>
                <w:rFonts w:ascii="Times New Roman"/>
                <w:b w:val="false"/>
                <w:i w:val="false"/>
                <w:color w:val="000000"/>
                <w:sz w:val="20"/>
              </w:rPr>
              <w:t>
(ipsdo:​Logistic​Operation​Kind​Code)</w:t>
            </w:r>
          </w:p>
          <w:bookmarkEnd w:id="157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логистической операции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M.IP.SDE.00139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1571"/>
          <w:p>
            <w:pPr>
              <w:spacing w:after="20"/>
              <w:ind w:left="20"/>
              <w:jc w:val="both"/>
            </w:pPr>
            <w:r>
              <w:rPr>
                <w:rFonts w:ascii="Times New Roman"/>
                <w:b w:val="false"/>
                <w:i w:val="false"/>
                <w:color w:val="000000"/>
                <w:sz w:val="20"/>
              </w:rPr>
              <w:t>
ipsdo:​Logistic​Operation​Kind​Code​Type (M.IP.SDT.00078)</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с перечнем видов логистических операций.</w:t>
            </w:r>
            <w:r>
              <w:br/>
            </w:r>
            <w:r>
              <w:rPr>
                <w:rFonts w:ascii="Times New Roman"/>
                <w:b w:val="false"/>
                <w:i w:val="false"/>
                <w:color w:val="000000"/>
                <w:sz w:val="20"/>
              </w:rPr>
              <w:t>
Шаблон: \d{2}</w:t>
            </w:r>
          </w:p>
          <w:bookmarkEnd w:id="157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1572"/>
          <w:p>
            <w:pPr>
              <w:spacing w:after="20"/>
              <w:ind w:left="20"/>
              <w:jc w:val="both"/>
            </w:pPr>
            <w:r>
              <w:rPr>
                <w:rFonts w:ascii="Times New Roman"/>
                <w:b w:val="false"/>
                <w:i w:val="false"/>
                <w:color w:val="000000"/>
                <w:sz w:val="20"/>
              </w:rPr>
              <w:t>
*.2. Пункт пропуска</w:t>
            </w:r>
            <w:r>
              <w:br/>
            </w:r>
            <w:r>
              <w:rPr>
                <w:rFonts w:ascii="Times New Roman"/>
                <w:b w:val="false"/>
                <w:i w:val="false"/>
                <w:color w:val="000000"/>
                <w:sz w:val="20"/>
              </w:rPr>
              <w:t>
(ipcdo:​Border​Checkpoint​Details)</w:t>
            </w:r>
          </w:p>
          <w:bookmarkEnd w:id="157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пересечения таможенной границы Союза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M.IP.CDE.00411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1573"/>
          <w:p>
            <w:pPr>
              <w:spacing w:after="20"/>
              <w:ind w:left="20"/>
              <w:jc w:val="both"/>
            </w:pPr>
            <w:r>
              <w:rPr>
                <w:rFonts w:ascii="Times New Roman"/>
                <w:b w:val="false"/>
                <w:i w:val="false"/>
                <w:color w:val="000000"/>
                <w:sz w:val="20"/>
              </w:rPr>
              <w:t>
ipcdo:​Border​Checkpoint​Details​Type (M.IP.CDT.00411)</w:t>
            </w:r>
            <w:r>
              <w:br/>
            </w:r>
            <w:r>
              <w:rPr>
                <w:rFonts w:ascii="Times New Roman"/>
                <w:b w:val="false"/>
                <w:i w:val="false"/>
                <w:color w:val="000000"/>
                <w:sz w:val="20"/>
              </w:rPr>
              <w:t>
Определяется областями значений вложенных элементов</w:t>
            </w:r>
          </w:p>
          <w:bookmarkEnd w:id="157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1574"/>
          <w:p>
            <w:pPr>
              <w:spacing w:after="20"/>
              <w:ind w:left="20"/>
              <w:jc w:val="both"/>
            </w:pPr>
            <w:r>
              <w:rPr>
                <w:rFonts w:ascii="Times New Roman"/>
                <w:b w:val="false"/>
                <w:i w:val="false"/>
                <w:color w:val="000000"/>
                <w:sz w:val="20"/>
              </w:rPr>
              <w:t>
*.2.1. Код пункта пропуска</w:t>
            </w:r>
            <w:r>
              <w:br/>
            </w:r>
            <w:r>
              <w:rPr>
                <w:rFonts w:ascii="Times New Roman"/>
                <w:b w:val="false"/>
                <w:i w:val="false"/>
                <w:color w:val="000000"/>
                <w:sz w:val="20"/>
              </w:rPr>
              <w:t>
(csdo:​Border​Checkpoint​Code)</w:t>
            </w:r>
          </w:p>
          <w:bookmarkEnd w:id="157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пункта пропуска через таможенную границу Союза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1575"/>
          <w:p>
            <w:pPr>
              <w:spacing w:after="20"/>
              <w:ind w:left="20"/>
              <w:jc w:val="both"/>
            </w:pPr>
            <w:r>
              <w:rPr>
                <w:rFonts w:ascii="Times New Roman"/>
                <w:b w:val="false"/>
                <w:i w:val="false"/>
                <w:color w:val="000000"/>
                <w:sz w:val="20"/>
              </w:rPr>
              <w:t>
csdo:​Border​Checkpoint​Code​Type (M.SDT.00100)</w:t>
            </w:r>
            <w:r>
              <w:br/>
            </w:r>
            <w:r>
              <w:rPr>
                <w:rFonts w:ascii="Times New Roman"/>
                <w:b w:val="false"/>
                <w:i w:val="false"/>
                <w:color w:val="000000"/>
                <w:sz w:val="20"/>
              </w:rPr>
              <w:t>
</w:t>
            </w:r>
            <w:r>
              <w:rPr>
                <w:rFonts w:ascii="Times New Roman"/>
                <w:b w:val="false"/>
                <w:i w:val="false"/>
                <w:color w:val="000000"/>
                <w:sz w:val="20"/>
              </w:rPr>
              <w:t>Значение кода из перечня пунктов пропуска через таможенную границу государств – членов Евразийского экономического союза.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18</w:t>
            </w:r>
          </w:p>
          <w:bookmarkEnd w:id="157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1576"/>
          <w:p>
            <w:pPr>
              <w:spacing w:after="20"/>
              <w:ind w:left="20"/>
              <w:jc w:val="both"/>
            </w:pPr>
            <w:r>
              <w:rPr>
                <w:rFonts w:ascii="Times New Roman"/>
                <w:b w:val="false"/>
                <w:i w:val="false"/>
                <w:color w:val="000000"/>
                <w:sz w:val="20"/>
              </w:rPr>
              <w:t>
*.2.2. Наименование пункта пропуска</w:t>
            </w:r>
            <w:r>
              <w:br/>
            </w:r>
            <w:r>
              <w:rPr>
                <w:rFonts w:ascii="Times New Roman"/>
                <w:b w:val="false"/>
                <w:i w:val="false"/>
                <w:color w:val="000000"/>
                <w:sz w:val="20"/>
              </w:rPr>
              <w:t>
(csdo:​Border​Checkpoint​Name)</w:t>
            </w:r>
          </w:p>
          <w:bookmarkEnd w:id="157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пункта пропуска через таможенную границу Союза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1577"/>
          <w:p>
            <w:pPr>
              <w:spacing w:after="20"/>
              <w:ind w:left="20"/>
              <w:jc w:val="both"/>
            </w:pPr>
            <w:r>
              <w:rPr>
                <w:rFonts w:ascii="Times New Roman"/>
                <w:b w:val="false"/>
                <w:i w:val="false"/>
                <w:color w:val="000000"/>
                <w:sz w:val="20"/>
              </w:rPr>
              <w:t>
csdo:​Name250​Type (M.SDT.00068)</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250</w:t>
            </w:r>
          </w:p>
          <w:bookmarkEnd w:id="157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1578"/>
          <w:p>
            <w:pPr>
              <w:spacing w:after="20"/>
              <w:ind w:left="20"/>
              <w:jc w:val="both"/>
            </w:pPr>
            <w:r>
              <w:rPr>
                <w:rFonts w:ascii="Times New Roman"/>
                <w:b w:val="false"/>
                <w:i w:val="false"/>
                <w:color w:val="000000"/>
                <w:sz w:val="20"/>
              </w:rPr>
              <w:t>
*.3. Таможенный орган</w:t>
            </w:r>
            <w:r>
              <w:br/>
            </w:r>
            <w:r>
              <w:rPr>
                <w:rFonts w:ascii="Times New Roman"/>
                <w:b w:val="false"/>
                <w:i w:val="false"/>
                <w:color w:val="000000"/>
                <w:sz w:val="20"/>
              </w:rPr>
              <w:t>
(ccdo:​Customs​Office​Details)</w:t>
            </w:r>
          </w:p>
          <w:bookmarkEnd w:id="157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совершения таможенных операций и проведения таможенного контроля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1579"/>
          <w:p>
            <w:pPr>
              <w:spacing w:after="20"/>
              <w:ind w:left="20"/>
              <w:jc w:val="both"/>
            </w:pPr>
            <w:r>
              <w:rPr>
                <w:rFonts w:ascii="Times New Roman"/>
                <w:b w:val="false"/>
                <w:i w:val="false"/>
                <w:color w:val="000000"/>
                <w:sz w:val="20"/>
              </w:rPr>
              <w:t>
ccdo:​Customs​Office​Details​Type (M.CDT.00104)</w:t>
            </w:r>
            <w:r>
              <w:br/>
            </w:r>
            <w:r>
              <w:rPr>
                <w:rFonts w:ascii="Times New Roman"/>
                <w:b w:val="false"/>
                <w:i w:val="false"/>
                <w:color w:val="000000"/>
                <w:sz w:val="20"/>
              </w:rPr>
              <w:t>
Определяется областями значений вложенных элементов</w:t>
            </w:r>
          </w:p>
          <w:bookmarkEnd w:id="157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1580"/>
          <w:p>
            <w:pPr>
              <w:spacing w:after="20"/>
              <w:ind w:left="20"/>
              <w:jc w:val="both"/>
            </w:pPr>
            <w:r>
              <w:rPr>
                <w:rFonts w:ascii="Times New Roman"/>
                <w:b w:val="false"/>
                <w:i w:val="false"/>
                <w:color w:val="000000"/>
                <w:sz w:val="20"/>
              </w:rPr>
              <w:t>
*.3.1. Код таможенного органа</w:t>
            </w:r>
            <w:r>
              <w:br/>
            </w:r>
            <w:r>
              <w:rPr>
                <w:rFonts w:ascii="Times New Roman"/>
                <w:b w:val="false"/>
                <w:i w:val="false"/>
                <w:color w:val="000000"/>
                <w:sz w:val="20"/>
              </w:rPr>
              <w:t>
(csdo:​Customs​Office​Code)</w:t>
            </w:r>
          </w:p>
          <w:bookmarkEnd w:id="158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1581"/>
          <w:p>
            <w:pPr>
              <w:spacing w:after="20"/>
              <w:ind w:left="20"/>
              <w:jc w:val="both"/>
            </w:pPr>
            <w:r>
              <w:rPr>
                <w:rFonts w:ascii="Times New Roman"/>
                <w:b w:val="false"/>
                <w:i w:val="false"/>
                <w:color w:val="000000"/>
                <w:sz w:val="20"/>
              </w:rPr>
              <w:t>
csdo:​Customs​Office​Code​Type (M.SDT.00184)</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с классификатором таможенных органов государств – членов Евразийского экономического союза.</w:t>
            </w:r>
            <w:r>
              <w:br/>
            </w:r>
            <w:r>
              <w:rPr>
                <w:rFonts w:ascii="Times New Roman"/>
                <w:b w:val="false"/>
                <w:i w:val="false"/>
                <w:color w:val="000000"/>
                <w:sz w:val="20"/>
              </w:rPr>
              <w:t>
Шаблон: [0-9]{2}|[0-9]{5}|[0-9]{8}</w:t>
            </w:r>
          </w:p>
          <w:bookmarkEnd w:id="158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1582"/>
          <w:p>
            <w:pPr>
              <w:spacing w:after="20"/>
              <w:ind w:left="20"/>
              <w:jc w:val="both"/>
            </w:pPr>
            <w:r>
              <w:rPr>
                <w:rFonts w:ascii="Times New Roman"/>
                <w:b w:val="false"/>
                <w:i w:val="false"/>
                <w:color w:val="000000"/>
                <w:sz w:val="20"/>
              </w:rPr>
              <w:t>
*.3.2. Наименование таможенного органа</w:t>
            </w:r>
            <w:r>
              <w:br/>
            </w:r>
            <w:r>
              <w:rPr>
                <w:rFonts w:ascii="Times New Roman"/>
                <w:b w:val="false"/>
                <w:i w:val="false"/>
                <w:color w:val="000000"/>
                <w:sz w:val="20"/>
              </w:rPr>
              <w:t>
(csdo:​Customs​Office​Name)</w:t>
            </w:r>
          </w:p>
          <w:bookmarkEnd w:id="158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таможенного органа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1583"/>
          <w:p>
            <w:pPr>
              <w:spacing w:after="20"/>
              <w:ind w:left="20"/>
              <w:jc w:val="both"/>
            </w:pPr>
            <w:r>
              <w:rPr>
                <w:rFonts w:ascii="Times New Roman"/>
                <w:b w:val="false"/>
                <w:i w:val="false"/>
                <w:color w:val="000000"/>
                <w:sz w:val="20"/>
              </w:rPr>
              <w:t>
csdo:​Name50​Type (M.SDT.00204)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58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1584"/>
          <w:p>
            <w:pPr>
              <w:spacing w:after="20"/>
              <w:ind w:left="20"/>
              <w:jc w:val="both"/>
            </w:pPr>
            <w:r>
              <w:rPr>
                <w:rFonts w:ascii="Times New Roman"/>
                <w:b w:val="false"/>
                <w:i w:val="false"/>
                <w:color w:val="000000"/>
                <w:sz w:val="20"/>
              </w:rPr>
              <w:t>
*.3.3. Код страны</w:t>
            </w:r>
            <w:r>
              <w:br/>
            </w:r>
            <w:r>
              <w:rPr>
                <w:rFonts w:ascii="Times New Roman"/>
                <w:b w:val="false"/>
                <w:i w:val="false"/>
                <w:color w:val="000000"/>
                <w:sz w:val="20"/>
              </w:rPr>
              <w:t>
(csdo:​Unified​Country​Code)</w:t>
            </w:r>
          </w:p>
          <w:bookmarkEnd w:id="158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1585"/>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158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158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58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r>
              <w:br/>
            </w:r>
            <w:r>
              <w:rPr>
                <w:rFonts w:ascii="Times New Roman"/>
                <w:b w:val="false"/>
                <w:i w:val="false"/>
                <w:color w:val="000000"/>
                <w:sz w:val="20"/>
              </w:rPr>
              <w:t>в соответствии с которым указан код</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1587"/>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58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1588"/>
          <w:p>
            <w:pPr>
              <w:spacing w:after="20"/>
              <w:ind w:left="20"/>
              <w:jc w:val="both"/>
            </w:pPr>
            <w:r>
              <w:rPr>
                <w:rFonts w:ascii="Times New Roman"/>
                <w:b w:val="false"/>
                <w:i w:val="false"/>
                <w:color w:val="000000"/>
                <w:sz w:val="20"/>
              </w:rPr>
              <w:t>
*.4. Адрес</w:t>
            </w:r>
            <w:r>
              <w:br/>
            </w:r>
            <w:r>
              <w:rPr>
                <w:rFonts w:ascii="Times New Roman"/>
                <w:b w:val="false"/>
                <w:i w:val="false"/>
                <w:color w:val="000000"/>
                <w:sz w:val="20"/>
              </w:rPr>
              <w:t>
(ccdo:​Object​Address​Details)</w:t>
            </w:r>
          </w:p>
          <w:bookmarkEnd w:id="158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объекта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1589"/>
          <w:p>
            <w:pPr>
              <w:spacing w:after="20"/>
              <w:ind w:left="20"/>
              <w:jc w:val="both"/>
            </w:pPr>
            <w:r>
              <w:rPr>
                <w:rFonts w:ascii="Times New Roman"/>
                <w:b w:val="false"/>
                <w:i w:val="false"/>
                <w:color w:val="000000"/>
                <w:sz w:val="20"/>
              </w:rPr>
              <w:t>
ccdo:​Object​Address​Details​Type (M.CDT.00082)</w:t>
            </w:r>
            <w:r>
              <w:br/>
            </w:r>
            <w:r>
              <w:rPr>
                <w:rFonts w:ascii="Times New Roman"/>
                <w:b w:val="false"/>
                <w:i w:val="false"/>
                <w:color w:val="000000"/>
                <w:sz w:val="20"/>
              </w:rPr>
              <w:t>
Определяется областями значений вложенных элементов</w:t>
            </w:r>
          </w:p>
          <w:bookmarkEnd w:id="158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590"/>
          <w:p>
            <w:pPr>
              <w:spacing w:after="20"/>
              <w:ind w:left="20"/>
              <w:jc w:val="both"/>
            </w:pPr>
            <w:r>
              <w:rPr>
                <w:rFonts w:ascii="Times New Roman"/>
                <w:b w:val="false"/>
                <w:i w:val="false"/>
                <w:color w:val="000000"/>
                <w:sz w:val="20"/>
              </w:rPr>
              <w:t>
*.4.1. Код страны</w:t>
            </w:r>
            <w:r>
              <w:br/>
            </w:r>
            <w:r>
              <w:rPr>
                <w:rFonts w:ascii="Times New Roman"/>
                <w:b w:val="false"/>
                <w:i w:val="false"/>
                <w:color w:val="000000"/>
                <w:sz w:val="20"/>
              </w:rPr>
              <w:t>
(csdo:​Unified​Country​Code)</w:t>
            </w:r>
          </w:p>
          <w:bookmarkEnd w:id="159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591"/>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159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592"/>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59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r>
              <w:br/>
            </w:r>
            <w:r>
              <w:rPr>
                <w:rFonts w:ascii="Times New Roman"/>
                <w:b w:val="false"/>
                <w:i w:val="false"/>
                <w:color w:val="000000"/>
                <w:sz w:val="20"/>
              </w:rPr>
              <w:t>в соответствии с которым указан код</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593"/>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59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594"/>
          <w:p>
            <w:pPr>
              <w:spacing w:after="20"/>
              <w:ind w:left="20"/>
              <w:jc w:val="both"/>
            </w:pPr>
            <w:r>
              <w:rPr>
                <w:rFonts w:ascii="Times New Roman"/>
                <w:b w:val="false"/>
                <w:i w:val="false"/>
                <w:color w:val="000000"/>
                <w:sz w:val="20"/>
              </w:rPr>
              <w:t>
*.4.2. Код территории</w:t>
            </w:r>
            <w:r>
              <w:br/>
            </w:r>
            <w:r>
              <w:rPr>
                <w:rFonts w:ascii="Times New Roman"/>
                <w:b w:val="false"/>
                <w:i w:val="false"/>
                <w:color w:val="000000"/>
                <w:sz w:val="20"/>
              </w:rPr>
              <w:t>
(csdo:​Territory​Code)</w:t>
            </w:r>
          </w:p>
          <w:bookmarkEnd w:id="159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1595"/>
          <w:p>
            <w:pPr>
              <w:spacing w:after="20"/>
              <w:ind w:left="20"/>
              <w:jc w:val="both"/>
            </w:pPr>
            <w:r>
              <w:rPr>
                <w:rFonts w:ascii="Times New Roman"/>
                <w:b w:val="false"/>
                <w:i w:val="false"/>
                <w:color w:val="000000"/>
                <w:sz w:val="20"/>
              </w:rPr>
              <w:t>
csdo:​Territory​Code​Type (M.SDT.00031)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159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1596"/>
          <w:p>
            <w:pPr>
              <w:spacing w:after="20"/>
              <w:ind w:left="20"/>
              <w:jc w:val="both"/>
            </w:pPr>
            <w:r>
              <w:rPr>
                <w:rFonts w:ascii="Times New Roman"/>
                <w:b w:val="false"/>
                <w:i w:val="false"/>
                <w:color w:val="000000"/>
                <w:sz w:val="20"/>
              </w:rPr>
              <w:t>
*.4.3. Регион</w:t>
            </w:r>
            <w:r>
              <w:br/>
            </w:r>
            <w:r>
              <w:rPr>
                <w:rFonts w:ascii="Times New Roman"/>
                <w:b w:val="false"/>
                <w:i w:val="false"/>
                <w:color w:val="000000"/>
                <w:sz w:val="20"/>
              </w:rPr>
              <w:t>
(csdo:​Region​Name)</w:t>
            </w:r>
          </w:p>
          <w:bookmarkEnd w:id="159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1597"/>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59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598"/>
          <w:p>
            <w:pPr>
              <w:spacing w:after="20"/>
              <w:ind w:left="20"/>
              <w:jc w:val="both"/>
            </w:pPr>
            <w:r>
              <w:rPr>
                <w:rFonts w:ascii="Times New Roman"/>
                <w:b w:val="false"/>
                <w:i w:val="false"/>
                <w:color w:val="000000"/>
                <w:sz w:val="20"/>
              </w:rPr>
              <w:t>
*.4.4. Район</w:t>
            </w:r>
            <w:r>
              <w:br/>
            </w:r>
            <w:r>
              <w:rPr>
                <w:rFonts w:ascii="Times New Roman"/>
                <w:b w:val="false"/>
                <w:i w:val="false"/>
                <w:color w:val="000000"/>
                <w:sz w:val="20"/>
              </w:rPr>
              <w:t>
(csdo:​District​Name)</w:t>
            </w:r>
          </w:p>
          <w:bookmarkEnd w:id="159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1599"/>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59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600"/>
          <w:p>
            <w:pPr>
              <w:spacing w:after="20"/>
              <w:ind w:left="20"/>
              <w:jc w:val="both"/>
            </w:pPr>
            <w:r>
              <w:rPr>
                <w:rFonts w:ascii="Times New Roman"/>
                <w:b w:val="false"/>
                <w:i w:val="false"/>
                <w:color w:val="000000"/>
                <w:sz w:val="20"/>
              </w:rPr>
              <w:t>
*.4.5. Город</w:t>
            </w:r>
            <w:r>
              <w:br/>
            </w:r>
            <w:r>
              <w:rPr>
                <w:rFonts w:ascii="Times New Roman"/>
                <w:b w:val="false"/>
                <w:i w:val="false"/>
                <w:color w:val="000000"/>
                <w:sz w:val="20"/>
              </w:rPr>
              <w:t>
(csdo:​City​Name)</w:t>
            </w:r>
          </w:p>
          <w:bookmarkEnd w:id="160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601"/>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60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602"/>
          <w:p>
            <w:pPr>
              <w:spacing w:after="20"/>
              <w:ind w:left="20"/>
              <w:jc w:val="both"/>
            </w:pPr>
            <w:r>
              <w:rPr>
                <w:rFonts w:ascii="Times New Roman"/>
                <w:b w:val="false"/>
                <w:i w:val="false"/>
                <w:color w:val="000000"/>
                <w:sz w:val="20"/>
              </w:rPr>
              <w:t>
*.4.6. Населенный пункт</w:t>
            </w:r>
            <w:r>
              <w:br/>
            </w:r>
            <w:r>
              <w:rPr>
                <w:rFonts w:ascii="Times New Roman"/>
                <w:b w:val="false"/>
                <w:i w:val="false"/>
                <w:color w:val="000000"/>
                <w:sz w:val="20"/>
              </w:rPr>
              <w:t>
(csdo:​Settlement​Name)</w:t>
            </w:r>
          </w:p>
          <w:bookmarkEnd w:id="160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603"/>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60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1604"/>
          <w:p>
            <w:pPr>
              <w:spacing w:after="20"/>
              <w:ind w:left="20"/>
              <w:jc w:val="both"/>
            </w:pPr>
            <w:r>
              <w:rPr>
                <w:rFonts w:ascii="Times New Roman"/>
                <w:b w:val="false"/>
                <w:i w:val="false"/>
                <w:color w:val="000000"/>
                <w:sz w:val="20"/>
              </w:rPr>
              <w:t>
*.4.7. Улица</w:t>
            </w:r>
            <w:r>
              <w:br/>
            </w:r>
            <w:r>
              <w:rPr>
                <w:rFonts w:ascii="Times New Roman"/>
                <w:b w:val="false"/>
                <w:i w:val="false"/>
                <w:color w:val="000000"/>
                <w:sz w:val="20"/>
              </w:rPr>
              <w:t>
(csdo:​Street​Name)</w:t>
            </w:r>
          </w:p>
          <w:bookmarkEnd w:id="160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1605"/>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60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606"/>
          <w:p>
            <w:pPr>
              <w:spacing w:after="20"/>
              <w:ind w:left="20"/>
              <w:jc w:val="both"/>
            </w:pPr>
            <w:r>
              <w:rPr>
                <w:rFonts w:ascii="Times New Roman"/>
                <w:b w:val="false"/>
                <w:i w:val="false"/>
                <w:color w:val="000000"/>
                <w:sz w:val="20"/>
              </w:rPr>
              <w:t>
*.4.8. Номер дома</w:t>
            </w:r>
            <w:r>
              <w:br/>
            </w:r>
            <w:r>
              <w:rPr>
                <w:rFonts w:ascii="Times New Roman"/>
                <w:b w:val="false"/>
                <w:i w:val="false"/>
                <w:color w:val="000000"/>
                <w:sz w:val="20"/>
              </w:rPr>
              <w:t>
(csdo:​Building​Number​Id)</w:t>
            </w:r>
          </w:p>
          <w:bookmarkEnd w:id="160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607"/>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60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608"/>
          <w:p>
            <w:pPr>
              <w:spacing w:after="20"/>
              <w:ind w:left="20"/>
              <w:jc w:val="both"/>
            </w:pPr>
            <w:r>
              <w:rPr>
                <w:rFonts w:ascii="Times New Roman"/>
                <w:b w:val="false"/>
                <w:i w:val="false"/>
                <w:color w:val="000000"/>
                <w:sz w:val="20"/>
              </w:rPr>
              <w:t>
*.4.9. Номер помещения</w:t>
            </w:r>
            <w:r>
              <w:br/>
            </w:r>
            <w:r>
              <w:rPr>
                <w:rFonts w:ascii="Times New Roman"/>
                <w:b w:val="false"/>
                <w:i w:val="false"/>
                <w:color w:val="000000"/>
                <w:sz w:val="20"/>
              </w:rPr>
              <w:t>
(csdo:​Room​Number​Id)</w:t>
            </w:r>
          </w:p>
          <w:bookmarkEnd w:id="160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609"/>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60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610"/>
          <w:p>
            <w:pPr>
              <w:spacing w:after="20"/>
              <w:ind w:left="20"/>
              <w:jc w:val="both"/>
            </w:pPr>
            <w:r>
              <w:rPr>
                <w:rFonts w:ascii="Times New Roman"/>
                <w:b w:val="false"/>
                <w:i w:val="false"/>
                <w:color w:val="000000"/>
                <w:sz w:val="20"/>
              </w:rPr>
              <w:t>
*.5. Код вида транспорта</w:t>
            </w:r>
            <w:r>
              <w:br/>
            </w:r>
            <w:r>
              <w:rPr>
                <w:rFonts w:ascii="Times New Roman"/>
                <w:b w:val="false"/>
                <w:i w:val="false"/>
                <w:color w:val="000000"/>
                <w:sz w:val="20"/>
              </w:rPr>
              <w:t>
(csdo:​Transport​Mode​Code)</w:t>
            </w:r>
          </w:p>
          <w:bookmarkEnd w:id="161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транспорта и транспортировки товаров</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611"/>
          <w:p>
            <w:pPr>
              <w:spacing w:after="20"/>
              <w:ind w:left="20"/>
              <w:jc w:val="both"/>
            </w:pPr>
            <w:r>
              <w:rPr>
                <w:rFonts w:ascii="Times New Roman"/>
                <w:b w:val="false"/>
                <w:i w:val="false"/>
                <w:color w:val="000000"/>
                <w:sz w:val="20"/>
              </w:rPr>
              <w:t>
csdo:​Transport​Mode​Code​Type (M.SDT.00102)</w:t>
            </w:r>
            <w:r>
              <w:br/>
            </w:r>
            <w:r>
              <w:rPr>
                <w:rFonts w:ascii="Times New Roman"/>
                <w:b w:val="false"/>
                <w:i w:val="false"/>
                <w:color w:val="000000"/>
                <w:sz w:val="20"/>
              </w:rPr>
              <w:t>
</w:t>
            </w:r>
            <w:r>
              <w:rPr>
                <w:rFonts w:ascii="Times New Roman"/>
                <w:b w:val="false"/>
                <w:i w:val="false"/>
                <w:color w:val="000000"/>
                <w:sz w:val="20"/>
              </w:rPr>
              <w:t>Значение кода из классификатора видов транспорта и транспортировки товаров.</w:t>
            </w:r>
            <w:r>
              <w:br/>
            </w:r>
            <w:r>
              <w:rPr>
                <w:rFonts w:ascii="Times New Roman"/>
                <w:b w:val="false"/>
                <w:i w:val="false"/>
                <w:color w:val="000000"/>
                <w:sz w:val="20"/>
              </w:rPr>
              <w:t>
Шаблон: \d{2}</w:t>
            </w:r>
          </w:p>
          <w:bookmarkEnd w:id="161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1612"/>
          <w:p>
            <w:pPr>
              <w:spacing w:after="20"/>
              <w:ind w:left="20"/>
              <w:jc w:val="both"/>
            </w:pPr>
            <w:r>
              <w:rPr>
                <w:rFonts w:ascii="Times New Roman"/>
                <w:b w:val="false"/>
                <w:i w:val="false"/>
                <w:color w:val="000000"/>
                <w:sz w:val="20"/>
              </w:rPr>
              <w:t>
*.6. Пункт маршрута</w:t>
            </w:r>
            <w:r>
              <w:br/>
            </w:r>
            <w:r>
              <w:rPr>
                <w:rFonts w:ascii="Times New Roman"/>
                <w:b w:val="false"/>
                <w:i w:val="false"/>
                <w:color w:val="000000"/>
                <w:sz w:val="20"/>
              </w:rPr>
              <w:t>
(ccdo:​Route​Point​V2​Details)</w:t>
            </w:r>
          </w:p>
          <w:bookmarkEnd w:id="161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месте, через которое проходит маршрут движения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1613"/>
          <w:p>
            <w:pPr>
              <w:spacing w:after="20"/>
              <w:ind w:left="20"/>
              <w:jc w:val="both"/>
            </w:pPr>
            <w:r>
              <w:rPr>
                <w:rFonts w:ascii="Times New Roman"/>
                <w:b w:val="false"/>
                <w:i w:val="false"/>
                <w:color w:val="000000"/>
                <w:sz w:val="20"/>
              </w:rPr>
              <w:t>
ccdo:​Route​Point​Details​V2​Type (M.CDT.00073)</w:t>
            </w:r>
            <w:r>
              <w:br/>
            </w:r>
            <w:r>
              <w:rPr>
                <w:rFonts w:ascii="Times New Roman"/>
                <w:b w:val="false"/>
                <w:i w:val="false"/>
                <w:color w:val="000000"/>
                <w:sz w:val="20"/>
              </w:rPr>
              <w:t>
Определяется областями значений вложенных элементов</w:t>
            </w:r>
          </w:p>
          <w:bookmarkEnd w:id="161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614"/>
          <w:p>
            <w:pPr>
              <w:spacing w:after="20"/>
              <w:ind w:left="20"/>
              <w:jc w:val="both"/>
            </w:pPr>
            <w:r>
              <w:rPr>
                <w:rFonts w:ascii="Times New Roman"/>
                <w:b w:val="false"/>
                <w:i w:val="false"/>
                <w:color w:val="000000"/>
                <w:sz w:val="20"/>
              </w:rPr>
              <w:t>
*.6.1. Порядковый номер</w:t>
            </w:r>
            <w:r>
              <w:br/>
            </w:r>
            <w:r>
              <w:rPr>
                <w:rFonts w:ascii="Times New Roman"/>
                <w:b w:val="false"/>
                <w:i w:val="false"/>
                <w:color w:val="000000"/>
                <w:sz w:val="20"/>
              </w:rPr>
              <w:t>
(csdo:​Object​Ordinal)</w:t>
            </w:r>
          </w:p>
          <w:bookmarkEnd w:id="161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пункта маршрута движения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1615"/>
          <w:p>
            <w:pPr>
              <w:spacing w:after="20"/>
              <w:ind w:left="20"/>
              <w:jc w:val="both"/>
            </w:pPr>
            <w:r>
              <w:rPr>
                <w:rFonts w:ascii="Times New Roman"/>
                <w:b w:val="false"/>
                <w:i w:val="false"/>
                <w:color w:val="000000"/>
                <w:sz w:val="20"/>
              </w:rPr>
              <w:t>
csdo:​Ordinal3​Type (M.SDT.00105)</w:t>
            </w:r>
            <w:r>
              <w:br/>
            </w:r>
            <w:r>
              <w:rPr>
                <w:rFonts w:ascii="Times New Roman"/>
                <w:b w:val="false"/>
                <w:i w:val="false"/>
                <w:color w:val="000000"/>
                <w:sz w:val="20"/>
              </w:rPr>
              <w:t>
</w:t>
            </w:r>
            <w:r>
              <w:rPr>
                <w:rFonts w:ascii="Times New Roman"/>
                <w:b w:val="false"/>
                <w:i w:val="false"/>
                <w:color w:val="000000"/>
                <w:sz w:val="20"/>
              </w:rPr>
              <w:t xml:space="preserve">Целое неотрицательное число </w:t>
            </w:r>
            <w:r>
              <w:br/>
            </w:r>
            <w:r>
              <w:rPr>
                <w:rFonts w:ascii="Times New Roman"/>
                <w:b w:val="false"/>
                <w:i w:val="false"/>
                <w:color w:val="000000"/>
                <w:sz w:val="20"/>
              </w:rPr>
              <w:t>в десятичной системе счисления.</w:t>
            </w:r>
            <w:r>
              <w:br/>
            </w:r>
            <w:r>
              <w:rPr>
                <w:rFonts w:ascii="Times New Roman"/>
                <w:b w:val="false"/>
                <w:i w:val="false"/>
                <w:color w:val="000000"/>
                <w:sz w:val="20"/>
              </w:rPr>
              <w:t>
Макс.кол-во цифр: 3</w:t>
            </w:r>
          </w:p>
          <w:bookmarkEnd w:id="161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1616"/>
          <w:p>
            <w:pPr>
              <w:spacing w:after="20"/>
              <w:ind w:left="20"/>
              <w:jc w:val="both"/>
            </w:pPr>
            <w:r>
              <w:rPr>
                <w:rFonts w:ascii="Times New Roman"/>
                <w:b w:val="false"/>
                <w:i w:val="false"/>
                <w:color w:val="000000"/>
                <w:sz w:val="20"/>
              </w:rPr>
              <w:t>
*.6.2. Код вида пункта маршрута</w:t>
            </w:r>
            <w:r>
              <w:br/>
            </w:r>
            <w:r>
              <w:rPr>
                <w:rFonts w:ascii="Times New Roman"/>
                <w:b w:val="false"/>
                <w:i w:val="false"/>
                <w:color w:val="000000"/>
                <w:sz w:val="20"/>
              </w:rPr>
              <w:t>
(csdo:​Route​Point​Kind​Code)</w:t>
            </w:r>
          </w:p>
          <w:bookmarkEnd w:id="161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пункта маршрута движения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617"/>
          <w:p>
            <w:pPr>
              <w:spacing w:after="20"/>
              <w:ind w:left="20"/>
              <w:jc w:val="both"/>
            </w:pPr>
            <w:r>
              <w:rPr>
                <w:rFonts w:ascii="Times New Roman"/>
                <w:b w:val="false"/>
                <w:i w:val="false"/>
                <w:color w:val="000000"/>
                <w:sz w:val="20"/>
              </w:rPr>
              <w:t>
csdo:​Route​Point​Kind​Code​Type (M.SDT.00103)</w:t>
            </w:r>
            <w:r>
              <w:br/>
            </w:r>
            <w:r>
              <w:rPr>
                <w:rFonts w:ascii="Times New Roman"/>
                <w:b w:val="false"/>
                <w:i w:val="false"/>
                <w:color w:val="000000"/>
                <w:sz w:val="20"/>
              </w:rPr>
              <w:t xml:space="preserve">
Значение кода в соответствии </w:t>
            </w:r>
            <w:r>
              <w:br/>
            </w:r>
            <w:r>
              <w:rPr>
                <w:rFonts w:ascii="Times New Roman"/>
                <w:b w:val="false"/>
                <w:i w:val="false"/>
                <w:color w:val="000000"/>
                <w:sz w:val="20"/>
              </w:rPr>
              <w:t>со справочником видов пунктов маршрута</w:t>
            </w:r>
          </w:p>
          <w:bookmarkEnd w:id="161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1618"/>
          <w:p>
            <w:pPr>
              <w:spacing w:after="20"/>
              <w:ind w:left="20"/>
              <w:jc w:val="both"/>
            </w:pPr>
            <w:r>
              <w:rPr>
                <w:rFonts w:ascii="Times New Roman"/>
                <w:b w:val="false"/>
                <w:i w:val="false"/>
                <w:color w:val="000000"/>
                <w:sz w:val="20"/>
              </w:rPr>
              <w:t>
*.6.3. Адрес</w:t>
            </w:r>
            <w:r>
              <w:br/>
            </w:r>
            <w:r>
              <w:rPr>
                <w:rFonts w:ascii="Times New Roman"/>
                <w:b w:val="false"/>
                <w:i w:val="false"/>
                <w:color w:val="000000"/>
                <w:sz w:val="20"/>
              </w:rPr>
              <w:t>
(ccdo:​Object​Address​Details)</w:t>
            </w:r>
          </w:p>
          <w:bookmarkEnd w:id="161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пункта маршрута движения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619"/>
          <w:p>
            <w:pPr>
              <w:spacing w:after="20"/>
              <w:ind w:left="20"/>
              <w:jc w:val="both"/>
            </w:pPr>
            <w:r>
              <w:rPr>
                <w:rFonts w:ascii="Times New Roman"/>
                <w:b w:val="false"/>
                <w:i w:val="false"/>
                <w:color w:val="000000"/>
                <w:sz w:val="20"/>
              </w:rPr>
              <w:t>
ccdo:​Object​Address​Details​Type (M.CDT.00082)</w:t>
            </w:r>
            <w:r>
              <w:br/>
            </w:r>
            <w:r>
              <w:rPr>
                <w:rFonts w:ascii="Times New Roman"/>
                <w:b w:val="false"/>
                <w:i w:val="false"/>
                <w:color w:val="000000"/>
                <w:sz w:val="20"/>
              </w:rPr>
              <w:t>
Определяется областями значений вложенных элементов</w:t>
            </w:r>
          </w:p>
          <w:bookmarkEnd w:id="161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1620"/>
          <w:p>
            <w:pPr>
              <w:spacing w:after="20"/>
              <w:ind w:left="20"/>
              <w:jc w:val="both"/>
            </w:pPr>
            <w:r>
              <w:rPr>
                <w:rFonts w:ascii="Times New Roman"/>
                <w:b w:val="false"/>
                <w:i w:val="false"/>
                <w:color w:val="000000"/>
                <w:sz w:val="20"/>
              </w:rPr>
              <w:t>
*.6.3.1. Код страны</w:t>
            </w:r>
            <w:r>
              <w:br/>
            </w:r>
            <w:r>
              <w:rPr>
                <w:rFonts w:ascii="Times New Roman"/>
                <w:b w:val="false"/>
                <w:i w:val="false"/>
                <w:color w:val="000000"/>
                <w:sz w:val="20"/>
              </w:rPr>
              <w:t>
(csdo:​Unified​Country​Code)</w:t>
            </w:r>
          </w:p>
          <w:bookmarkEnd w:id="162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621"/>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162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1622"/>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62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r>
              <w:br/>
            </w:r>
            <w:r>
              <w:rPr>
                <w:rFonts w:ascii="Times New Roman"/>
                <w:b w:val="false"/>
                <w:i w:val="false"/>
                <w:color w:val="000000"/>
                <w:sz w:val="20"/>
              </w:rPr>
              <w:t>в соответствии с которым указан код</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1623"/>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62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624"/>
          <w:p>
            <w:pPr>
              <w:spacing w:after="20"/>
              <w:ind w:left="20"/>
              <w:jc w:val="both"/>
            </w:pPr>
            <w:r>
              <w:rPr>
                <w:rFonts w:ascii="Times New Roman"/>
                <w:b w:val="false"/>
                <w:i w:val="false"/>
                <w:color w:val="000000"/>
                <w:sz w:val="20"/>
              </w:rPr>
              <w:t>
*.6.3.2. Код территории</w:t>
            </w:r>
            <w:r>
              <w:br/>
            </w:r>
            <w:r>
              <w:rPr>
                <w:rFonts w:ascii="Times New Roman"/>
                <w:b w:val="false"/>
                <w:i w:val="false"/>
                <w:color w:val="000000"/>
                <w:sz w:val="20"/>
              </w:rPr>
              <w:t>
(csdo:​Territory​Code)</w:t>
            </w:r>
          </w:p>
          <w:bookmarkEnd w:id="162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1625"/>
          <w:p>
            <w:pPr>
              <w:spacing w:after="20"/>
              <w:ind w:left="20"/>
              <w:jc w:val="both"/>
            </w:pPr>
            <w:r>
              <w:rPr>
                <w:rFonts w:ascii="Times New Roman"/>
                <w:b w:val="false"/>
                <w:i w:val="false"/>
                <w:color w:val="000000"/>
                <w:sz w:val="20"/>
              </w:rPr>
              <w:t>
csdo:​Territory​Code​Type (M.SDT.00031)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162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1626"/>
          <w:p>
            <w:pPr>
              <w:spacing w:after="20"/>
              <w:ind w:left="20"/>
              <w:jc w:val="both"/>
            </w:pPr>
            <w:r>
              <w:rPr>
                <w:rFonts w:ascii="Times New Roman"/>
                <w:b w:val="false"/>
                <w:i w:val="false"/>
                <w:color w:val="000000"/>
                <w:sz w:val="20"/>
              </w:rPr>
              <w:t>
*.6.3.3. Регион</w:t>
            </w:r>
            <w:r>
              <w:br/>
            </w:r>
            <w:r>
              <w:rPr>
                <w:rFonts w:ascii="Times New Roman"/>
                <w:b w:val="false"/>
                <w:i w:val="false"/>
                <w:color w:val="000000"/>
                <w:sz w:val="20"/>
              </w:rPr>
              <w:t>
(csdo:​Region​Name)</w:t>
            </w:r>
          </w:p>
          <w:bookmarkEnd w:id="162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627"/>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62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1628"/>
          <w:p>
            <w:pPr>
              <w:spacing w:after="20"/>
              <w:ind w:left="20"/>
              <w:jc w:val="both"/>
            </w:pPr>
            <w:r>
              <w:rPr>
                <w:rFonts w:ascii="Times New Roman"/>
                <w:b w:val="false"/>
                <w:i w:val="false"/>
                <w:color w:val="000000"/>
                <w:sz w:val="20"/>
              </w:rPr>
              <w:t>
*.6.3.4. Район</w:t>
            </w:r>
            <w:r>
              <w:br/>
            </w:r>
            <w:r>
              <w:rPr>
                <w:rFonts w:ascii="Times New Roman"/>
                <w:b w:val="false"/>
                <w:i w:val="false"/>
                <w:color w:val="000000"/>
                <w:sz w:val="20"/>
              </w:rPr>
              <w:t>
(csdo:​District​Name)</w:t>
            </w:r>
          </w:p>
          <w:bookmarkEnd w:id="162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1629"/>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62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1630"/>
          <w:p>
            <w:pPr>
              <w:spacing w:after="20"/>
              <w:ind w:left="20"/>
              <w:jc w:val="both"/>
            </w:pPr>
            <w:r>
              <w:rPr>
                <w:rFonts w:ascii="Times New Roman"/>
                <w:b w:val="false"/>
                <w:i w:val="false"/>
                <w:color w:val="000000"/>
                <w:sz w:val="20"/>
              </w:rPr>
              <w:t>
*.6.3.5. Город</w:t>
            </w:r>
            <w:r>
              <w:br/>
            </w:r>
            <w:r>
              <w:rPr>
                <w:rFonts w:ascii="Times New Roman"/>
                <w:b w:val="false"/>
                <w:i w:val="false"/>
                <w:color w:val="000000"/>
                <w:sz w:val="20"/>
              </w:rPr>
              <w:t>
(csdo:​City​Name)</w:t>
            </w:r>
          </w:p>
          <w:bookmarkEnd w:id="163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1631"/>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63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1632"/>
          <w:p>
            <w:pPr>
              <w:spacing w:after="20"/>
              <w:ind w:left="20"/>
              <w:jc w:val="both"/>
            </w:pPr>
            <w:r>
              <w:rPr>
                <w:rFonts w:ascii="Times New Roman"/>
                <w:b w:val="false"/>
                <w:i w:val="false"/>
                <w:color w:val="000000"/>
                <w:sz w:val="20"/>
              </w:rPr>
              <w:t>
*.6.3.6. Населенный пункт</w:t>
            </w:r>
            <w:r>
              <w:br/>
            </w:r>
            <w:r>
              <w:rPr>
                <w:rFonts w:ascii="Times New Roman"/>
                <w:b w:val="false"/>
                <w:i w:val="false"/>
                <w:color w:val="000000"/>
                <w:sz w:val="20"/>
              </w:rPr>
              <w:t>
(csdo:​Settlement​Name)</w:t>
            </w:r>
          </w:p>
          <w:bookmarkEnd w:id="163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1633"/>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63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1634"/>
          <w:p>
            <w:pPr>
              <w:spacing w:after="20"/>
              <w:ind w:left="20"/>
              <w:jc w:val="both"/>
            </w:pPr>
            <w:r>
              <w:rPr>
                <w:rFonts w:ascii="Times New Roman"/>
                <w:b w:val="false"/>
                <w:i w:val="false"/>
                <w:color w:val="000000"/>
                <w:sz w:val="20"/>
              </w:rPr>
              <w:t>
*.6.3.7. Улица</w:t>
            </w:r>
            <w:r>
              <w:br/>
            </w:r>
            <w:r>
              <w:rPr>
                <w:rFonts w:ascii="Times New Roman"/>
                <w:b w:val="false"/>
                <w:i w:val="false"/>
                <w:color w:val="000000"/>
                <w:sz w:val="20"/>
              </w:rPr>
              <w:t>
(csdo:​Street​Name)</w:t>
            </w:r>
          </w:p>
          <w:bookmarkEnd w:id="163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1635"/>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63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1636"/>
          <w:p>
            <w:pPr>
              <w:spacing w:after="20"/>
              <w:ind w:left="20"/>
              <w:jc w:val="both"/>
            </w:pPr>
            <w:r>
              <w:rPr>
                <w:rFonts w:ascii="Times New Roman"/>
                <w:b w:val="false"/>
                <w:i w:val="false"/>
                <w:color w:val="000000"/>
                <w:sz w:val="20"/>
              </w:rPr>
              <w:t>
*.6.3.8. Номер дома</w:t>
            </w:r>
            <w:r>
              <w:br/>
            </w:r>
            <w:r>
              <w:rPr>
                <w:rFonts w:ascii="Times New Roman"/>
                <w:b w:val="false"/>
                <w:i w:val="false"/>
                <w:color w:val="000000"/>
                <w:sz w:val="20"/>
              </w:rPr>
              <w:t>
(csdo:​Building​Number​Id)</w:t>
            </w:r>
          </w:p>
          <w:bookmarkEnd w:id="163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1637"/>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63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1638"/>
          <w:p>
            <w:pPr>
              <w:spacing w:after="20"/>
              <w:ind w:left="20"/>
              <w:jc w:val="both"/>
            </w:pPr>
            <w:r>
              <w:rPr>
                <w:rFonts w:ascii="Times New Roman"/>
                <w:b w:val="false"/>
                <w:i w:val="false"/>
                <w:color w:val="000000"/>
                <w:sz w:val="20"/>
              </w:rPr>
              <w:t>
*.6.3.9. Номер помещения</w:t>
            </w:r>
            <w:r>
              <w:br/>
            </w:r>
            <w:r>
              <w:rPr>
                <w:rFonts w:ascii="Times New Roman"/>
                <w:b w:val="false"/>
                <w:i w:val="false"/>
                <w:color w:val="000000"/>
                <w:sz w:val="20"/>
              </w:rPr>
              <w:t>
(csdo:​Room​Number​Id)</w:t>
            </w:r>
          </w:p>
          <w:bookmarkEnd w:id="163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1639"/>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63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1640"/>
          <w:p>
            <w:pPr>
              <w:spacing w:after="20"/>
              <w:ind w:left="20"/>
              <w:jc w:val="both"/>
            </w:pPr>
            <w:r>
              <w:rPr>
                <w:rFonts w:ascii="Times New Roman"/>
                <w:b w:val="false"/>
                <w:i w:val="false"/>
                <w:color w:val="000000"/>
                <w:sz w:val="20"/>
              </w:rPr>
              <w:t>
*.6.4. Наименование (название) места</w:t>
            </w:r>
            <w:r>
              <w:br/>
            </w:r>
            <w:r>
              <w:rPr>
                <w:rFonts w:ascii="Times New Roman"/>
                <w:b w:val="false"/>
                <w:i w:val="false"/>
                <w:color w:val="000000"/>
                <w:sz w:val="20"/>
              </w:rPr>
              <w:t>
(csdo:​Location​Name)</w:t>
            </w:r>
          </w:p>
          <w:bookmarkEnd w:id="164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пункта маршрута (порта, аэропорта, железнодорожной станции, пункта пропуска, географического пункта и т.д.)</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1641"/>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64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1642"/>
          <w:p>
            <w:pPr>
              <w:spacing w:after="20"/>
              <w:ind w:left="20"/>
              <w:jc w:val="both"/>
            </w:pPr>
            <w:r>
              <w:rPr>
                <w:rFonts w:ascii="Times New Roman"/>
                <w:b w:val="false"/>
                <w:i w:val="false"/>
                <w:color w:val="000000"/>
                <w:sz w:val="20"/>
              </w:rPr>
              <w:t>
*.6.5. Код места совершения грузовых операций</w:t>
            </w:r>
            <w:r>
              <w:br/>
            </w:r>
            <w:r>
              <w:rPr>
                <w:rFonts w:ascii="Times New Roman"/>
                <w:b w:val="false"/>
                <w:i w:val="false"/>
                <w:color w:val="000000"/>
                <w:sz w:val="20"/>
              </w:rPr>
              <w:t>
(csdo:​Cargo​Handling​Location​Code)</w:t>
            </w:r>
          </w:p>
          <w:bookmarkEnd w:id="164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места совершения грузовых операций</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1643"/>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64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164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64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r>
              <w:br/>
            </w:r>
            <w:r>
              <w:rPr>
                <w:rFonts w:ascii="Times New Roman"/>
                <w:b w:val="false"/>
                <w:i w:val="false"/>
                <w:color w:val="000000"/>
                <w:sz w:val="20"/>
              </w:rPr>
              <w:t>в соответствии с которым указан код</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1645"/>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64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1646"/>
          <w:p>
            <w:pPr>
              <w:spacing w:after="20"/>
              <w:ind w:left="20"/>
              <w:jc w:val="both"/>
            </w:pPr>
            <w:r>
              <w:rPr>
                <w:rFonts w:ascii="Times New Roman"/>
                <w:b w:val="false"/>
                <w:i w:val="false"/>
                <w:color w:val="000000"/>
                <w:sz w:val="20"/>
              </w:rPr>
              <w:t>
*.7. Описание</w:t>
            </w:r>
            <w:r>
              <w:br/>
            </w:r>
            <w:r>
              <w:rPr>
                <w:rFonts w:ascii="Times New Roman"/>
                <w:b w:val="false"/>
                <w:i w:val="false"/>
                <w:color w:val="000000"/>
                <w:sz w:val="20"/>
              </w:rPr>
              <w:t>
(csdo:​Description​Text)</w:t>
            </w:r>
          </w:p>
          <w:bookmarkEnd w:id="164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текстовое описание логистической операции </w:t>
            </w:r>
            <w:r>
              <w:br/>
            </w:r>
            <w:r>
              <w:rPr>
                <w:rFonts w:ascii="Times New Roman"/>
                <w:b w:val="false"/>
                <w:i w:val="false"/>
                <w:color w:val="000000"/>
                <w:sz w:val="20"/>
              </w:rPr>
              <w:t>в свободной форме</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1647"/>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164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1648"/>
          <w:p>
            <w:pPr>
              <w:spacing w:after="20"/>
              <w:ind w:left="20"/>
              <w:jc w:val="both"/>
            </w:pPr>
            <w:r>
              <w:rPr>
                <w:rFonts w:ascii="Times New Roman"/>
                <w:b w:val="false"/>
                <w:i w:val="false"/>
                <w:color w:val="000000"/>
                <w:sz w:val="20"/>
              </w:rPr>
              <w:t>
2.1.3. Описание товара</w:t>
            </w:r>
            <w:r>
              <w:br/>
            </w:r>
            <w:r>
              <w:rPr>
                <w:rFonts w:ascii="Times New Roman"/>
                <w:b w:val="false"/>
                <w:i w:val="false"/>
                <w:color w:val="000000"/>
                <w:sz w:val="20"/>
              </w:rPr>
              <w:t>
(ipcdo:​Goods​Description​Details)</w:t>
            </w:r>
          </w:p>
          <w:bookmarkEnd w:id="164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 содержащего объект интеллектуальной собственности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1649"/>
          <w:p>
            <w:pPr>
              <w:spacing w:after="20"/>
              <w:ind w:left="20"/>
              <w:jc w:val="both"/>
            </w:pPr>
            <w:r>
              <w:rPr>
                <w:rFonts w:ascii="Times New Roman"/>
                <w:b w:val="false"/>
                <w:i w:val="false"/>
                <w:color w:val="000000"/>
                <w:sz w:val="20"/>
              </w:rPr>
              <w:t>
ipcdo:​Goods​Description​Details​Type (M.IP.CDT.00009)</w:t>
            </w:r>
            <w:r>
              <w:br/>
            </w:r>
            <w:r>
              <w:rPr>
                <w:rFonts w:ascii="Times New Roman"/>
                <w:b w:val="false"/>
                <w:i w:val="false"/>
                <w:color w:val="000000"/>
                <w:sz w:val="20"/>
              </w:rPr>
              <w:t>
Определяется областями значений вложенных элементов</w:t>
            </w:r>
          </w:p>
          <w:bookmarkEnd w:id="164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1650"/>
          <w:p>
            <w:pPr>
              <w:spacing w:after="20"/>
              <w:ind w:left="20"/>
              <w:jc w:val="both"/>
            </w:pPr>
            <w:r>
              <w:rPr>
                <w:rFonts w:ascii="Times New Roman"/>
                <w:b w:val="false"/>
                <w:i w:val="false"/>
                <w:color w:val="000000"/>
                <w:sz w:val="20"/>
              </w:rPr>
              <w:t>
*.1. Идентификатор продукта</w:t>
            </w:r>
            <w:r>
              <w:br/>
            </w:r>
            <w:r>
              <w:rPr>
                <w:rFonts w:ascii="Times New Roman"/>
                <w:b w:val="false"/>
                <w:i w:val="false"/>
                <w:color w:val="000000"/>
                <w:sz w:val="20"/>
              </w:rPr>
              <w:t>
(csdo:​Product​Id)</w:t>
            </w:r>
          </w:p>
          <w:bookmarkEnd w:id="165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присвоенный продукту производителем или поставщиком</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1651"/>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65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652"/>
          <w:p>
            <w:pPr>
              <w:spacing w:after="20"/>
              <w:ind w:left="20"/>
              <w:jc w:val="both"/>
            </w:pPr>
            <w:r>
              <w:rPr>
                <w:rFonts w:ascii="Times New Roman"/>
                <w:b w:val="false"/>
                <w:i w:val="false"/>
                <w:color w:val="000000"/>
                <w:sz w:val="20"/>
              </w:rPr>
              <w:t>
*.2. Наименование продукта</w:t>
            </w:r>
            <w:r>
              <w:br/>
            </w:r>
            <w:r>
              <w:rPr>
                <w:rFonts w:ascii="Times New Roman"/>
                <w:b w:val="false"/>
                <w:i w:val="false"/>
                <w:color w:val="000000"/>
                <w:sz w:val="20"/>
              </w:rPr>
              <w:t>
(csdo:​Product​Name)</w:t>
            </w:r>
          </w:p>
          <w:bookmarkEnd w:id="165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продукта, присвоенное производителем </w:t>
            </w:r>
            <w:r>
              <w:br/>
            </w:r>
            <w:r>
              <w:rPr>
                <w:rFonts w:ascii="Times New Roman"/>
                <w:b w:val="false"/>
                <w:i w:val="false"/>
                <w:color w:val="000000"/>
                <w:sz w:val="20"/>
              </w:rPr>
              <w:t>и отличающее данный продукт от аналогичных продуктов других производителей</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1653"/>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165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1654"/>
          <w:p>
            <w:pPr>
              <w:spacing w:after="20"/>
              <w:ind w:left="20"/>
              <w:jc w:val="both"/>
            </w:pPr>
            <w:r>
              <w:rPr>
                <w:rFonts w:ascii="Times New Roman"/>
                <w:b w:val="false"/>
                <w:i w:val="false"/>
                <w:color w:val="000000"/>
                <w:sz w:val="20"/>
              </w:rPr>
              <w:t>
*.3. Наименование марки</w:t>
            </w:r>
            <w:r>
              <w:br/>
            </w:r>
            <w:r>
              <w:rPr>
                <w:rFonts w:ascii="Times New Roman"/>
                <w:b w:val="false"/>
                <w:i w:val="false"/>
                <w:color w:val="000000"/>
                <w:sz w:val="20"/>
              </w:rPr>
              <w:t>
(csdo:​Product​Mark​Name)</w:t>
            </w:r>
          </w:p>
          <w:bookmarkEnd w:id="165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(марка) товара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1655"/>
          <w:p>
            <w:pPr>
              <w:spacing w:after="20"/>
              <w:ind w:left="20"/>
              <w:jc w:val="both"/>
            </w:pPr>
            <w:r>
              <w:rPr>
                <w:rFonts w:ascii="Times New Roman"/>
                <w:b w:val="false"/>
                <w:i w:val="false"/>
                <w:color w:val="000000"/>
                <w:sz w:val="20"/>
              </w:rPr>
              <w:t>
csdo:​Name250​Type (M.SDT.00068)</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250</w:t>
            </w:r>
          </w:p>
          <w:bookmarkEnd w:id="165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1656"/>
          <w:p>
            <w:pPr>
              <w:spacing w:after="20"/>
              <w:ind w:left="20"/>
              <w:jc w:val="both"/>
            </w:pPr>
            <w:r>
              <w:rPr>
                <w:rFonts w:ascii="Times New Roman"/>
                <w:b w:val="false"/>
                <w:i w:val="false"/>
                <w:color w:val="000000"/>
                <w:sz w:val="20"/>
              </w:rPr>
              <w:t>
*.4. Код вида средства идентификации товара (упаковки)</w:t>
            </w:r>
            <w:r>
              <w:br/>
            </w:r>
            <w:r>
              <w:rPr>
                <w:rFonts w:ascii="Times New Roman"/>
                <w:b w:val="false"/>
                <w:i w:val="false"/>
                <w:color w:val="000000"/>
                <w:sz w:val="20"/>
              </w:rPr>
              <w:t>
(ipsdo:​Identification​Kind​Code)</w:t>
            </w:r>
          </w:p>
          <w:bookmarkEnd w:id="165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 товара или упаковки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M.IP.SDE.00026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1657"/>
          <w:p>
            <w:pPr>
              <w:spacing w:after="20"/>
              <w:ind w:left="20"/>
              <w:jc w:val="both"/>
            </w:pPr>
            <w:r>
              <w:rPr>
                <w:rFonts w:ascii="Times New Roman"/>
                <w:b w:val="false"/>
                <w:i w:val="false"/>
                <w:color w:val="000000"/>
                <w:sz w:val="20"/>
              </w:rPr>
              <w:t>
ipsdo:​Identification​Kind​Code​Type (M.IP.SDT.00001)</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с перечнем видов средств идентификации товара (упаковки).</w:t>
            </w:r>
            <w:r>
              <w:br/>
            </w:r>
            <w:r>
              <w:rPr>
                <w:rFonts w:ascii="Times New Roman"/>
                <w:b w:val="false"/>
                <w:i w:val="false"/>
                <w:color w:val="000000"/>
                <w:sz w:val="20"/>
              </w:rPr>
              <w:t>
Шаблон: \d{2}</w:t>
            </w:r>
          </w:p>
          <w:bookmarkEnd w:id="165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1658"/>
          <w:p>
            <w:pPr>
              <w:spacing w:after="20"/>
              <w:ind w:left="20"/>
              <w:jc w:val="both"/>
            </w:pPr>
            <w:r>
              <w:rPr>
                <w:rFonts w:ascii="Times New Roman"/>
                <w:b w:val="false"/>
                <w:i w:val="false"/>
                <w:color w:val="000000"/>
                <w:sz w:val="20"/>
              </w:rPr>
              <w:t>
*.5. Описание отдельных составных элементов товара</w:t>
            </w:r>
            <w:r>
              <w:br/>
            </w:r>
            <w:r>
              <w:rPr>
                <w:rFonts w:ascii="Times New Roman"/>
                <w:b w:val="false"/>
                <w:i w:val="false"/>
                <w:color w:val="000000"/>
                <w:sz w:val="20"/>
              </w:rPr>
              <w:t>
(ipsdo:​Product​Property​Description​Text)</w:t>
            </w:r>
          </w:p>
          <w:bookmarkEnd w:id="165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отдельных составных элементов товара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M.IP.SDE.00402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1659"/>
          <w:p>
            <w:pPr>
              <w:spacing w:after="20"/>
              <w:ind w:left="20"/>
              <w:jc w:val="both"/>
            </w:pPr>
            <w:r>
              <w:rPr>
                <w:rFonts w:ascii="Times New Roman"/>
                <w:b w:val="false"/>
                <w:i w:val="false"/>
                <w:color w:val="000000"/>
                <w:sz w:val="20"/>
              </w:rPr>
              <w:t>
ipsdo:​Property​Description​Text​Type (M.IP.SDT.00400)</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165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1660"/>
          <w:p>
            <w:pPr>
              <w:spacing w:after="20"/>
              <w:ind w:left="20"/>
              <w:jc w:val="both"/>
            </w:pPr>
            <w:r>
              <w:rPr>
                <w:rFonts w:ascii="Times New Roman"/>
                <w:b w:val="false"/>
                <w:i w:val="false"/>
                <w:color w:val="000000"/>
                <w:sz w:val="20"/>
              </w:rPr>
              <w:t>
а) Наименование описываемого свойства</w:t>
            </w:r>
            <w:r>
              <w:br/>
            </w:r>
            <w:r>
              <w:rPr>
                <w:rFonts w:ascii="Times New Roman"/>
                <w:b w:val="false"/>
                <w:i w:val="false"/>
                <w:color w:val="000000"/>
                <w:sz w:val="20"/>
              </w:rPr>
              <w:t>
(атрибут property​Name)</w:t>
            </w:r>
          </w:p>
          <w:bookmarkEnd w:id="166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описываемого свойства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661"/>
          <w:p>
            <w:pPr>
              <w:spacing w:after="20"/>
              <w:ind w:left="20"/>
              <w:jc w:val="both"/>
            </w:pPr>
            <w:r>
              <w:rPr>
                <w:rFonts w:ascii="Times New Roman"/>
                <w:b w:val="false"/>
                <w:i w:val="false"/>
                <w:color w:val="000000"/>
                <w:sz w:val="20"/>
              </w:rPr>
              <w:t>
csdo:​Name40​Type (M.SDT.00069)</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w:t>
            </w:r>
          </w:p>
          <w:bookmarkEnd w:id="166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1662"/>
          <w:p>
            <w:pPr>
              <w:spacing w:after="20"/>
              <w:ind w:left="20"/>
              <w:jc w:val="both"/>
            </w:pPr>
            <w:r>
              <w:rPr>
                <w:rFonts w:ascii="Times New Roman"/>
                <w:b w:val="false"/>
                <w:i w:val="false"/>
                <w:color w:val="000000"/>
                <w:sz w:val="20"/>
              </w:rPr>
              <w:t>
*.6. Изображение</w:t>
            </w:r>
            <w:r>
              <w:br/>
            </w:r>
            <w:r>
              <w:rPr>
                <w:rFonts w:ascii="Times New Roman"/>
                <w:b w:val="false"/>
                <w:i w:val="false"/>
                <w:color w:val="000000"/>
                <w:sz w:val="20"/>
              </w:rPr>
              <w:t>
(ipsdo:​Object​Image​Picture)</w:t>
            </w:r>
          </w:p>
          <w:bookmarkEnd w:id="166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внешнего вида товара или его упаковки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M.IP.SDE.00037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1663"/>
          <w:p>
            <w:pPr>
              <w:spacing w:after="20"/>
              <w:ind w:left="20"/>
              <w:jc w:val="both"/>
            </w:pPr>
            <w:r>
              <w:rPr>
                <w:rFonts w:ascii="Times New Roman"/>
                <w:b w:val="false"/>
                <w:i w:val="false"/>
                <w:color w:val="000000"/>
                <w:sz w:val="20"/>
              </w:rPr>
              <w:t>
csdo:Picture1536KbType (M.SDT.00201)</w:t>
            </w:r>
            <w:r>
              <w:br/>
            </w:r>
            <w:r>
              <w:rPr>
                <w:rFonts w:ascii="Times New Roman"/>
                <w:b w:val="false"/>
                <w:i w:val="false"/>
                <w:color w:val="000000"/>
                <w:sz w:val="20"/>
              </w:rPr>
              <w:t>
</w:t>
            </w:r>
            <w:r>
              <w:rPr>
                <w:rFonts w:ascii="Times New Roman"/>
                <w:b w:val="false"/>
                <w:i w:val="false"/>
                <w:color w:val="000000"/>
                <w:sz w:val="20"/>
              </w:rPr>
              <w:t>Последовательность двоичных цифр (битов) не длиннее 1,5 Мб.</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1572864</w:t>
            </w:r>
          </w:p>
          <w:bookmarkEnd w:id="166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664"/>
          <w:p>
            <w:pPr>
              <w:spacing w:after="20"/>
              <w:ind w:left="20"/>
              <w:jc w:val="both"/>
            </w:pPr>
            <w:r>
              <w:rPr>
                <w:rFonts w:ascii="Times New Roman"/>
                <w:b w:val="false"/>
                <w:i w:val="false"/>
                <w:color w:val="000000"/>
                <w:sz w:val="20"/>
              </w:rPr>
              <w:t>
а) Код формата данных</w:t>
            </w:r>
            <w:r>
              <w:br/>
            </w:r>
            <w:r>
              <w:rPr>
                <w:rFonts w:ascii="Times New Roman"/>
                <w:b w:val="false"/>
                <w:i w:val="false"/>
                <w:color w:val="000000"/>
                <w:sz w:val="20"/>
              </w:rPr>
              <w:t>
(атрибут media​Type​Code)</w:t>
            </w:r>
          </w:p>
          <w:bookmarkEnd w:id="166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1665"/>
          <w:p>
            <w:pPr>
              <w:spacing w:after="20"/>
              <w:ind w:left="20"/>
              <w:jc w:val="both"/>
            </w:pPr>
            <w:r>
              <w:rPr>
                <w:rFonts w:ascii="Times New Roman"/>
                <w:b w:val="false"/>
                <w:i w:val="false"/>
                <w:color w:val="000000"/>
                <w:sz w:val="20"/>
              </w:rPr>
              <w:t>
csdo:​Media​Type​Code​Type (M.SDT.00147)</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со справочником форматов данных.</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255</w:t>
            </w:r>
          </w:p>
          <w:bookmarkEnd w:id="166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1666"/>
          <w:p>
            <w:pPr>
              <w:spacing w:after="20"/>
              <w:ind w:left="20"/>
              <w:jc w:val="both"/>
            </w:pPr>
            <w:r>
              <w:rPr>
                <w:rFonts w:ascii="Times New Roman"/>
                <w:b w:val="false"/>
                <w:i w:val="false"/>
                <w:color w:val="000000"/>
                <w:sz w:val="20"/>
              </w:rPr>
              <w:t>
*.7. Звуковой файл</w:t>
            </w:r>
            <w:r>
              <w:br/>
            </w:r>
            <w:r>
              <w:rPr>
                <w:rFonts w:ascii="Times New Roman"/>
                <w:b w:val="false"/>
                <w:i w:val="false"/>
                <w:color w:val="000000"/>
                <w:sz w:val="20"/>
              </w:rPr>
              <w:t>
(ipsdo:​I​P​Object​Sound)</w:t>
            </w:r>
          </w:p>
          <w:bookmarkEnd w:id="166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товаре, содержащем объект авторского права или смежных прав, в виде звукового файла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M.IP.SDE.00403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1667"/>
          <w:p>
            <w:pPr>
              <w:spacing w:after="20"/>
              <w:ind w:left="20"/>
              <w:jc w:val="both"/>
            </w:pPr>
            <w:r>
              <w:rPr>
                <w:rFonts w:ascii="Times New Roman"/>
                <w:b w:val="false"/>
                <w:i w:val="false"/>
                <w:color w:val="000000"/>
                <w:sz w:val="20"/>
              </w:rPr>
              <w:t>
csdo:SoundType (M.SDT.00149)</w:t>
            </w:r>
            <w:r>
              <w:br/>
            </w:r>
            <w:r>
              <w:rPr>
                <w:rFonts w:ascii="Times New Roman"/>
                <w:b w:val="false"/>
                <w:i w:val="false"/>
                <w:color w:val="000000"/>
                <w:sz w:val="20"/>
              </w:rPr>
              <w:t>
Конечная последовательность двоичных цифр (битов)</w:t>
            </w:r>
          </w:p>
          <w:bookmarkEnd w:id="166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668"/>
          <w:p>
            <w:pPr>
              <w:spacing w:after="20"/>
              <w:ind w:left="20"/>
              <w:jc w:val="both"/>
            </w:pPr>
            <w:r>
              <w:rPr>
                <w:rFonts w:ascii="Times New Roman"/>
                <w:b w:val="false"/>
                <w:i w:val="false"/>
                <w:color w:val="000000"/>
                <w:sz w:val="20"/>
              </w:rPr>
              <w:t>
а) Код формата данных</w:t>
            </w:r>
            <w:r>
              <w:br/>
            </w:r>
            <w:r>
              <w:rPr>
                <w:rFonts w:ascii="Times New Roman"/>
                <w:b w:val="false"/>
                <w:i w:val="false"/>
                <w:color w:val="000000"/>
                <w:sz w:val="20"/>
              </w:rPr>
              <w:t>
(атрибут media​Type​Code)</w:t>
            </w:r>
          </w:p>
          <w:bookmarkEnd w:id="166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1669"/>
          <w:p>
            <w:pPr>
              <w:spacing w:after="20"/>
              <w:ind w:left="20"/>
              <w:jc w:val="both"/>
            </w:pPr>
            <w:r>
              <w:rPr>
                <w:rFonts w:ascii="Times New Roman"/>
                <w:b w:val="false"/>
                <w:i w:val="false"/>
                <w:color w:val="000000"/>
                <w:sz w:val="20"/>
              </w:rPr>
              <w:t>
csdo:​Media​Type​Code​Type (M.SDT.00147)</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со справочником форматов данных.</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255</w:t>
            </w:r>
          </w:p>
          <w:bookmarkEnd w:id="166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670"/>
          <w:p>
            <w:pPr>
              <w:spacing w:after="20"/>
              <w:ind w:left="20"/>
              <w:jc w:val="both"/>
            </w:pPr>
            <w:r>
              <w:rPr>
                <w:rFonts w:ascii="Times New Roman"/>
                <w:b w:val="false"/>
                <w:i w:val="false"/>
                <w:color w:val="000000"/>
                <w:sz w:val="20"/>
              </w:rPr>
              <w:t>
*.8. Видео файл</w:t>
            </w:r>
            <w:r>
              <w:br/>
            </w:r>
            <w:r>
              <w:rPr>
                <w:rFonts w:ascii="Times New Roman"/>
                <w:b w:val="false"/>
                <w:i w:val="false"/>
                <w:color w:val="000000"/>
                <w:sz w:val="20"/>
              </w:rPr>
              <w:t>
(ipsdo:​I​P​Object​Video)</w:t>
            </w:r>
          </w:p>
          <w:bookmarkEnd w:id="167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товаре, содержащем объект авторского права или смежных прав, в виде видеофайла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M.IP.SDE.00404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671"/>
          <w:p>
            <w:pPr>
              <w:spacing w:after="20"/>
              <w:ind w:left="20"/>
              <w:jc w:val="both"/>
            </w:pPr>
            <w:r>
              <w:rPr>
                <w:rFonts w:ascii="Times New Roman"/>
                <w:b w:val="false"/>
                <w:i w:val="false"/>
                <w:color w:val="000000"/>
                <w:sz w:val="20"/>
              </w:rPr>
              <w:t>
csdo:VideoType (M.SDT.00151)</w:t>
            </w:r>
            <w:r>
              <w:br/>
            </w:r>
            <w:r>
              <w:rPr>
                <w:rFonts w:ascii="Times New Roman"/>
                <w:b w:val="false"/>
                <w:i w:val="false"/>
                <w:color w:val="000000"/>
                <w:sz w:val="20"/>
              </w:rPr>
              <w:t>
Конечная последовательность двоичных цифр (битов)</w:t>
            </w:r>
          </w:p>
          <w:bookmarkEnd w:id="167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672"/>
          <w:p>
            <w:pPr>
              <w:spacing w:after="20"/>
              <w:ind w:left="20"/>
              <w:jc w:val="both"/>
            </w:pPr>
            <w:r>
              <w:rPr>
                <w:rFonts w:ascii="Times New Roman"/>
                <w:b w:val="false"/>
                <w:i w:val="false"/>
                <w:color w:val="000000"/>
                <w:sz w:val="20"/>
              </w:rPr>
              <w:t>
а) Код формата данных</w:t>
            </w:r>
            <w:r>
              <w:br/>
            </w:r>
            <w:r>
              <w:rPr>
                <w:rFonts w:ascii="Times New Roman"/>
                <w:b w:val="false"/>
                <w:i w:val="false"/>
                <w:color w:val="000000"/>
                <w:sz w:val="20"/>
              </w:rPr>
              <w:t>
(атрибут media​Type​Code)</w:t>
            </w:r>
          </w:p>
          <w:bookmarkEnd w:id="167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1673"/>
          <w:p>
            <w:pPr>
              <w:spacing w:after="20"/>
              <w:ind w:left="20"/>
              <w:jc w:val="both"/>
            </w:pPr>
            <w:r>
              <w:rPr>
                <w:rFonts w:ascii="Times New Roman"/>
                <w:b w:val="false"/>
                <w:i w:val="false"/>
                <w:color w:val="000000"/>
                <w:sz w:val="20"/>
              </w:rPr>
              <w:t>
csdo:​Media​Type​Code​Type (M.SDT.00147)</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со справочником форматов данных.</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255</w:t>
            </w:r>
          </w:p>
          <w:bookmarkEnd w:id="167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674"/>
          <w:p>
            <w:pPr>
              <w:spacing w:after="20"/>
              <w:ind w:left="20"/>
              <w:jc w:val="both"/>
            </w:pPr>
            <w:r>
              <w:rPr>
                <w:rFonts w:ascii="Times New Roman"/>
                <w:b w:val="false"/>
                <w:i w:val="false"/>
                <w:color w:val="000000"/>
                <w:sz w:val="20"/>
              </w:rPr>
              <w:t>
2.1.4. Отличительная особенность упаковки товара</w:t>
            </w:r>
            <w:r>
              <w:br/>
            </w:r>
            <w:r>
              <w:rPr>
                <w:rFonts w:ascii="Times New Roman"/>
                <w:b w:val="false"/>
                <w:i w:val="false"/>
                <w:color w:val="000000"/>
                <w:sz w:val="20"/>
              </w:rPr>
              <w:t>
(ipcdo:​Package​Description​Details)</w:t>
            </w:r>
          </w:p>
          <w:bookmarkEnd w:id="167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упаковки товара, содержащего объект интеллектуальной собственности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M.IP.CDE.00134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675"/>
          <w:p>
            <w:pPr>
              <w:spacing w:after="20"/>
              <w:ind w:left="20"/>
              <w:jc w:val="both"/>
            </w:pPr>
            <w:r>
              <w:rPr>
                <w:rFonts w:ascii="Times New Roman"/>
                <w:b w:val="false"/>
                <w:i w:val="false"/>
                <w:color w:val="000000"/>
                <w:sz w:val="20"/>
              </w:rPr>
              <w:t>
ipcdo:​Package​Description​Details​Type (M.IP.CDT.00045)</w:t>
            </w:r>
            <w:r>
              <w:br/>
            </w:r>
            <w:r>
              <w:rPr>
                <w:rFonts w:ascii="Times New Roman"/>
                <w:b w:val="false"/>
                <w:i w:val="false"/>
                <w:color w:val="000000"/>
                <w:sz w:val="20"/>
              </w:rPr>
              <w:t>
Определяется областями значений вложенных элементов</w:t>
            </w:r>
          </w:p>
          <w:bookmarkEnd w:id="167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1676"/>
          <w:p>
            <w:pPr>
              <w:spacing w:after="20"/>
              <w:ind w:left="20"/>
              <w:jc w:val="both"/>
            </w:pPr>
            <w:r>
              <w:rPr>
                <w:rFonts w:ascii="Times New Roman"/>
                <w:b w:val="false"/>
                <w:i w:val="false"/>
                <w:color w:val="000000"/>
                <w:sz w:val="20"/>
              </w:rPr>
              <w:t>
*.1. Код вида упаковки</w:t>
            </w:r>
            <w:r>
              <w:br/>
            </w:r>
            <w:r>
              <w:rPr>
                <w:rFonts w:ascii="Times New Roman"/>
                <w:b w:val="false"/>
                <w:i w:val="false"/>
                <w:color w:val="000000"/>
                <w:sz w:val="20"/>
              </w:rPr>
              <w:t>
(csdo:​Unified​Package​Kind​Code)</w:t>
            </w:r>
          </w:p>
          <w:bookmarkEnd w:id="167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груза, упаковки или упаковочного материала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677"/>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 xml:space="preserve">со справочником (классификатором), идентификатор которого определен </w:t>
            </w:r>
            <w:r>
              <w:br/>
            </w:r>
            <w:r>
              <w:rPr>
                <w:rFonts w:ascii="Times New Roman"/>
                <w:b w:val="false"/>
                <w:i w:val="false"/>
                <w:color w:val="000000"/>
                <w:sz w:val="20"/>
              </w:rPr>
              <w:t>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67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167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67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r>
              <w:br/>
            </w:r>
            <w:r>
              <w:rPr>
                <w:rFonts w:ascii="Times New Roman"/>
                <w:b w:val="false"/>
                <w:i w:val="false"/>
                <w:color w:val="000000"/>
                <w:sz w:val="20"/>
              </w:rPr>
              <w:t>в соответствии с которым указан код</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1679"/>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67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680"/>
          <w:p>
            <w:pPr>
              <w:spacing w:after="20"/>
              <w:ind w:left="20"/>
              <w:jc w:val="both"/>
            </w:pPr>
            <w:r>
              <w:rPr>
                <w:rFonts w:ascii="Times New Roman"/>
                <w:b w:val="false"/>
                <w:i w:val="false"/>
                <w:color w:val="000000"/>
                <w:sz w:val="20"/>
              </w:rPr>
              <w:t>
*.2. Количество упаковок</w:t>
            </w:r>
            <w:r>
              <w:br/>
            </w:r>
            <w:r>
              <w:rPr>
                <w:rFonts w:ascii="Times New Roman"/>
                <w:b w:val="false"/>
                <w:i w:val="false"/>
                <w:color w:val="000000"/>
                <w:sz w:val="20"/>
              </w:rPr>
              <w:t>
(csdo:​Package​Quantity)</w:t>
            </w:r>
          </w:p>
          <w:bookmarkEnd w:id="168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упаковок товара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681"/>
          <w:p>
            <w:pPr>
              <w:spacing w:after="20"/>
              <w:ind w:left="20"/>
              <w:jc w:val="both"/>
            </w:pPr>
            <w:r>
              <w:rPr>
                <w:rFonts w:ascii="Times New Roman"/>
                <w:b w:val="false"/>
                <w:i w:val="false"/>
                <w:color w:val="000000"/>
                <w:sz w:val="20"/>
              </w:rPr>
              <w:t>
csdo:​Quantity8​Type (M.SDT.00156)</w:t>
            </w:r>
            <w:r>
              <w:br/>
            </w: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r>
              <w:br/>
            </w:r>
            <w:r>
              <w:rPr>
                <w:rFonts w:ascii="Times New Roman"/>
                <w:b w:val="false"/>
                <w:i w:val="false"/>
                <w:color w:val="000000"/>
                <w:sz w:val="20"/>
              </w:rPr>
              <w:t>
Макс.кол-во цифр: 8</w:t>
            </w:r>
          </w:p>
          <w:bookmarkEnd w:id="168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682"/>
          <w:p>
            <w:pPr>
              <w:spacing w:after="20"/>
              <w:ind w:left="20"/>
              <w:jc w:val="both"/>
            </w:pPr>
            <w:r>
              <w:rPr>
                <w:rFonts w:ascii="Times New Roman"/>
                <w:b w:val="false"/>
                <w:i w:val="false"/>
                <w:color w:val="000000"/>
                <w:sz w:val="20"/>
              </w:rPr>
              <w:t>
*.3. Код вида средства идентификации товара (упаковки)</w:t>
            </w:r>
            <w:r>
              <w:br/>
            </w:r>
            <w:r>
              <w:rPr>
                <w:rFonts w:ascii="Times New Roman"/>
                <w:b w:val="false"/>
                <w:i w:val="false"/>
                <w:color w:val="000000"/>
                <w:sz w:val="20"/>
              </w:rPr>
              <w:t>
(ipsdo:​Identification​Kind​Code)</w:t>
            </w:r>
          </w:p>
          <w:bookmarkEnd w:id="168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идентификации товара или упаковки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M.IP.SDE.00026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683"/>
          <w:p>
            <w:pPr>
              <w:spacing w:after="20"/>
              <w:ind w:left="20"/>
              <w:jc w:val="both"/>
            </w:pPr>
            <w:r>
              <w:rPr>
                <w:rFonts w:ascii="Times New Roman"/>
                <w:b w:val="false"/>
                <w:i w:val="false"/>
                <w:color w:val="000000"/>
                <w:sz w:val="20"/>
              </w:rPr>
              <w:t>
ipsdo:​Identification​Kind​Code​Type (M.IP.SDT.00001)</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с перечнем видов средств идентификации товара (упаковки).</w:t>
            </w:r>
            <w:r>
              <w:br/>
            </w:r>
            <w:r>
              <w:rPr>
                <w:rFonts w:ascii="Times New Roman"/>
                <w:b w:val="false"/>
                <w:i w:val="false"/>
                <w:color w:val="000000"/>
                <w:sz w:val="20"/>
              </w:rPr>
              <w:t>
Шаблон: \d{2}</w:t>
            </w:r>
          </w:p>
          <w:bookmarkEnd w:id="168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684"/>
          <w:p>
            <w:pPr>
              <w:spacing w:after="20"/>
              <w:ind w:left="20"/>
              <w:jc w:val="both"/>
            </w:pPr>
            <w:r>
              <w:rPr>
                <w:rFonts w:ascii="Times New Roman"/>
                <w:b w:val="false"/>
                <w:i w:val="false"/>
                <w:color w:val="000000"/>
                <w:sz w:val="20"/>
              </w:rPr>
              <w:t>
*.4. Идентификатор единицы продукта</w:t>
            </w:r>
            <w:r>
              <w:br/>
            </w:r>
            <w:r>
              <w:rPr>
                <w:rFonts w:ascii="Times New Roman"/>
                <w:b w:val="false"/>
                <w:i w:val="false"/>
                <w:color w:val="000000"/>
                <w:sz w:val="20"/>
              </w:rPr>
              <w:t>
(csdo:​Product​Instance​Id)</w:t>
            </w:r>
          </w:p>
          <w:bookmarkEnd w:id="168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уникальный идентификатор упаковки товара, указываемый </w:t>
            </w:r>
            <w:r>
              <w:br/>
            </w:r>
            <w:r>
              <w:rPr>
                <w:rFonts w:ascii="Times New Roman"/>
                <w:b w:val="false"/>
                <w:i w:val="false"/>
                <w:color w:val="000000"/>
                <w:sz w:val="20"/>
              </w:rPr>
              <w:t>в зависимости от вида средства идентификации упаковки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1685"/>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68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1686"/>
          <w:p>
            <w:pPr>
              <w:spacing w:after="20"/>
              <w:ind w:left="20"/>
              <w:jc w:val="both"/>
            </w:pPr>
            <w:r>
              <w:rPr>
                <w:rFonts w:ascii="Times New Roman"/>
                <w:b w:val="false"/>
                <w:i w:val="false"/>
                <w:color w:val="000000"/>
                <w:sz w:val="20"/>
              </w:rPr>
              <w:t>
*.5. Описание отдельных составных элементов упаковки товара</w:t>
            </w:r>
            <w:r>
              <w:br/>
            </w:r>
            <w:r>
              <w:rPr>
                <w:rFonts w:ascii="Times New Roman"/>
                <w:b w:val="false"/>
                <w:i w:val="false"/>
                <w:color w:val="000000"/>
                <w:sz w:val="20"/>
              </w:rPr>
              <w:t>
(ipsdo:​Package​Property​Description​Text)</w:t>
            </w:r>
          </w:p>
          <w:bookmarkEnd w:id="168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отдельных составных элементов упаковки товара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M.IP.SDE.00401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687"/>
          <w:p>
            <w:pPr>
              <w:spacing w:after="20"/>
              <w:ind w:left="20"/>
              <w:jc w:val="both"/>
            </w:pPr>
            <w:r>
              <w:rPr>
                <w:rFonts w:ascii="Times New Roman"/>
                <w:b w:val="false"/>
                <w:i w:val="false"/>
                <w:color w:val="000000"/>
                <w:sz w:val="20"/>
              </w:rPr>
              <w:t>
ipsdo:​Property​Description​Text​Type (M.IP.SDT.00400)</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168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688"/>
          <w:p>
            <w:pPr>
              <w:spacing w:after="20"/>
              <w:ind w:left="20"/>
              <w:jc w:val="both"/>
            </w:pPr>
            <w:r>
              <w:rPr>
                <w:rFonts w:ascii="Times New Roman"/>
                <w:b w:val="false"/>
                <w:i w:val="false"/>
                <w:color w:val="000000"/>
                <w:sz w:val="20"/>
              </w:rPr>
              <w:t>
а) Наименование описываемого свойства</w:t>
            </w:r>
            <w:r>
              <w:br/>
            </w:r>
            <w:r>
              <w:rPr>
                <w:rFonts w:ascii="Times New Roman"/>
                <w:b w:val="false"/>
                <w:i w:val="false"/>
                <w:color w:val="000000"/>
                <w:sz w:val="20"/>
              </w:rPr>
              <w:t>
(атрибут property​Name)</w:t>
            </w:r>
          </w:p>
          <w:bookmarkEnd w:id="168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описываемого свойства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1689"/>
          <w:p>
            <w:pPr>
              <w:spacing w:after="20"/>
              <w:ind w:left="20"/>
              <w:jc w:val="both"/>
            </w:pPr>
            <w:r>
              <w:rPr>
                <w:rFonts w:ascii="Times New Roman"/>
                <w:b w:val="false"/>
                <w:i w:val="false"/>
                <w:color w:val="000000"/>
                <w:sz w:val="20"/>
              </w:rPr>
              <w:t>
csdo:​Name40​Type (M.SDT.00069)</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w:t>
            </w:r>
          </w:p>
          <w:bookmarkEnd w:id="168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690"/>
          <w:p>
            <w:pPr>
              <w:spacing w:after="20"/>
              <w:ind w:left="20"/>
              <w:jc w:val="both"/>
            </w:pPr>
            <w:r>
              <w:rPr>
                <w:rFonts w:ascii="Times New Roman"/>
                <w:b w:val="false"/>
                <w:i w:val="false"/>
                <w:color w:val="000000"/>
                <w:sz w:val="20"/>
              </w:rPr>
              <w:t>
*.6. Изображение</w:t>
            </w:r>
            <w:r>
              <w:br/>
            </w:r>
            <w:r>
              <w:rPr>
                <w:rFonts w:ascii="Times New Roman"/>
                <w:b w:val="false"/>
                <w:i w:val="false"/>
                <w:color w:val="000000"/>
                <w:sz w:val="20"/>
              </w:rPr>
              <w:t>
(ipsdo:​Object​Image​Picture)</w:t>
            </w:r>
          </w:p>
          <w:bookmarkEnd w:id="169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внешнего вида упаковки товара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M.IP.SDE.00037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691"/>
          <w:p>
            <w:pPr>
              <w:spacing w:after="20"/>
              <w:ind w:left="20"/>
              <w:jc w:val="both"/>
            </w:pPr>
            <w:r>
              <w:rPr>
                <w:rFonts w:ascii="Times New Roman"/>
                <w:b w:val="false"/>
                <w:i w:val="false"/>
                <w:color w:val="000000"/>
                <w:sz w:val="20"/>
              </w:rPr>
              <w:t>
csdo:Picture1536KbType (M.SDT.00201)</w:t>
            </w:r>
            <w:r>
              <w:br/>
            </w:r>
            <w:r>
              <w:rPr>
                <w:rFonts w:ascii="Times New Roman"/>
                <w:b w:val="false"/>
                <w:i w:val="false"/>
                <w:color w:val="000000"/>
                <w:sz w:val="20"/>
              </w:rPr>
              <w:t>
</w:t>
            </w:r>
            <w:r>
              <w:rPr>
                <w:rFonts w:ascii="Times New Roman"/>
                <w:b w:val="false"/>
                <w:i w:val="false"/>
                <w:color w:val="000000"/>
                <w:sz w:val="20"/>
              </w:rPr>
              <w:t>Последовательность двоичных цифр (битов) не длиннее 1,5 Мб.</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1572864</w:t>
            </w:r>
          </w:p>
          <w:bookmarkEnd w:id="169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692"/>
          <w:p>
            <w:pPr>
              <w:spacing w:after="20"/>
              <w:ind w:left="20"/>
              <w:jc w:val="both"/>
            </w:pPr>
            <w:r>
              <w:rPr>
                <w:rFonts w:ascii="Times New Roman"/>
                <w:b w:val="false"/>
                <w:i w:val="false"/>
                <w:color w:val="000000"/>
                <w:sz w:val="20"/>
              </w:rPr>
              <w:t>
а) Код формата данных</w:t>
            </w:r>
            <w:r>
              <w:br/>
            </w:r>
            <w:r>
              <w:rPr>
                <w:rFonts w:ascii="Times New Roman"/>
                <w:b w:val="false"/>
                <w:i w:val="false"/>
                <w:color w:val="000000"/>
                <w:sz w:val="20"/>
              </w:rPr>
              <w:t>
(атрибут media​Type​Code)</w:t>
            </w:r>
          </w:p>
          <w:bookmarkEnd w:id="169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1693"/>
          <w:p>
            <w:pPr>
              <w:spacing w:after="20"/>
              <w:ind w:left="20"/>
              <w:jc w:val="both"/>
            </w:pPr>
            <w:r>
              <w:rPr>
                <w:rFonts w:ascii="Times New Roman"/>
                <w:b w:val="false"/>
                <w:i w:val="false"/>
                <w:color w:val="000000"/>
                <w:sz w:val="20"/>
              </w:rPr>
              <w:t>
csdo:​Media​Type​Code​Type (M.SDT.00147)</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со справочником форматов данных.</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255</w:t>
            </w:r>
          </w:p>
          <w:bookmarkEnd w:id="169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694"/>
          <w:p>
            <w:pPr>
              <w:spacing w:after="20"/>
              <w:ind w:left="20"/>
              <w:jc w:val="both"/>
            </w:pPr>
            <w:r>
              <w:rPr>
                <w:rFonts w:ascii="Times New Roman"/>
                <w:b w:val="false"/>
                <w:i w:val="false"/>
                <w:color w:val="000000"/>
                <w:sz w:val="20"/>
              </w:rPr>
              <w:t>
2.1.5. Cведения о документе, сопровождающем товар</w:t>
            </w:r>
            <w:r>
              <w:br/>
            </w:r>
            <w:r>
              <w:rPr>
                <w:rFonts w:ascii="Times New Roman"/>
                <w:b w:val="false"/>
                <w:i w:val="false"/>
                <w:color w:val="000000"/>
                <w:sz w:val="20"/>
              </w:rPr>
              <w:t>
(ipcdo:​Goods​Accompanying​Document​Details)</w:t>
            </w:r>
          </w:p>
          <w:bookmarkEnd w:id="169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сопровождающем товар документе и его отличительных особенностях</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M.IP.CDE.00401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695"/>
          <w:p>
            <w:pPr>
              <w:spacing w:after="20"/>
              <w:ind w:left="20"/>
              <w:jc w:val="both"/>
            </w:pPr>
            <w:r>
              <w:rPr>
                <w:rFonts w:ascii="Times New Roman"/>
                <w:b w:val="false"/>
                <w:i w:val="false"/>
                <w:color w:val="000000"/>
                <w:sz w:val="20"/>
              </w:rPr>
              <w:t>
ipcdo:​Goods​Accompanying​Document​Details​Type (M.IP.CDT.00401)</w:t>
            </w:r>
            <w:r>
              <w:br/>
            </w:r>
            <w:r>
              <w:rPr>
                <w:rFonts w:ascii="Times New Roman"/>
                <w:b w:val="false"/>
                <w:i w:val="false"/>
                <w:color w:val="000000"/>
                <w:sz w:val="20"/>
              </w:rPr>
              <w:t>
Определяется областями значений вложенных элементов</w:t>
            </w:r>
          </w:p>
          <w:bookmarkEnd w:id="169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696"/>
          <w:p>
            <w:pPr>
              <w:spacing w:after="20"/>
              <w:ind w:left="20"/>
              <w:jc w:val="both"/>
            </w:pPr>
            <w:r>
              <w:rPr>
                <w:rFonts w:ascii="Times New Roman"/>
                <w:b w:val="false"/>
                <w:i w:val="false"/>
                <w:color w:val="000000"/>
                <w:sz w:val="20"/>
              </w:rPr>
              <w:t>
*.1. Наименование вида документа</w:t>
            </w:r>
            <w:r>
              <w:br/>
            </w:r>
            <w:r>
              <w:rPr>
                <w:rFonts w:ascii="Times New Roman"/>
                <w:b w:val="false"/>
                <w:i w:val="false"/>
                <w:color w:val="000000"/>
                <w:sz w:val="20"/>
              </w:rPr>
              <w:t>
(csdo:​Doc​Kind​Name)</w:t>
            </w:r>
          </w:p>
          <w:bookmarkEnd w:id="169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 (электронные носители, инструкции, гарантийные талоны, спецификации, сертификаты)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1697"/>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169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1698"/>
          <w:p>
            <w:pPr>
              <w:spacing w:after="20"/>
              <w:ind w:left="20"/>
              <w:jc w:val="both"/>
            </w:pPr>
            <w:r>
              <w:rPr>
                <w:rFonts w:ascii="Times New Roman"/>
                <w:b w:val="false"/>
                <w:i w:val="false"/>
                <w:color w:val="000000"/>
                <w:sz w:val="20"/>
              </w:rPr>
              <w:t>
*.2. Наименование документа</w:t>
            </w:r>
            <w:r>
              <w:br/>
            </w:r>
            <w:r>
              <w:rPr>
                <w:rFonts w:ascii="Times New Roman"/>
                <w:b w:val="false"/>
                <w:i w:val="false"/>
                <w:color w:val="000000"/>
                <w:sz w:val="20"/>
              </w:rPr>
              <w:t>
(csdo:​Doc​Name)</w:t>
            </w:r>
          </w:p>
          <w:bookmarkEnd w:id="169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699"/>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169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1700"/>
          <w:p>
            <w:pPr>
              <w:spacing w:after="20"/>
              <w:ind w:left="20"/>
              <w:jc w:val="both"/>
            </w:pPr>
            <w:r>
              <w:rPr>
                <w:rFonts w:ascii="Times New Roman"/>
                <w:b w:val="false"/>
                <w:i w:val="false"/>
                <w:color w:val="000000"/>
                <w:sz w:val="20"/>
              </w:rPr>
              <w:t>
*.3. Дата документа</w:t>
            </w:r>
            <w:r>
              <w:br/>
            </w:r>
            <w:r>
              <w:rPr>
                <w:rFonts w:ascii="Times New Roman"/>
                <w:b w:val="false"/>
                <w:i w:val="false"/>
                <w:color w:val="000000"/>
                <w:sz w:val="20"/>
              </w:rPr>
              <w:t>
(csdo:​Doc​Creation​Date)</w:t>
            </w:r>
          </w:p>
          <w:bookmarkEnd w:id="170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701"/>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xml:space="preserve">
Обозначение даты в соответствии </w:t>
            </w:r>
            <w:r>
              <w:br/>
            </w:r>
            <w:r>
              <w:rPr>
                <w:rFonts w:ascii="Times New Roman"/>
                <w:b w:val="false"/>
                <w:i w:val="false"/>
                <w:color w:val="000000"/>
                <w:sz w:val="20"/>
              </w:rPr>
              <w:t>с ГОСТ ИСО 8601–2001</w:t>
            </w:r>
          </w:p>
          <w:bookmarkEnd w:id="170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702"/>
          <w:p>
            <w:pPr>
              <w:spacing w:after="20"/>
              <w:ind w:left="20"/>
              <w:jc w:val="both"/>
            </w:pPr>
            <w:r>
              <w:rPr>
                <w:rFonts w:ascii="Times New Roman"/>
                <w:b w:val="false"/>
                <w:i w:val="false"/>
                <w:color w:val="000000"/>
                <w:sz w:val="20"/>
              </w:rPr>
              <w:t>
*.4. Дата начала срока действия документа</w:t>
            </w:r>
            <w:r>
              <w:br/>
            </w:r>
            <w:r>
              <w:rPr>
                <w:rFonts w:ascii="Times New Roman"/>
                <w:b w:val="false"/>
                <w:i w:val="false"/>
                <w:color w:val="000000"/>
                <w:sz w:val="20"/>
              </w:rPr>
              <w:t>
(csdo:​Doc​Start​Date)</w:t>
            </w:r>
          </w:p>
          <w:bookmarkEnd w:id="170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1703"/>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xml:space="preserve">
Обозначение даты в соответствии </w:t>
            </w:r>
            <w:r>
              <w:br/>
            </w:r>
            <w:r>
              <w:rPr>
                <w:rFonts w:ascii="Times New Roman"/>
                <w:b w:val="false"/>
                <w:i w:val="false"/>
                <w:color w:val="000000"/>
                <w:sz w:val="20"/>
              </w:rPr>
              <w:t>с ГОСТ ИСО 8601–2001</w:t>
            </w:r>
          </w:p>
          <w:bookmarkEnd w:id="170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1704"/>
          <w:p>
            <w:pPr>
              <w:spacing w:after="20"/>
              <w:ind w:left="20"/>
              <w:jc w:val="both"/>
            </w:pPr>
            <w:r>
              <w:rPr>
                <w:rFonts w:ascii="Times New Roman"/>
                <w:b w:val="false"/>
                <w:i w:val="false"/>
                <w:color w:val="000000"/>
                <w:sz w:val="20"/>
              </w:rPr>
              <w:t>
*.5. Срок действия документа</w:t>
            </w:r>
            <w:r>
              <w:br/>
            </w:r>
            <w:r>
              <w:rPr>
                <w:rFonts w:ascii="Times New Roman"/>
                <w:b w:val="false"/>
                <w:i w:val="false"/>
                <w:color w:val="000000"/>
                <w:sz w:val="20"/>
              </w:rPr>
              <w:t>
(csdo:​Doc​Validity​Duration)</w:t>
            </w:r>
          </w:p>
          <w:bookmarkEnd w:id="170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продолжительность срока, </w:t>
            </w:r>
            <w:r>
              <w:br/>
            </w:r>
            <w:r>
              <w:rPr>
                <w:rFonts w:ascii="Times New Roman"/>
                <w:b w:val="false"/>
                <w:i w:val="false"/>
                <w:color w:val="000000"/>
                <w:sz w:val="20"/>
              </w:rPr>
              <w:t>в течение которого документ имеет силу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705"/>
          <w:p>
            <w:pPr>
              <w:spacing w:after="20"/>
              <w:ind w:left="20"/>
              <w:jc w:val="both"/>
            </w:pPr>
            <w:r>
              <w:rPr>
                <w:rFonts w:ascii="Times New Roman"/>
                <w:b w:val="false"/>
                <w:i w:val="false"/>
                <w:color w:val="000000"/>
                <w:sz w:val="20"/>
              </w:rPr>
              <w:t>
bdt:​Duration​Type (M.BDT.00021)</w:t>
            </w:r>
            <w:r>
              <w:br/>
            </w:r>
            <w:r>
              <w:rPr>
                <w:rFonts w:ascii="Times New Roman"/>
                <w:b w:val="false"/>
                <w:i w:val="false"/>
                <w:color w:val="000000"/>
                <w:sz w:val="20"/>
              </w:rPr>
              <w:t>
Обозначение продолжительности времени в соответствии с ГОСТ ИСО 8601–2001</w:t>
            </w:r>
          </w:p>
          <w:bookmarkEnd w:id="170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1706"/>
          <w:p>
            <w:pPr>
              <w:spacing w:after="20"/>
              <w:ind w:left="20"/>
              <w:jc w:val="both"/>
            </w:pPr>
            <w:r>
              <w:rPr>
                <w:rFonts w:ascii="Times New Roman"/>
                <w:b w:val="false"/>
                <w:i w:val="false"/>
                <w:color w:val="000000"/>
                <w:sz w:val="20"/>
              </w:rPr>
              <w:t>
*.6. Дата истечения срока действия документа</w:t>
            </w:r>
            <w:r>
              <w:br/>
            </w:r>
            <w:r>
              <w:rPr>
                <w:rFonts w:ascii="Times New Roman"/>
                <w:b w:val="false"/>
                <w:i w:val="false"/>
                <w:color w:val="000000"/>
                <w:sz w:val="20"/>
              </w:rPr>
              <w:t>
(csdo:​Doc​Validity​Date)</w:t>
            </w:r>
          </w:p>
          <w:bookmarkEnd w:id="170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1707"/>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xml:space="preserve">
Обозначение даты в соответствии </w:t>
            </w:r>
            <w:r>
              <w:br/>
            </w:r>
            <w:r>
              <w:rPr>
                <w:rFonts w:ascii="Times New Roman"/>
                <w:b w:val="false"/>
                <w:i w:val="false"/>
                <w:color w:val="000000"/>
                <w:sz w:val="20"/>
              </w:rPr>
              <w:t>с ГОСТ ИСО 8601–2001</w:t>
            </w:r>
          </w:p>
          <w:bookmarkEnd w:id="170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1708"/>
          <w:p>
            <w:pPr>
              <w:spacing w:after="20"/>
              <w:ind w:left="20"/>
              <w:jc w:val="both"/>
            </w:pPr>
            <w:r>
              <w:rPr>
                <w:rFonts w:ascii="Times New Roman"/>
                <w:b w:val="false"/>
                <w:i w:val="false"/>
                <w:color w:val="000000"/>
                <w:sz w:val="20"/>
              </w:rPr>
              <w:t>
*.7. Код языка</w:t>
            </w:r>
            <w:r>
              <w:br/>
            </w:r>
            <w:r>
              <w:rPr>
                <w:rFonts w:ascii="Times New Roman"/>
                <w:b w:val="false"/>
                <w:i w:val="false"/>
                <w:color w:val="000000"/>
                <w:sz w:val="20"/>
              </w:rPr>
              <w:t>
(csdo:​Language​Code)</w:t>
            </w:r>
          </w:p>
          <w:bookmarkEnd w:id="170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709"/>
          <w:p>
            <w:pPr>
              <w:spacing w:after="20"/>
              <w:ind w:left="20"/>
              <w:jc w:val="both"/>
            </w:pPr>
            <w:r>
              <w:rPr>
                <w:rFonts w:ascii="Times New Roman"/>
                <w:b w:val="false"/>
                <w:i w:val="false"/>
                <w:color w:val="000000"/>
                <w:sz w:val="20"/>
              </w:rPr>
              <w:t>
csdo:​Language​Code​Type (M.SDT.00051)</w:t>
            </w:r>
            <w:r>
              <w:br/>
            </w:r>
            <w:r>
              <w:rPr>
                <w:rFonts w:ascii="Times New Roman"/>
                <w:b w:val="false"/>
                <w:i w:val="false"/>
                <w:color w:val="000000"/>
                <w:sz w:val="20"/>
              </w:rPr>
              <w:t>
</w:t>
            </w:r>
            <w:r>
              <w:rPr>
                <w:rFonts w:ascii="Times New Roman"/>
                <w:b w:val="false"/>
                <w:i w:val="false"/>
                <w:color w:val="000000"/>
                <w:sz w:val="20"/>
              </w:rPr>
              <w:t xml:space="preserve">Двухбуквенный код языка </w:t>
            </w:r>
            <w:r>
              <w:br/>
            </w:r>
            <w:r>
              <w:rPr>
                <w:rFonts w:ascii="Times New Roman"/>
                <w:b w:val="false"/>
                <w:i w:val="false"/>
                <w:color w:val="000000"/>
                <w:sz w:val="20"/>
              </w:rPr>
              <w:t>в соответствии с ISO 639-1.</w:t>
            </w:r>
            <w:r>
              <w:br/>
            </w:r>
            <w:r>
              <w:rPr>
                <w:rFonts w:ascii="Times New Roman"/>
                <w:b w:val="false"/>
                <w:i w:val="false"/>
                <w:color w:val="000000"/>
                <w:sz w:val="20"/>
              </w:rPr>
              <w:t>
Шаблон: [a-z]{2}</w:t>
            </w:r>
          </w:p>
          <w:bookmarkEnd w:id="170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1710"/>
          <w:p>
            <w:pPr>
              <w:spacing w:after="20"/>
              <w:ind w:left="20"/>
              <w:jc w:val="both"/>
            </w:pPr>
            <w:r>
              <w:rPr>
                <w:rFonts w:ascii="Times New Roman"/>
                <w:b w:val="false"/>
                <w:i w:val="false"/>
                <w:color w:val="000000"/>
                <w:sz w:val="20"/>
              </w:rPr>
              <w:t>
*.8. Описание отличительного свойства сопровождающего товар документа</w:t>
            </w:r>
            <w:r>
              <w:br/>
            </w:r>
            <w:r>
              <w:rPr>
                <w:rFonts w:ascii="Times New Roman"/>
                <w:b w:val="false"/>
                <w:i w:val="false"/>
                <w:color w:val="000000"/>
                <w:sz w:val="20"/>
              </w:rPr>
              <w:t>
(ipsdo:​Goods​Accompanying​Document​Property​Description​Text)</w:t>
            </w:r>
          </w:p>
          <w:bookmarkEnd w:id="171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отличительного свойства сопровождающего товар документа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M.IP.SDE.00400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711"/>
          <w:p>
            <w:pPr>
              <w:spacing w:after="20"/>
              <w:ind w:left="20"/>
              <w:jc w:val="both"/>
            </w:pPr>
            <w:r>
              <w:rPr>
                <w:rFonts w:ascii="Times New Roman"/>
                <w:b w:val="false"/>
                <w:i w:val="false"/>
                <w:color w:val="000000"/>
                <w:sz w:val="20"/>
              </w:rPr>
              <w:t>
ipsdo:​Property​Description​Text​Type (M.IP.SDT.00400)</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171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1712"/>
          <w:p>
            <w:pPr>
              <w:spacing w:after="20"/>
              <w:ind w:left="20"/>
              <w:jc w:val="both"/>
            </w:pPr>
            <w:r>
              <w:rPr>
                <w:rFonts w:ascii="Times New Roman"/>
                <w:b w:val="false"/>
                <w:i w:val="false"/>
                <w:color w:val="000000"/>
                <w:sz w:val="20"/>
              </w:rPr>
              <w:t>
а) Наименование описываемого свойства</w:t>
            </w:r>
            <w:r>
              <w:br/>
            </w:r>
            <w:r>
              <w:rPr>
                <w:rFonts w:ascii="Times New Roman"/>
                <w:b w:val="false"/>
                <w:i w:val="false"/>
                <w:color w:val="000000"/>
                <w:sz w:val="20"/>
              </w:rPr>
              <w:t>
(атрибут property​Name)</w:t>
            </w:r>
          </w:p>
          <w:bookmarkEnd w:id="171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описываемого свойства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1713"/>
          <w:p>
            <w:pPr>
              <w:spacing w:after="20"/>
              <w:ind w:left="20"/>
              <w:jc w:val="both"/>
            </w:pPr>
            <w:r>
              <w:rPr>
                <w:rFonts w:ascii="Times New Roman"/>
                <w:b w:val="false"/>
                <w:i w:val="false"/>
                <w:color w:val="000000"/>
                <w:sz w:val="20"/>
              </w:rPr>
              <w:t>
csdo:​Name40​Type (M.SDT.00069)</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w:t>
            </w:r>
          </w:p>
          <w:bookmarkEnd w:id="171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1714"/>
          <w:p>
            <w:pPr>
              <w:spacing w:after="20"/>
              <w:ind w:left="20"/>
              <w:jc w:val="both"/>
            </w:pPr>
            <w:r>
              <w:rPr>
                <w:rFonts w:ascii="Times New Roman"/>
                <w:b w:val="false"/>
                <w:i w:val="false"/>
                <w:color w:val="000000"/>
                <w:sz w:val="20"/>
              </w:rPr>
              <w:t>
*.9. Изображение</w:t>
            </w:r>
            <w:r>
              <w:br/>
            </w:r>
            <w:r>
              <w:rPr>
                <w:rFonts w:ascii="Times New Roman"/>
                <w:b w:val="false"/>
                <w:i w:val="false"/>
                <w:color w:val="000000"/>
                <w:sz w:val="20"/>
              </w:rPr>
              <w:t>
(ipsdo:​Object​Image​Picture)</w:t>
            </w:r>
          </w:p>
          <w:bookmarkEnd w:id="171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фотокопия или фотография документа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M.IP.SDE.00037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1715"/>
          <w:p>
            <w:pPr>
              <w:spacing w:after="20"/>
              <w:ind w:left="20"/>
              <w:jc w:val="both"/>
            </w:pPr>
            <w:r>
              <w:rPr>
                <w:rFonts w:ascii="Times New Roman"/>
                <w:b w:val="false"/>
                <w:i w:val="false"/>
                <w:color w:val="000000"/>
                <w:sz w:val="20"/>
              </w:rPr>
              <w:t>
csdo:Picture1536KbType (M.SDT.00201)</w:t>
            </w:r>
            <w:r>
              <w:br/>
            </w:r>
            <w:r>
              <w:rPr>
                <w:rFonts w:ascii="Times New Roman"/>
                <w:b w:val="false"/>
                <w:i w:val="false"/>
                <w:color w:val="000000"/>
                <w:sz w:val="20"/>
              </w:rPr>
              <w:t>
</w:t>
            </w:r>
            <w:r>
              <w:rPr>
                <w:rFonts w:ascii="Times New Roman"/>
                <w:b w:val="false"/>
                <w:i w:val="false"/>
                <w:color w:val="000000"/>
                <w:sz w:val="20"/>
              </w:rPr>
              <w:t>Последовательность двоичных цифр (битов) не длиннее 1,5 Мб.</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1572864</w:t>
            </w:r>
          </w:p>
          <w:bookmarkEnd w:id="171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1716"/>
          <w:p>
            <w:pPr>
              <w:spacing w:after="20"/>
              <w:ind w:left="20"/>
              <w:jc w:val="both"/>
            </w:pPr>
            <w:r>
              <w:rPr>
                <w:rFonts w:ascii="Times New Roman"/>
                <w:b w:val="false"/>
                <w:i w:val="false"/>
                <w:color w:val="000000"/>
                <w:sz w:val="20"/>
              </w:rPr>
              <w:t>
а) Код формата данных</w:t>
            </w:r>
            <w:r>
              <w:br/>
            </w:r>
            <w:r>
              <w:rPr>
                <w:rFonts w:ascii="Times New Roman"/>
                <w:b w:val="false"/>
                <w:i w:val="false"/>
                <w:color w:val="000000"/>
                <w:sz w:val="20"/>
              </w:rPr>
              <w:t>
(атрибут media​Type​Code)</w:t>
            </w:r>
          </w:p>
          <w:bookmarkEnd w:id="171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1717"/>
          <w:p>
            <w:pPr>
              <w:spacing w:after="20"/>
              <w:ind w:left="20"/>
              <w:jc w:val="both"/>
            </w:pPr>
            <w:r>
              <w:rPr>
                <w:rFonts w:ascii="Times New Roman"/>
                <w:b w:val="false"/>
                <w:i w:val="false"/>
                <w:color w:val="000000"/>
                <w:sz w:val="20"/>
              </w:rPr>
              <w:t>
csdo:​Media​Type​Code​Type (M.SDT.00147)</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со справочником форматов данных.</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255</w:t>
            </w:r>
          </w:p>
          <w:bookmarkEnd w:id="171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1718"/>
          <w:p>
            <w:pPr>
              <w:spacing w:after="20"/>
              <w:ind w:left="20"/>
              <w:jc w:val="both"/>
            </w:pPr>
            <w:r>
              <w:rPr>
                <w:rFonts w:ascii="Times New Roman"/>
                <w:b w:val="false"/>
                <w:i w:val="false"/>
                <w:color w:val="000000"/>
                <w:sz w:val="20"/>
              </w:rPr>
              <w:t>
2.2. Описание обстоятельства изъятия</w:t>
            </w:r>
            <w:r>
              <w:br/>
            </w:r>
            <w:r>
              <w:rPr>
                <w:rFonts w:ascii="Times New Roman"/>
                <w:b w:val="false"/>
                <w:i w:val="false"/>
                <w:color w:val="000000"/>
                <w:sz w:val="20"/>
              </w:rPr>
              <w:t>
(ipsdo:​Protection​Exemption​Text)</w:t>
            </w:r>
          </w:p>
          <w:bookmarkEnd w:id="171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обстоятельств, при которых правообладатель </w:t>
            </w:r>
            <w:r>
              <w:br/>
            </w:r>
            <w:r>
              <w:rPr>
                <w:rFonts w:ascii="Times New Roman"/>
                <w:b w:val="false"/>
                <w:i w:val="false"/>
                <w:color w:val="000000"/>
                <w:sz w:val="20"/>
              </w:rPr>
              <w:t xml:space="preserve">не рассматривает трансграничное перемещение товаров, содержащих заявляемый объект интеллектуальной собственности, как нарушение его исключительных прав, </w:t>
            </w:r>
            <w:r>
              <w:br/>
            </w:r>
            <w:r>
              <w:rPr>
                <w:rFonts w:ascii="Times New Roman"/>
                <w:b w:val="false"/>
                <w:i w:val="false"/>
                <w:color w:val="000000"/>
                <w:sz w:val="20"/>
              </w:rPr>
              <w:t>и принятие мер таможенными органами по защите права на объекты интеллектуальной собственности не требуется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M.IP.SDE.00018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1719"/>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171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1720"/>
          <w:p>
            <w:pPr>
              <w:spacing w:after="20"/>
              <w:ind w:left="20"/>
              <w:jc w:val="both"/>
            </w:pPr>
            <w:r>
              <w:rPr>
                <w:rFonts w:ascii="Times New Roman"/>
                <w:b w:val="false"/>
                <w:i w:val="false"/>
                <w:color w:val="000000"/>
                <w:sz w:val="20"/>
              </w:rPr>
              <w:t>
2.3. Лицо, уполномоченное для контакта</w:t>
            </w:r>
            <w:r>
              <w:br/>
            </w:r>
            <w:r>
              <w:rPr>
                <w:rFonts w:ascii="Times New Roman"/>
                <w:b w:val="false"/>
                <w:i w:val="false"/>
                <w:color w:val="000000"/>
                <w:sz w:val="20"/>
              </w:rPr>
              <w:t>
(ipcdo:​Authorized​Contact​Entity​Details)</w:t>
            </w:r>
          </w:p>
          <w:bookmarkEnd w:id="172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контактном лице, имеющем полномочия по обращению в уполномоченные органы за защитой прав правообладателя в соответствии с законодательством государств-членов, а также подаче заявления об отмене решения о приостановлении срока выпуска товаров</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M.IP.CDE.00121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721"/>
          <w:p>
            <w:pPr>
              <w:spacing w:after="20"/>
              <w:ind w:left="20"/>
              <w:jc w:val="both"/>
            </w:pPr>
            <w:r>
              <w:rPr>
                <w:rFonts w:ascii="Times New Roman"/>
                <w:b w:val="false"/>
                <w:i w:val="false"/>
                <w:color w:val="000000"/>
                <w:sz w:val="20"/>
              </w:rPr>
              <w:t>
ipcdo:​I​P​Subject​Details​Type (M.IP.CDT.00114)</w:t>
            </w:r>
            <w:r>
              <w:br/>
            </w:r>
            <w:r>
              <w:rPr>
                <w:rFonts w:ascii="Times New Roman"/>
                <w:b w:val="false"/>
                <w:i w:val="false"/>
                <w:color w:val="000000"/>
                <w:sz w:val="20"/>
              </w:rPr>
              <w:t>
Определяется областями значений вложенных элементов</w:t>
            </w:r>
          </w:p>
          <w:bookmarkEnd w:id="172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722"/>
          <w:p>
            <w:pPr>
              <w:spacing w:after="20"/>
              <w:ind w:left="20"/>
              <w:jc w:val="both"/>
            </w:pPr>
            <w:r>
              <w:rPr>
                <w:rFonts w:ascii="Times New Roman"/>
                <w:b w:val="false"/>
                <w:i w:val="false"/>
                <w:color w:val="000000"/>
                <w:sz w:val="20"/>
              </w:rPr>
              <w:t>
2.3.1. Код страны</w:t>
            </w:r>
            <w:r>
              <w:br/>
            </w:r>
            <w:r>
              <w:rPr>
                <w:rFonts w:ascii="Times New Roman"/>
                <w:b w:val="false"/>
                <w:i w:val="false"/>
                <w:color w:val="000000"/>
                <w:sz w:val="20"/>
              </w:rPr>
              <w:t>
(csdo:​Unified​Country​Code)</w:t>
            </w:r>
          </w:p>
          <w:bookmarkEnd w:id="172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723"/>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172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172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72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r>
              <w:br/>
            </w:r>
            <w:r>
              <w:rPr>
                <w:rFonts w:ascii="Times New Roman"/>
                <w:b w:val="false"/>
                <w:i w:val="false"/>
                <w:color w:val="000000"/>
                <w:sz w:val="20"/>
              </w:rPr>
              <w:t>в соответствии с которым указан код</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1725"/>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72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1726"/>
          <w:p>
            <w:pPr>
              <w:spacing w:after="20"/>
              <w:ind w:left="20"/>
              <w:jc w:val="both"/>
            </w:pPr>
            <w:r>
              <w:rPr>
                <w:rFonts w:ascii="Times New Roman"/>
                <w:b w:val="false"/>
                <w:i w:val="false"/>
                <w:color w:val="000000"/>
                <w:sz w:val="20"/>
              </w:rPr>
              <w:t>
2.3.2. Наименование субъекта</w:t>
            </w:r>
            <w:r>
              <w:br/>
            </w:r>
            <w:r>
              <w:rPr>
                <w:rFonts w:ascii="Times New Roman"/>
                <w:b w:val="false"/>
                <w:i w:val="false"/>
                <w:color w:val="000000"/>
                <w:sz w:val="20"/>
              </w:rPr>
              <w:t>
(csdo:​Subject​Name)</w:t>
            </w:r>
          </w:p>
          <w:bookmarkEnd w:id="172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1727"/>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172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1728"/>
          <w:p>
            <w:pPr>
              <w:spacing w:after="20"/>
              <w:ind w:left="20"/>
              <w:jc w:val="both"/>
            </w:pPr>
            <w:r>
              <w:rPr>
                <w:rFonts w:ascii="Times New Roman"/>
                <w:b w:val="false"/>
                <w:i w:val="false"/>
                <w:color w:val="000000"/>
                <w:sz w:val="20"/>
              </w:rPr>
              <w:t>
2.3.3. Краткое наименование субъекта</w:t>
            </w:r>
            <w:r>
              <w:br/>
            </w:r>
            <w:r>
              <w:rPr>
                <w:rFonts w:ascii="Times New Roman"/>
                <w:b w:val="false"/>
                <w:i w:val="false"/>
                <w:color w:val="000000"/>
                <w:sz w:val="20"/>
              </w:rPr>
              <w:t>
(csdo:​Subject​Brief​Name)</w:t>
            </w:r>
          </w:p>
          <w:bookmarkEnd w:id="172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1729"/>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72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1730"/>
          <w:p>
            <w:pPr>
              <w:spacing w:after="20"/>
              <w:ind w:left="20"/>
              <w:jc w:val="both"/>
            </w:pPr>
            <w:r>
              <w:rPr>
                <w:rFonts w:ascii="Times New Roman"/>
                <w:b w:val="false"/>
                <w:i w:val="false"/>
                <w:color w:val="000000"/>
                <w:sz w:val="20"/>
              </w:rPr>
              <w:t>
2.3.4. Код организационно-правовой формы</w:t>
            </w:r>
            <w:r>
              <w:br/>
            </w:r>
            <w:r>
              <w:rPr>
                <w:rFonts w:ascii="Times New Roman"/>
                <w:b w:val="false"/>
                <w:i w:val="false"/>
                <w:color w:val="000000"/>
                <w:sz w:val="20"/>
              </w:rPr>
              <w:t>
(csdo:​Business​Entity​Type​Code)</w:t>
            </w:r>
          </w:p>
          <w:bookmarkEnd w:id="173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1731"/>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 xml:space="preserve">со справочником (классификатором), идентификатор которого определен </w:t>
            </w:r>
            <w:r>
              <w:br/>
            </w:r>
            <w:r>
              <w:rPr>
                <w:rFonts w:ascii="Times New Roman"/>
                <w:b w:val="false"/>
                <w:i w:val="false"/>
                <w:color w:val="000000"/>
                <w:sz w:val="20"/>
              </w:rPr>
              <w:t>в атрибуте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73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1732"/>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73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r>
              <w:br/>
            </w:r>
            <w:r>
              <w:rPr>
                <w:rFonts w:ascii="Times New Roman"/>
                <w:b w:val="false"/>
                <w:i w:val="false"/>
                <w:color w:val="000000"/>
                <w:sz w:val="20"/>
              </w:rPr>
              <w:t>в соответствии с которым указан код</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1733"/>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73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1734"/>
          <w:p>
            <w:pPr>
              <w:spacing w:after="20"/>
              <w:ind w:left="20"/>
              <w:jc w:val="both"/>
            </w:pPr>
            <w:r>
              <w:rPr>
                <w:rFonts w:ascii="Times New Roman"/>
                <w:b w:val="false"/>
                <w:i w:val="false"/>
                <w:color w:val="000000"/>
                <w:sz w:val="20"/>
              </w:rPr>
              <w:t>
2.3.5. Наименование организационно-правовой формы</w:t>
            </w:r>
            <w:r>
              <w:br/>
            </w:r>
            <w:r>
              <w:rPr>
                <w:rFonts w:ascii="Times New Roman"/>
                <w:b w:val="false"/>
                <w:i w:val="false"/>
                <w:color w:val="000000"/>
                <w:sz w:val="20"/>
              </w:rPr>
              <w:t>
(csdo:​Business​Entity​Type​Name)</w:t>
            </w:r>
          </w:p>
          <w:bookmarkEnd w:id="173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1735"/>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173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1736"/>
          <w:p>
            <w:pPr>
              <w:spacing w:after="20"/>
              <w:ind w:left="20"/>
              <w:jc w:val="both"/>
            </w:pPr>
            <w:r>
              <w:rPr>
                <w:rFonts w:ascii="Times New Roman"/>
                <w:b w:val="false"/>
                <w:i w:val="false"/>
                <w:color w:val="000000"/>
                <w:sz w:val="20"/>
              </w:rPr>
              <w:t>
2.3.6. Идентификатор хозяйствующего субъекта</w:t>
            </w:r>
            <w:r>
              <w:br/>
            </w:r>
            <w:r>
              <w:rPr>
                <w:rFonts w:ascii="Times New Roman"/>
                <w:b w:val="false"/>
                <w:i w:val="false"/>
                <w:color w:val="000000"/>
                <w:sz w:val="20"/>
              </w:rPr>
              <w:t>
(csdo:​Business​Entity​Id)</w:t>
            </w:r>
          </w:p>
          <w:bookmarkEnd w:id="173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1737"/>
          <w:p>
            <w:pPr>
              <w:spacing w:after="20"/>
              <w:ind w:left="20"/>
              <w:jc w:val="both"/>
            </w:pPr>
            <w:r>
              <w:rPr>
                <w:rFonts w:ascii="Times New Roman"/>
                <w:b w:val="false"/>
                <w:i w:val="false"/>
                <w:color w:val="000000"/>
                <w:sz w:val="20"/>
              </w:rPr>
              <w:t>
csdo:​Business​Entity​Id​Type (M.SDT.00157)</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73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1738"/>
          <w:p>
            <w:pPr>
              <w:spacing w:after="20"/>
              <w:ind w:left="20"/>
              <w:jc w:val="both"/>
            </w:pPr>
            <w:r>
              <w:rPr>
                <w:rFonts w:ascii="Times New Roman"/>
                <w:b w:val="false"/>
                <w:i w:val="false"/>
                <w:color w:val="000000"/>
                <w:sz w:val="20"/>
              </w:rPr>
              <w:t>
а) Метод идентификации</w:t>
            </w:r>
            <w:r>
              <w:br/>
            </w:r>
            <w:r>
              <w:rPr>
                <w:rFonts w:ascii="Times New Roman"/>
                <w:b w:val="false"/>
                <w:i w:val="false"/>
                <w:color w:val="000000"/>
                <w:sz w:val="20"/>
              </w:rPr>
              <w:t>
(атрибут kind​Id)</w:t>
            </w:r>
          </w:p>
          <w:bookmarkEnd w:id="173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1739"/>
          <w:p>
            <w:pPr>
              <w:spacing w:after="20"/>
              <w:ind w:left="20"/>
              <w:jc w:val="both"/>
            </w:pPr>
            <w:r>
              <w:rPr>
                <w:rFonts w:ascii="Times New Roman"/>
                <w:b w:val="false"/>
                <w:i w:val="false"/>
                <w:color w:val="000000"/>
                <w:sz w:val="20"/>
              </w:rPr>
              <w:t>
csdo:​Business​Entity​Id​Kind​Id​Type (M.SDT.00158)</w:t>
            </w:r>
            <w:r>
              <w:br/>
            </w: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73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1740"/>
          <w:p>
            <w:pPr>
              <w:spacing w:after="20"/>
              <w:ind w:left="20"/>
              <w:jc w:val="both"/>
            </w:pPr>
            <w:r>
              <w:rPr>
                <w:rFonts w:ascii="Times New Roman"/>
                <w:b w:val="false"/>
                <w:i w:val="false"/>
                <w:color w:val="000000"/>
                <w:sz w:val="20"/>
              </w:rPr>
              <w:t>
2.3.7. Уникальный идентификационный таможенный номер</w:t>
            </w:r>
            <w:r>
              <w:br/>
            </w:r>
            <w:r>
              <w:rPr>
                <w:rFonts w:ascii="Times New Roman"/>
                <w:b w:val="false"/>
                <w:i w:val="false"/>
                <w:color w:val="000000"/>
                <w:sz w:val="20"/>
              </w:rPr>
              <w:t>
(csdo:​Unique​Customs​Number​Id)</w:t>
            </w:r>
          </w:p>
          <w:bookmarkEnd w:id="174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субъекта, предназначенный для целей таможенного контроля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1741"/>
          <w:p>
            <w:pPr>
              <w:spacing w:after="20"/>
              <w:ind w:left="20"/>
              <w:jc w:val="both"/>
            </w:pPr>
            <w:r>
              <w:rPr>
                <w:rFonts w:ascii="Times New Roman"/>
                <w:b w:val="false"/>
                <w:i w:val="false"/>
                <w:color w:val="000000"/>
                <w:sz w:val="20"/>
              </w:rPr>
              <w:t>
csdo:​Unique​Customs​Number​Id​Type (M.SDT.00089)</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174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1742"/>
          <w:p>
            <w:pPr>
              <w:spacing w:after="20"/>
              <w:ind w:left="20"/>
              <w:jc w:val="both"/>
            </w:pPr>
            <w:r>
              <w:rPr>
                <w:rFonts w:ascii="Times New Roman"/>
                <w:b w:val="false"/>
                <w:i w:val="false"/>
                <w:color w:val="000000"/>
                <w:sz w:val="20"/>
              </w:rPr>
              <w:t>
2.3.8. Идентификатор налогоплательщика</w:t>
            </w:r>
            <w:r>
              <w:br/>
            </w:r>
            <w:r>
              <w:rPr>
                <w:rFonts w:ascii="Times New Roman"/>
                <w:b w:val="false"/>
                <w:i w:val="false"/>
                <w:color w:val="000000"/>
                <w:sz w:val="20"/>
              </w:rPr>
              <w:t>
(csdo:​Taxpayer​Id)</w:t>
            </w:r>
          </w:p>
          <w:bookmarkEnd w:id="174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субъекта </w:t>
            </w:r>
            <w:r>
              <w:br/>
            </w:r>
            <w:r>
              <w:rPr>
                <w:rFonts w:ascii="Times New Roman"/>
                <w:b w:val="false"/>
                <w:i w:val="false"/>
                <w:color w:val="000000"/>
                <w:sz w:val="20"/>
              </w:rPr>
              <w:t>в реестре налогоплательщиков страны регистрации налогоплательщика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1743"/>
          <w:p>
            <w:pPr>
              <w:spacing w:after="20"/>
              <w:ind w:left="20"/>
              <w:jc w:val="both"/>
            </w:pPr>
            <w:r>
              <w:rPr>
                <w:rFonts w:ascii="Times New Roman"/>
                <w:b w:val="false"/>
                <w:i w:val="false"/>
                <w:color w:val="000000"/>
                <w:sz w:val="20"/>
              </w:rPr>
              <w:t>
csdo:​Taxpayer​Id​Type (M.SDT.00025)</w:t>
            </w:r>
            <w:r>
              <w:br/>
            </w:r>
            <w:r>
              <w:rPr>
                <w:rFonts w:ascii="Times New Roman"/>
                <w:b w:val="false"/>
                <w:i w:val="false"/>
                <w:color w:val="000000"/>
                <w:sz w:val="20"/>
              </w:rPr>
              <w:t>
</w:t>
            </w:r>
            <w:r>
              <w:rPr>
                <w:rFonts w:ascii="Times New Roman"/>
                <w:b w:val="false"/>
                <w:i w:val="false"/>
                <w:color w:val="000000"/>
                <w:sz w:val="20"/>
              </w:rPr>
              <w:t xml:space="preserve">Значение идентификатора </w:t>
            </w:r>
            <w:r>
              <w:br/>
            </w:r>
            <w:r>
              <w:rPr>
                <w:rFonts w:ascii="Times New Roman"/>
                <w:b w:val="false"/>
                <w:i w:val="false"/>
                <w:color w:val="000000"/>
                <w:sz w:val="20"/>
              </w:rPr>
              <w:t>в соответствии с правилами, принятыми в стране регистрации налогоплательщика.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74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1744"/>
          <w:p>
            <w:pPr>
              <w:spacing w:after="20"/>
              <w:ind w:left="20"/>
              <w:jc w:val="both"/>
            </w:pPr>
            <w:r>
              <w:rPr>
                <w:rFonts w:ascii="Times New Roman"/>
                <w:b w:val="false"/>
                <w:i w:val="false"/>
                <w:color w:val="000000"/>
                <w:sz w:val="20"/>
              </w:rPr>
              <w:t>
2.3.9. Код причины постановки на учет</w:t>
            </w:r>
            <w:r>
              <w:br/>
            </w:r>
            <w:r>
              <w:rPr>
                <w:rFonts w:ascii="Times New Roman"/>
                <w:b w:val="false"/>
                <w:i w:val="false"/>
                <w:color w:val="000000"/>
                <w:sz w:val="20"/>
              </w:rPr>
              <w:t>
(csdo:​Tax​Registration​Reason​Code)</w:t>
            </w:r>
          </w:p>
          <w:bookmarkEnd w:id="174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1745"/>
          <w:p>
            <w:pPr>
              <w:spacing w:after="20"/>
              <w:ind w:left="20"/>
              <w:jc w:val="both"/>
            </w:pPr>
            <w:r>
              <w:rPr>
                <w:rFonts w:ascii="Times New Roman"/>
                <w:b w:val="false"/>
                <w:i w:val="false"/>
                <w:color w:val="000000"/>
                <w:sz w:val="20"/>
              </w:rPr>
              <w:t>
csdo:​Tax​Registration​Reason​Code​Type (M.SDT.00030)</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\d{9}</w:t>
            </w:r>
          </w:p>
          <w:bookmarkEnd w:id="174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1746"/>
          <w:p>
            <w:pPr>
              <w:spacing w:after="20"/>
              <w:ind w:left="20"/>
              <w:jc w:val="both"/>
            </w:pPr>
            <w:r>
              <w:rPr>
                <w:rFonts w:ascii="Times New Roman"/>
                <w:b w:val="false"/>
                <w:i w:val="false"/>
                <w:color w:val="000000"/>
                <w:sz w:val="20"/>
              </w:rPr>
              <w:t>
2.3.10. Удостоверение личности</w:t>
            </w:r>
            <w:r>
              <w:br/>
            </w:r>
            <w:r>
              <w:rPr>
                <w:rFonts w:ascii="Times New Roman"/>
                <w:b w:val="false"/>
                <w:i w:val="false"/>
                <w:color w:val="000000"/>
                <w:sz w:val="20"/>
              </w:rPr>
              <w:t>
(ccdo:​Identity​Doc​V3​Details)</w:t>
            </w:r>
          </w:p>
          <w:bookmarkEnd w:id="174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1747"/>
          <w:p>
            <w:pPr>
              <w:spacing w:after="20"/>
              <w:ind w:left="20"/>
              <w:jc w:val="both"/>
            </w:pPr>
            <w:r>
              <w:rPr>
                <w:rFonts w:ascii="Times New Roman"/>
                <w:b w:val="false"/>
                <w:i w:val="false"/>
                <w:color w:val="000000"/>
                <w:sz w:val="20"/>
              </w:rPr>
              <w:t>
ccdo:​Identity​Doc​Details​V3​Type (M.CDT.00062)</w:t>
            </w:r>
            <w:r>
              <w:br/>
            </w:r>
            <w:r>
              <w:rPr>
                <w:rFonts w:ascii="Times New Roman"/>
                <w:b w:val="false"/>
                <w:i w:val="false"/>
                <w:color w:val="000000"/>
                <w:sz w:val="20"/>
              </w:rPr>
              <w:t>
Определяется областями значений вложенных элементов</w:t>
            </w:r>
          </w:p>
          <w:bookmarkEnd w:id="174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1748"/>
          <w:p>
            <w:pPr>
              <w:spacing w:after="20"/>
              <w:ind w:left="20"/>
              <w:jc w:val="both"/>
            </w:pPr>
            <w:r>
              <w:rPr>
                <w:rFonts w:ascii="Times New Roman"/>
                <w:b w:val="false"/>
                <w:i w:val="false"/>
                <w:color w:val="000000"/>
                <w:sz w:val="20"/>
              </w:rPr>
              <w:t>
*.1. Код страны</w:t>
            </w:r>
            <w:r>
              <w:br/>
            </w:r>
            <w:r>
              <w:rPr>
                <w:rFonts w:ascii="Times New Roman"/>
                <w:b w:val="false"/>
                <w:i w:val="false"/>
                <w:color w:val="000000"/>
                <w:sz w:val="20"/>
              </w:rPr>
              <w:t>
(csdo:​Unified​Country​Code)</w:t>
            </w:r>
          </w:p>
          <w:bookmarkEnd w:id="174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1749"/>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174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175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75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r>
              <w:br/>
            </w:r>
            <w:r>
              <w:rPr>
                <w:rFonts w:ascii="Times New Roman"/>
                <w:b w:val="false"/>
                <w:i w:val="false"/>
                <w:color w:val="000000"/>
                <w:sz w:val="20"/>
              </w:rPr>
              <w:t>в соответствии с которым указан код</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1751"/>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75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1752"/>
          <w:p>
            <w:pPr>
              <w:spacing w:after="20"/>
              <w:ind w:left="20"/>
              <w:jc w:val="both"/>
            </w:pPr>
            <w:r>
              <w:rPr>
                <w:rFonts w:ascii="Times New Roman"/>
                <w:b w:val="false"/>
                <w:i w:val="false"/>
                <w:color w:val="000000"/>
                <w:sz w:val="20"/>
              </w:rPr>
              <w:t>
*.2. Код вида документа, удостоверяющего личность</w:t>
            </w:r>
            <w:r>
              <w:br/>
            </w:r>
            <w:r>
              <w:rPr>
                <w:rFonts w:ascii="Times New Roman"/>
                <w:b w:val="false"/>
                <w:i w:val="false"/>
                <w:color w:val="000000"/>
                <w:sz w:val="20"/>
              </w:rPr>
              <w:t>
(csdo:​Identity​Doc​Kind​Code)</w:t>
            </w:r>
          </w:p>
          <w:bookmarkEnd w:id="175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1753"/>
          <w:p>
            <w:pPr>
              <w:spacing w:after="20"/>
              <w:ind w:left="20"/>
              <w:jc w:val="both"/>
            </w:pPr>
            <w:r>
              <w:rPr>
                <w:rFonts w:ascii="Times New Roman"/>
                <w:b w:val="false"/>
                <w:i w:val="false"/>
                <w:color w:val="000000"/>
                <w:sz w:val="20"/>
              </w:rPr>
              <w:t>
csdo:​Identity​Doc​Kind​Code​Type (M.SDT.00098)</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75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175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75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r>
              <w:br/>
            </w:r>
            <w:r>
              <w:rPr>
                <w:rFonts w:ascii="Times New Roman"/>
                <w:b w:val="false"/>
                <w:i w:val="false"/>
                <w:color w:val="000000"/>
                <w:sz w:val="20"/>
              </w:rPr>
              <w:t>в соответствии с которым указан код</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1755"/>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75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1756"/>
          <w:p>
            <w:pPr>
              <w:spacing w:after="20"/>
              <w:ind w:left="20"/>
              <w:jc w:val="both"/>
            </w:pPr>
            <w:r>
              <w:rPr>
                <w:rFonts w:ascii="Times New Roman"/>
                <w:b w:val="false"/>
                <w:i w:val="false"/>
                <w:color w:val="000000"/>
                <w:sz w:val="20"/>
              </w:rPr>
              <w:t>
*.3. Наименование вида документа</w:t>
            </w:r>
            <w:r>
              <w:br/>
            </w:r>
            <w:r>
              <w:rPr>
                <w:rFonts w:ascii="Times New Roman"/>
                <w:b w:val="false"/>
                <w:i w:val="false"/>
                <w:color w:val="000000"/>
                <w:sz w:val="20"/>
              </w:rPr>
              <w:t>
(csdo:​Doc​Kind​Name)</w:t>
            </w:r>
          </w:p>
          <w:bookmarkEnd w:id="175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1757"/>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175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1758"/>
          <w:p>
            <w:pPr>
              <w:spacing w:after="20"/>
              <w:ind w:left="20"/>
              <w:jc w:val="both"/>
            </w:pPr>
            <w:r>
              <w:rPr>
                <w:rFonts w:ascii="Times New Roman"/>
                <w:b w:val="false"/>
                <w:i w:val="false"/>
                <w:color w:val="000000"/>
                <w:sz w:val="20"/>
              </w:rPr>
              <w:t>
*.4. Серия документа</w:t>
            </w:r>
            <w:r>
              <w:br/>
            </w:r>
            <w:r>
              <w:rPr>
                <w:rFonts w:ascii="Times New Roman"/>
                <w:b w:val="false"/>
                <w:i w:val="false"/>
                <w:color w:val="000000"/>
                <w:sz w:val="20"/>
              </w:rPr>
              <w:t>
(csdo:​Doc​Series​Id)</w:t>
            </w:r>
          </w:p>
          <w:bookmarkEnd w:id="175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1759"/>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75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1760"/>
          <w:p>
            <w:pPr>
              <w:spacing w:after="20"/>
              <w:ind w:left="20"/>
              <w:jc w:val="both"/>
            </w:pPr>
            <w:r>
              <w:rPr>
                <w:rFonts w:ascii="Times New Roman"/>
                <w:b w:val="false"/>
                <w:i w:val="false"/>
                <w:color w:val="000000"/>
                <w:sz w:val="20"/>
              </w:rPr>
              <w:t>
*.5. Номер документа</w:t>
            </w:r>
            <w:r>
              <w:br/>
            </w:r>
            <w:r>
              <w:rPr>
                <w:rFonts w:ascii="Times New Roman"/>
                <w:b w:val="false"/>
                <w:i w:val="false"/>
                <w:color w:val="000000"/>
                <w:sz w:val="20"/>
              </w:rPr>
              <w:t>
(csdo:​Doc​Id)</w:t>
            </w:r>
          </w:p>
          <w:bookmarkEnd w:id="176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1761"/>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76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1762"/>
          <w:p>
            <w:pPr>
              <w:spacing w:after="20"/>
              <w:ind w:left="20"/>
              <w:jc w:val="both"/>
            </w:pPr>
            <w:r>
              <w:rPr>
                <w:rFonts w:ascii="Times New Roman"/>
                <w:b w:val="false"/>
                <w:i w:val="false"/>
                <w:color w:val="000000"/>
                <w:sz w:val="20"/>
              </w:rPr>
              <w:t>
*.6. Дата документа</w:t>
            </w:r>
            <w:r>
              <w:br/>
            </w:r>
            <w:r>
              <w:rPr>
                <w:rFonts w:ascii="Times New Roman"/>
                <w:b w:val="false"/>
                <w:i w:val="false"/>
                <w:color w:val="000000"/>
                <w:sz w:val="20"/>
              </w:rPr>
              <w:t>
(csdo:​Doc​Creation​Date)</w:t>
            </w:r>
          </w:p>
          <w:bookmarkEnd w:id="176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1763"/>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xml:space="preserve">
Обозначение даты в соответствии </w:t>
            </w:r>
            <w:r>
              <w:br/>
            </w:r>
            <w:r>
              <w:rPr>
                <w:rFonts w:ascii="Times New Roman"/>
                <w:b w:val="false"/>
                <w:i w:val="false"/>
                <w:color w:val="000000"/>
                <w:sz w:val="20"/>
              </w:rPr>
              <w:t>с ГОСТ ИСО 8601–2001</w:t>
            </w:r>
          </w:p>
          <w:bookmarkEnd w:id="176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764"/>
          <w:p>
            <w:pPr>
              <w:spacing w:after="20"/>
              <w:ind w:left="20"/>
              <w:jc w:val="both"/>
            </w:pPr>
            <w:r>
              <w:rPr>
                <w:rFonts w:ascii="Times New Roman"/>
                <w:b w:val="false"/>
                <w:i w:val="false"/>
                <w:color w:val="000000"/>
                <w:sz w:val="20"/>
              </w:rPr>
              <w:t>
*.7. Дата истечения срока действия документа</w:t>
            </w:r>
            <w:r>
              <w:br/>
            </w:r>
            <w:r>
              <w:rPr>
                <w:rFonts w:ascii="Times New Roman"/>
                <w:b w:val="false"/>
                <w:i w:val="false"/>
                <w:color w:val="000000"/>
                <w:sz w:val="20"/>
              </w:rPr>
              <w:t>
(csdo:​Doc​Validity​Date)</w:t>
            </w:r>
          </w:p>
          <w:bookmarkEnd w:id="176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765"/>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xml:space="preserve">
Обозначение даты в соответствии </w:t>
            </w:r>
            <w:r>
              <w:br/>
            </w:r>
            <w:r>
              <w:rPr>
                <w:rFonts w:ascii="Times New Roman"/>
                <w:b w:val="false"/>
                <w:i w:val="false"/>
                <w:color w:val="000000"/>
                <w:sz w:val="20"/>
              </w:rPr>
              <w:t>с ГОСТ ИСО 8601–2001</w:t>
            </w:r>
          </w:p>
          <w:bookmarkEnd w:id="176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1766"/>
          <w:p>
            <w:pPr>
              <w:spacing w:after="20"/>
              <w:ind w:left="20"/>
              <w:jc w:val="both"/>
            </w:pPr>
            <w:r>
              <w:rPr>
                <w:rFonts w:ascii="Times New Roman"/>
                <w:b w:val="false"/>
                <w:i w:val="false"/>
                <w:color w:val="000000"/>
                <w:sz w:val="20"/>
              </w:rPr>
              <w:t>
*.8. Идентификатор уполномоченного органа государства-члена</w:t>
            </w:r>
            <w:r>
              <w:br/>
            </w:r>
            <w:r>
              <w:rPr>
                <w:rFonts w:ascii="Times New Roman"/>
                <w:b w:val="false"/>
                <w:i w:val="false"/>
                <w:color w:val="000000"/>
                <w:sz w:val="20"/>
              </w:rPr>
              <w:t>
(csdo:​Authority​Id)</w:t>
            </w:r>
          </w:p>
          <w:bookmarkEnd w:id="176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государства-члена либо уполномоченную им организацию, выдавшую документ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1767"/>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76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1768"/>
          <w:p>
            <w:pPr>
              <w:spacing w:after="20"/>
              <w:ind w:left="20"/>
              <w:jc w:val="both"/>
            </w:pPr>
            <w:r>
              <w:rPr>
                <w:rFonts w:ascii="Times New Roman"/>
                <w:b w:val="false"/>
                <w:i w:val="false"/>
                <w:color w:val="000000"/>
                <w:sz w:val="20"/>
              </w:rPr>
              <w:t>
*.9. Наименование уполномоченного органа государства-члена</w:t>
            </w:r>
            <w:r>
              <w:br/>
            </w:r>
            <w:r>
              <w:rPr>
                <w:rFonts w:ascii="Times New Roman"/>
                <w:b w:val="false"/>
                <w:i w:val="false"/>
                <w:color w:val="000000"/>
                <w:sz w:val="20"/>
              </w:rPr>
              <w:t>
(csdo:​Authority​Name)</w:t>
            </w:r>
          </w:p>
          <w:bookmarkEnd w:id="176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государства-члена либо уполномоченной им организации, выдавшей документ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1769"/>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176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1770"/>
          <w:p>
            <w:pPr>
              <w:spacing w:after="20"/>
              <w:ind w:left="20"/>
              <w:jc w:val="both"/>
            </w:pPr>
            <w:r>
              <w:rPr>
                <w:rFonts w:ascii="Times New Roman"/>
                <w:b w:val="false"/>
                <w:i w:val="false"/>
                <w:color w:val="000000"/>
                <w:sz w:val="20"/>
              </w:rPr>
              <w:t>
2.3.11. Адрес</w:t>
            </w:r>
            <w:r>
              <w:br/>
            </w:r>
            <w:r>
              <w:rPr>
                <w:rFonts w:ascii="Times New Roman"/>
                <w:b w:val="false"/>
                <w:i w:val="false"/>
                <w:color w:val="000000"/>
                <w:sz w:val="20"/>
              </w:rPr>
              <w:t>
(ccdo:​Subject​Address​Details)</w:t>
            </w:r>
          </w:p>
          <w:bookmarkEnd w:id="177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субъекта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1771"/>
          <w:p>
            <w:pPr>
              <w:spacing w:after="20"/>
              <w:ind w:left="20"/>
              <w:jc w:val="both"/>
            </w:pPr>
            <w:r>
              <w:rPr>
                <w:rFonts w:ascii="Times New Roman"/>
                <w:b w:val="false"/>
                <w:i w:val="false"/>
                <w:color w:val="000000"/>
                <w:sz w:val="20"/>
              </w:rPr>
              <w:t>
ccdo:​Subject​Address​Details​Type (M.CDT.00064)</w:t>
            </w:r>
            <w:r>
              <w:br/>
            </w:r>
            <w:r>
              <w:rPr>
                <w:rFonts w:ascii="Times New Roman"/>
                <w:b w:val="false"/>
                <w:i w:val="false"/>
                <w:color w:val="000000"/>
                <w:sz w:val="20"/>
              </w:rPr>
              <w:t>
Определяется областями значений вложенных элементов</w:t>
            </w:r>
          </w:p>
          <w:bookmarkEnd w:id="177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1772"/>
          <w:p>
            <w:pPr>
              <w:spacing w:after="20"/>
              <w:ind w:left="20"/>
              <w:jc w:val="both"/>
            </w:pPr>
            <w:r>
              <w:rPr>
                <w:rFonts w:ascii="Times New Roman"/>
                <w:b w:val="false"/>
                <w:i w:val="false"/>
                <w:color w:val="000000"/>
                <w:sz w:val="20"/>
              </w:rPr>
              <w:t>
*.1. Код вида адреса</w:t>
            </w:r>
            <w:r>
              <w:br/>
            </w:r>
            <w:r>
              <w:rPr>
                <w:rFonts w:ascii="Times New Roman"/>
                <w:b w:val="false"/>
                <w:i w:val="false"/>
                <w:color w:val="000000"/>
                <w:sz w:val="20"/>
              </w:rPr>
              <w:t>
(csdo:​Address​Kind​Code)</w:t>
            </w:r>
          </w:p>
          <w:bookmarkEnd w:id="177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1773"/>
          <w:p>
            <w:pPr>
              <w:spacing w:after="20"/>
              <w:ind w:left="20"/>
              <w:jc w:val="both"/>
            </w:pPr>
            <w:r>
              <w:rPr>
                <w:rFonts w:ascii="Times New Roman"/>
                <w:b w:val="false"/>
                <w:i w:val="false"/>
                <w:color w:val="000000"/>
                <w:sz w:val="20"/>
              </w:rPr>
              <w:t>
csdo:​Address​Kind​Code​Type (M.SDT.00162)</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со справочником видов адресов.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77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774"/>
          <w:p>
            <w:pPr>
              <w:spacing w:after="20"/>
              <w:ind w:left="20"/>
              <w:jc w:val="both"/>
            </w:pPr>
            <w:r>
              <w:rPr>
                <w:rFonts w:ascii="Times New Roman"/>
                <w:b w:val="false"/>
                <w:i w:val="false"/>
                <w:color w:val="000000"/>
                <w:sz w:val="20"/>
              </w:rPr>
              <w:t>
*.2. Код страны</w:t>
            </w:r>
            <w:r>
              <w:br/>
            </w:r>
            <w:r>
              <w:rPr>
                <w:rFonts w:ascii="Times New Roman"/>
                <w:b w:val="false"/>
                <w:i w:val="false"/>
                <w:color w:val="000000"/>
                <w:sz w:val="20"/>
              </w:rPr>
              <w:t>
(csdo:​Unified​Country​Code)</w:t>
            </w:r>
          </w:p>
          <w:bookmarkEnd w:id="177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775"/>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177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177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77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r>
              <w:br/>
            </w:r>
            <w:r>
              <w:rPr>
                <w:rFonts w:ascii="Times New Roman"/>
                <w:b w:val="false"/>
                <w:i w:val="false"/>
                <w:color w:val="000000"/>
                <w:sz w:val="20"/>
              </w:rPr>
              <w:t>в соответствии с которым указан код</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1777"/>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77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1778"/>
          <w:p>
            <w:pPr>
              <w:spacing w:after="20"/>
              <w:ind w:left="20"/>
              <w:jc w:val="both"/>
            </w:pPr>
            <w:r>
              <w:rPr>
                <w:rFonts w:ascii="Times New Roman"/>
                <w:b w:val="false"/>
                <w:i w:val="false"/>
                <w:color w:val="000000"/>
                <w:sz w:val="20"/>
              </w:rPr>
              <w:t>
*.3. Код территории</w:t>
            </w:r>
            <w:r>
              <w:br/>
            </w:r>
            <w:r>
              <w:rPr>
                <w:rFonts w:ascii="Times New Roman"/>
                <w:b w:val="false"/>
                <w:i w:val="false"/>
                <w:color w:val="000000"/>
                <w:sz w:val="20"/>
              </w:rPr>
              <w:t>
(csdo:​Territory​Code)</w:t>
            </w:r>
          </w:p>
          <w:bookmarkEnd w:id="177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1779"/>
          <w:p>
            <w:pPr>
              <w:spacing w:after="20"/>
              <w:ind w:left="20"/>
              <w:jc w:val="both"/>
            </w:pPr>
            <w:r>
              <w:rPr>
                <w:rFonts w:ascii="Times New Roman"/>
                <w:b w:val="false"/>
                <w:i w:val="false"/>
                <w:color w:val="000000"/>
                <w:sz w:val="20"/>
              </w:rPr>
              <w:t>
csdo:​Territory​Code​Type (M.SDT.00031)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177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1780"/>
          <w:p>
            <w:pPr>
              <w:spacing w:after="20"/>
              <w:ind w:left="20"/>
              <w:jc w:val="both"/>
            </w:pPr>
            <w:r>
              <w:rPr>
                <w:rFonts w:ascii="Times New Roman"/>
                <w:b w:val="false"/>
                <w:i w:val="false"/>
                <w:color w:val="000000"/>
                <w:sz w:val="20"/>
              </w:rPr>
              <w:t>
*.4. Регион</w:t>
            </w:r>
            <w:r>
              <w:br/>
            </w:r>
            <w:r>
              <w:rPr>
                <w:rFonts w:ascii="Times New Roman"/>
                <w:b w:val="false"/>
                <w:i w:val="false"/>
                <w:color w:val="000000"/>
                <w:sz w:val="20"/>
              </w:rPr>
              <w:t>
(csdo:​Region​Name)</w:t>
            </w:r>
          </w:p>
          <w:bookmarkEnd w:id="178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1781"/>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78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1782"/>
          <w:p>
            <w:pPr>
              <w:spacing w:after="20"/>
              <w:ind w:left="20"/>
              <w:jc w:val="both"/>
            </w:pPr>
            <w:r>
              <w:rPr>
                <w:rFonts w:ascii="Times New Roman"/>
                <w:b w:val="false"/>
                <w:i w:val="false"/>
                <w:color w:val="000000"/>
                <w:sz w:val="20"/>
              </w:rPr>
              <w:t>
*.5. Район</w:t>
            </w:r>
            <w:r>
              <w:br/>
            </w:r>
            <w:r>
              <w:rPr>
                <w:rFonts w:ascii="Times New Roman"/>
                <w:b w:val="false"/>
                <w:i w:val="false"/>
                <w:color w:val="000000"/>
                <w:sz w:val="20"/>
              </w:rPr>
              <w:t>
(csdo:​District​Name)</w:t>
            </w:r>
          </w:p>
          <w:bookmarkEnd w:id="178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1783"/>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78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1784"/>
          <w:p>
            <w:pPr>
              <w:spacing w:after="20"/>
              <w:ind w:left="20"/>
              <w:jc w:val="both"/>
            </w:pPr>
            <w:r>
              <w:rPr>
                <w:rFonts w:ascii="Times New Roman"/>
                <w:b w:val="false"/>
                <w:i w:val="false"/>
                <w:color w:val="000000"/>
                <w:sz w:val="20"/>
              </w:rPr>
              <w:t>
*.6. Город</w:t>
            </w:r>
            <w:r>
              <w:br/>
            </w:r>
            <w:r>
              <w:rPr>
                <w:rFonts w:ascii="Times New Roman"/>
                <w:b w:val="false"/>
                <w:i w:val="false"/>
                <w:color w:val="000000"/>
                <w:sz w:val="20"/>
              </w:rPr>
              <w:t>
(csdo:​City​Name)</w:t>
            </w:r>
          </w:p>
          <w:bookmarkEnd w:id="178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1785"/>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78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1786"/>
          <w:p>
            <w:pPr>
              <w:spacing w:after="20"/>
              <w:ind w:left="20"/>
              <w:jc w:val="both"/>
            </w:pPr>
            <w:r>
              <w:rPr>
                <w:rFonts w:ascii="Times New Roman"/>
                <w:b w:val="false"/>
                <w:i w:val="false"/>
                <w:color w:val="000000"/>
                <w:sz w:val="20"/>
              </w:rPr>
              <w:t>
*.7. Населенный пункт</w:t>
            </w:r>
            <w:r>
              <w:br/>
            </w:r>
            <w:r>
              <w:rPr>
                <w:rFonts w:ascii="Times New Roman"/>
                <w:b w:val="false"/>
                <w:i w:val="false"/>
                <w:color w:val="000000"/>
                <w:sz w:val="20"/>
              </w:rPr>
              <w:t>
(csdo:​Settlement​Name)</w:t>
            </w:r>
          </w:p>
          <w:bookmarkEnd w:id="178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1787"/>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78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1788"/>
          <w:p>
            <w:pPr>
              <w:spacing w:after="20"/>
              <w:ind w:left="20"/>
              <w:jc w:val="both"/>
            </w:pPr>
            <w:r>
              <w:rPr>
                <w:rFonts w:ascii="Times New Roman"/>
                <w:b w:val="false"/>
                <w:i w:val="false"/>
                <w:color w:val="000000"/>
                <w:sz w:val="20"/>
              </w:rPr>
              <w:t>
*.8. Улица</w:t>
            </w:r>
            <w:r>
              <w:br/>
            </w:r>
            <w:r>
              <w:rPr>
                <w:rFonts w:ascii="Times New Roman"/>
                <w:b w:val="false"/>
                <w:i w:val="false"/>
                <w:color w:val="000000"/>
                <w:sz w:val="20"/>
              </w:rPr>
              <w:t>
(csdo:​Street​Name)</w:t>
            </w:r>
          </w:p>
          <w:bookmarkEnd w:id="178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1789"/>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78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1790"/>
          <w:p>
            <w:pPr>
              <w:spacing w:after="20"/>
              <w:ind w:left="20"/>
              <w:jc w:val="both"/>
            </w:pPr>
            <w:r>
              <w:rPr>
                <w:rFonts w:ascii="Times New Roman"/>
                <w:b w:val="false"/>
                <w:i w:val="false"/>
                <w:color w:val="000000"/>
                <w:sz w:val="20"/>
              </w:rPr>
              <w:t>
*.9. Номер дома</w:t>
            </w:r>
            <w:r>
              <w:br/>
            </w:r>
            <w:r>
              <w:rPr>
                <w:rFonts w:ascii="Times New Roman"/>
                <w:b w:val="false"/>
                <w:i w:val="false"/>
                <w:color w:val="000000"/>
                <w:sz w:val="20"/>
              </w:rPr>
              <w:t>
(csdo:​Building​Number​Id)</w:t>
            </w:r>
          </w:p>
          <w:bookmarkEnd w:id="179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1791"/>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79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1792"/>
          <w:p>
            <w:pPr>
              <w:spacing w:after="20"/>
              <w:ind w:left="20"/>
              <w:jc w:val="both"/>
            </w:pPr>
            <w:r>
              <w:rPr>
                <w:rFonts w:ascii="Times New Roman"/>
                <w:b w:val="false"/>
                <w:i w:val="false"/>
                <w:color w:val="000000"/>
                <w:sz w:val="20"/>
              </w:rPr>
              <w:t>
*.10. Номер помещения</w:t>
            </w:r>
            <w:r>
              <w:br/>
            </w:r>
            <w:r>
              <w:rPr>
                <w:rFonts w:ascii="Times New Roman"/>
                <w:b w:val="false"/>
                <w:i w:val="false"/>
                <w:color w:val="000000"/>
                <w:sz w:val="20"/>
              </w:rPr>
              <w:t>
(csdo:​Room​Number​Id)</w:t>
            </w:r>
          </w:p>
          <w:bookmarkEnd w:id="179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1793"/>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79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1794"/>
          <w:p>
            <w:pPr>
              <w:spacing w:after="20"/>
              <w:ind w:left="20"/>
              <w:jc w:val="both"/>
            </w:pPr>
            <w:r>
              <w:rPr>
                <w:rFonts w:ascii="Times New Roman"/>
                <w:b w:val="false"/>
                <w:i w:val="false"/>
                <w:color w:val="000000"/>
                <w:sz w:val="20"/>
              </w:rPr>
              <w:t>
*.11. Почтовый индекс</w:t>
            </w:r>
            <w:r>
              <w:br/>
            </w:r>
            <w:r>
              <w:rPr>
                <w:rFonts w:ascii="Times New Roman"/>
                <w:b w:val="false"/>
                <w:i w:val="false"/>
                <w:color w:val="000000"/>
                <w:sz w:val="20"/>
              </w:rPr>
              <w:t>
(csdo:​Post​Code)</w:t>
            </w:r>
          </w:p>
          <w:bookmarkEnd w:id="179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1795"/>
          <w:p>
            <w:pPr>
              <w:spacing w:after="20"/>
              <w:ind w:left="20"/>
              <w:jc w:val="both"/>
            </w:pPr>
            <w:r>
              <w:rPr>
                <w:rFonts w:ascii="Times New Roman"/>
                <w:b w:val="false"/>
                <w:i w:val="false"/>
                <w:color w:val="000000"/>
                <w:sz w:val="20"/>
              </w:rPr>
              <w:t>
csdo:​Post​Code​Type (M.SDT.00006)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[A-Z0-9][A-Z0-9 -]{1,8}[A-Z0-9]</w:t>
            </w:r>
          </w:p>
          <w:bookmarkEnd w:id="179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1796"/>
          <w:p>
            <w:pPr>
              <w:spacing w:after="20"/>
              <w:ind w:left="20"/>
              <w:jc w:val="both"/>
            </w:pPr>
            <w:r>
              <w:rPr>
                <w:rFonts w:ascii="Times New Roman"/>
                <w:b w:val="false"/>
                <w:i w:val="false"/>
                <w:color w:val="000000"/>
                <w:sz w:val="20"/>
              </w:rPr>
              <w:t>
*.12. Номер абонентского ящика</w:t>
            </w:r>
            <w:r>
              <w:br/>
            </w:r>
            <w:r>
              <w:rPr>
                <w:rFonts w:ascii="Times New Roman"/>
                <w:b w:val="false"/>
                <w:i w:val="false"/>
                <w:color w:val="000000"/>
                <w:sz w:val="20"/>
              </w:rPr>
              <w:t>
(csdo:​Post​Office​Box​Id)</w:t>
            </w:r>
          </w:p>
          <w:bookmarkEnd w:id="179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абонентского ящика </w:t>
            </w:r>
            <w:r>
              <w:br/>
            </w:r>
            <w:r>
              <w:rPr>
                <w:rFonts w:ascii="Times New Roman"/>
                <w:b w:val="false"/>
                <w:i w:val="false"/>
                <w:color w:val="000000"/>
                <w:sz w:val="20"/>
              </w:rPr>
              <w:t>на предприятии почтовой связи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1797"/>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79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1798"/>
          <w:p>
            <w:pPr>
              <w:spacing w:after="20"/>
              <w:ind w:left="20"/>
              <w:jc w:val="both"/>
            </w:pPr>
            <w:r>
              <w:rPr>
                <w:rFonts w:ascii="Times New Roman"/>
                <w:b w:val="false"/>
                <w:i w:val="false"/>
                <w:color w:val="000000"/>
                <w:sz w:val="20"/>
              </w:rPr>
              <w:t>
2.3.12. Контактный реквизит</w:t>
            </w:r>
            <w:r>
              <w:br/>
            </w:r>
            <w:r>
              <w:rPr>
                <w:rFonts w:ascii="Times New Roman"/>
                <w:b w:val="false"/>
                <w:i w:val="false"/>
                <w:color w:val="000000"/>
                <w:sz w:val="20"/>
              </w:rPr>
              <w:t>
(ccdo:​Communication​Details)</w:t>
            </w:r>
          </w:p>
          <w:bookmarkEnd w:id="179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субъекта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1799"/>
          <w:p>
            <w:pPr>
              <w:spacing w:after="20"/>
              <w:ind w:left="20"/>
              <w:jc w:val="both"/>
            </w:pPr>
            <w:r>
              <w:rPr>
                <w:rFonts w:ascii="Times New Roman"/>
                <w:b w:val="false"/>
                <w:i w:val="false"/>
                <w:color w:val="000000"/>
                <w:sz w:val="20"/>
              </w:rPr>
              <w:t>
ccdo:​Communication​Details​Type (M.CDT.00003)</w:t>
            </w:r>
            <w:r>
              <w:br/>
            </w:r>
            <w:r>
              <w:rPr>
                <w:rFonts w:ascii="Times New Roman"/>
                <w:b w:val="false"/>
                <w:i w:val="false"/>
                <w:color w:val="000000"/>
                <w:sz w:val="20"/>
              </w:rPr>
              <w:t>
Определяется областями значений вложенных элементов</w:t>
            </w:r>
          </w:p>
          <w:bookmarkEnd w:id="179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1800"/>
          <w:p>
            <w:pPr>
              <w:spacing w:after="20"/>
              <w:ind w:left="20"/>
              <w:jc w:val="both"/>
            </w:pPr>
            <w:r>
              <w:rPr>
                <w:rFonts w:ascii="Times New Roman"/>
                <w:b w:val="false"/>
                <w:i w:val="false"/>
                <w:color w:val="000000"/>
                <w:sz w:val="20"/>
              </w:rPr>
              <w:t>
*.1. Код вида связи</w:t>
            </w:r>
            <w:r>
              <w:br/>
            </w:r>
            <w:r>
              <w:rPr>
                <w:rFonts w:ascii="Times New Roman"/>
                <w:b w:val="false"/>
                <w:i w:val="false"/>
                <w:color w:val="000000"/>
                <w:sz w:val="20"/>
              </w:rPr>
              <w:t>
(csdo:​Communication​Channel​Code)</w:t>
            </w:r>
          </w:p>
          <w:bookmarkEnd w:id="180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1801"/>
          <w:p>
            <w:pPr>
              <w:spacing w:after="20"/>
              <w:ind w:left="20"/>
              <w:jc w:val="both"/>
            </w:pPr>
            <w:r>
              <w:rPr>
                <w:rFonts w:ascii="Times New Roman"/>
                <w:b w:val="false"/>
                <w:i w:val="false"/>
                <w:color w:val="000000"/>
                <w:sz w:val="20"/>
              </w:rPr>
              <w:t>
csdo:​Communication​Channel​Code​V2​Type (M.SDT.00163)</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со справочником видов связи.</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80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1802"/>
          <w:p>
            <w:pPr>
              <w:spacing w:after="20"/>
              <w:ind w:left="20"/>
              <w:jc w:val="both"/>
            </w:pPr>
            <w:r>
              <w:rPr>
                <w:rFonts w:ascii="Times New Roman"/>
                <w:b w:val="false"/>
                <w:i w:val="false"/>
                <w:color w:val="000000"/>
                <w:sz w:val="20"/>
              </w:rPr>
              <w:t>
*.2. Наименование вида связи</w:t>
            </w:r>
            <w:r>
              <w:br/>
            </w:r>
            <w:r>
              <w:rPr>
                <w:rFonts w:ascii="Times New Roman"/>
                <w:b w:val="false"/>
                <w:i w:val="false"/>
                <w:color w:val="000000"/>
                <w:sz w:val="20"/>
              </w:rPr>
              <w:t>
(csdo:​Communication​Channel​Name)</w:t>
            </w:r>
          </w:p>
          <w:bookmarkEnd w:id="180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1803"/>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80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1804"/>
          <w:p>
            <w:pPr>
              <w:spacing w:after="20"/>
              <w:ind w:left="20"/>
              <w:jc w:val="both"/>
            </w:pPr>
            <w:r>
              <w:rPr>
                <w:rFonts w:ascii="Times New Roman"/>
                <w:b w:val="false"/>
                <w:i w:val="false"/>
                <w:color w:val="000000"/>
                <w:sz w:val="20"/>
              </w:rPr>
              <w:t>
*.3. Идентификатор канала связи</w:t>
            </w:r>
            <w:r>
              <w:br/>
            </w:r>
            <w:r>
              <w:rPr>
                <w:rFonts w:ascii="Times New Roman"/>
                <w:b w:val="false"/>
                <w:i w:val="false"/>
                <w:color w:val="000000"/>
                <w:sz w:val="20"/>
              </w:rPr>
              <w:t>
(csdo:​Communication​Channel​Id)</w:t>
            </w:r>
          </w:p>
          <w:bookmarkEnd w:id="180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1805"/>
          <w:p>
            <w:pPr>
              <w:spacing w:after="20"/>
              <w:ind w:left="20"/>
              <w:jc w:val="both"/>
            </w:pPr>
            <w:r>
              <w:rPr>
                <w:rFonts w:ascii="Times New Roman"/>
                <w:b w:val="false"/>
                <w:i w:val="false"/>
                <w:color w:val="000000"/>
                <w:sz w:val="20"/>
              </w:rPr>
              <w:t>
csdo:​Communication​Channel​Id​Type (M.SDT.00015)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180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1806"/>
          <w:p>
            <w:pPr>
              <w:spacing w:after="20"/>
              <w:ind w:left="20"/>
              <w:jc w:val="both"/>
            </w:pPr>
            <w:r>
              <w:rPr>
                <w:rFonts w:ascii="Times New Roman"/>
                <w:b w:val="false"/>
                <w:i w:val="false"/>
                <w:color w:val="000000"/>
                <w:sz w:val="20"/>
              </w:rPr>
              <w:t>
2.3.13. Сотрудник организации</w:t>
            </w:r>
            <w:r>
              <w:br/>
            </w:r>
            <w:r>
              <w:rPr>
                <w:rFonts w:ascii="Times New Roman"/>
                <w:b w:val="false"/>
                <w:i w:val="false"/>
                <w:color w:val="000000"/>
                <w:sz w:val="20"/>
              </w:rPr>
              <w:t>
(ipcdo:​Officer​Details)</w:t>
            </w:r>
          </w:p>
          <w:bookmarkEnd w:id="180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сотруднике организации с указанием должности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M.IP.CDE.00039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1807"/>
          <w:p>
            <w:pPr>
              <w:spacing w:after="20"/>
              <w:ind w:left="20"/>
              <w:jc w:val="both"/>
            </w:pPr>
            <w:r>
              <w:rPr>
                <w:rFonts w:ascii="Times New Roman"/>
                <w:b w:val="false"/>
                <w:i w:val="false"/>
                <w:color w:val="000000"/>
                <w:sz w:val="20"/>
              </w:rPr>
              <w:t>
ccdo:OfficerDetailsType (M.CDT.00031)</w:t>
            </w:r>
            <w:r>
              <w:br/>
            </w:r>
            <w:r>
              <w:rPr>
                <w:rFonts w:ascii="Times New Roman"/>
                <w:b w:val="false"/>
                <w:i w:val="false"/>
                <w:color w:val="000000"/>
                <w:sz w:val="20"/>
              </w:rPr>
              <w:t>
Определяется областями значений вложенных элементов</w:t>
            </w:r>
          </w:p>
          <w:bookmarkEnd w:id="180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1808"/>
          <w:p>
            <w:pPr>
              <w:spacing w:after="20"/>
              <w:ind w:left="20"/>
              <w:jc w:val="both"/>
            </w:pPr>
            <w:r>
              <w:rPr>
                <w:rFonts w:ascii="Times New Roman"/>
                <w:b w:val="false"/>
                <w:i w:val="false"/>
                <w:color w:val="000000"/>
                <w:sz w:val="20"/>
              </w:rPr>
              <w:t>
*.1. Ф.И.О.</w:t>
            </w:r>
            <w:r>
              <w:br/>
            </w:r>
            <w:r>
              <w:rPr>
                <w:rFonts w:ascii="Times New Roman"/>
                <w:b w:val="false"/>
                <w:i w:val="false"/>
                <w:color w:val="000000"/>
                <w:sz w:val="20"/>
              </w:rPr>
              <w:t>
(ccdo:​Full​Name​Details)</w:t>
            </w:r>
          </w:p>
          <w:bookmarkEnd w:id="180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809"/>
          <w:p>
            <w:pPr>
              <w:spacing w:after="20"/>
              <w:ind w:left="20"/>
              <w:jc w:val="both"/>
            </w:pPr>
            <w:r>
              <w:rPr>
                <w:rFonts w:ascii="Times New Roman"/>
                <w:b w:val="false"/>
                <w:i w:val="false"/>
                <w:color w:val="000000"/>
                <w:sz w:val="20"/>
              </w:rPr>
              <w:t>
ccdo:​Full​Name​Details​Type (M.CDT.00016)</w:t>
            </w:r>
            <w:r>
              <w:br/>
            </w:r>
            <w:r>
              <w:rPr>
                <w:rFonts w:ascii="Times New Roman"/>
                <w:b w:val="false"/>
                <w:i w:val="false"/>
                <w:color w:val="000000"/>
                <w:sz w:val="20"/>
              </w:rPr>
              <w:t>
Определяется областями значений вложенных элементов</w:t>
            </w:r>
          </w:p>
          <w:bookmarkEnd w:id="180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1810"/>
          <w:p>
            <w:pPr>
              <w:spacing w:after="20"/>
              <w:ind w:left="20"/>
              <w:jc w:val="both"/>
            </w:pPr>
            <w:r>
              <w:rPr>
                <w:rFonts w:ascii="Times New Roman"/>
                <w:b w:val="false"/>
                <w:i w:val="false"/>
                <w:color w:val="000000"/>
                <w:sz w:val="20"/>
              </w:rPr>
              <w:t>
*.1.1. Имя</w:t>
            </w:r>
            <w:r>
              <w:br/>
            </w:r>
            <w:r>
              <w:rPr>
                <w:rFonts w:ascii="Times New Roman"/>
                <w:b w:val="false"/>
                <w:i w:val="false"/>
                <w:color w:val="000000"/>
                <w:sz w:val="20"/>
              </w:rPr>
              <w:t>
(csdo:​First​Name)</w:t>
            </w:r>
          </w:p>
          <w:bookmarkEnd w:id="181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1811"/>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81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812"/>
          <w:p>
            <w:pPr>
              <w:spacing w:after="20"/>
              <w:ind w:left="20"/>
              <w:jc w:val="both"/>
            </w:pPr>
            <w:r>
              <w:rPr>
                <w:rFonts w:ascii="Times New Roman"/>
                <w:b w:val="false"/>
                <w:i w:val="false"/>
                <w:color w:val="000000"/>
                <w:sz w:val="20"/>
              </w:rPr>
              <w:t>
*.1.2. Отчество</w:t>
            </w:r>
            <w:r>
              <w:br/>
            </w:r>
            <w:r>
              <w:rPr>
                <w:rFonts w:ascii="Times New Roman"/>
                <w:b w:val="false"/>
                <w:i w:val="false"/>
                <w:color w:val="000000"/>
                <w:sz w:val="20"/>
              </w:rPr>
              <w:t>
(csdo:​Middle​Name)</w:t>
            </w:r>
          </w:p>
          <w:bookmarkEnd w:id="181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1813"/>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81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814"/>
          <w:p>
            <w:pPr>
              <w:spacing w:after="20"/>
              <w:ind w:left="20"/>
              <w:jc w:val="both"/>
            </w:pPr>
            <w:r>
              <w:rPr>
                <w:rFonts w:ascii="Times New Roman"/>
                <w:b w:val="false"/>
                <w:i w:val="false"/>
                <w:color w:val="000000"/>
                <w:sz w:val="20"/>
              </w:rPr>
              <w:t>
*.1.3. Фамилия</w:t>
            </w:r>
            <w:r>
              <w:br/>
            </w:r>
            <w:r>
              <w:rPr>
                <w:rFonts w:ascii="Times New Roman"/>
                <w:b w:val="false"/>
                <w:i w:val="false"/>
                <w:color w:val="000000"/>
                <w:sz w:val="20"/>
              </w:rPr>
              <w:t>
(csdo:​Last​Name)</w:t>
            </w:r>
          </w:p>
          <w:bookmarkEnd w:id="181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1815"/>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81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1816"/>
          <w:p>
            <w:pPr>
              <w:spacing w:after="20"/>
              <w:ind w:left="20"/>
              <w:jc w:val="both"/>
            </w:pPr>
            <w:r>
              <w:rPr>
                <w:rFonts w:ascii="Times New Roman"/>
                <w:b w:val="false"/>
                <w:i w:val="false"/>
                <w:color w:val="000000"/>
                <w:sz w:val="20"/>
              </w:rPr>
              <w:t>
*.2. Наименование должности</w:t>
            </w:r>
            <w:r>
              <w:br/>
            </w:r>
            <w:r>
              <w:rPr>
                <w:rFonts w:ascii="Times New Roman"/>
                <w:b w:val="false"/>
                <w:i w:val="false"/>
                <w:color w:val="000000"/>
                <w:sz w:val="20"/>
              </w:rPr>
              <w:t>
(csdo:​Position​Name)</w:t>
            </w:r>
          </w:p>
          <w:bookmarkEnd w:id="181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1817"/>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81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1818"/>
          <w:p>
            <w:pPr>
              <w:spacing w:after="20"/>
              <w:ind w:left="20"/>
              <w:jc w:val="both"/>
            </w:pPr>
            <w:r>
              <w:rPr>
                <w:rFonts w:ascii="Times New Roman"/>
                <w:b w:val="false"/>
                <w:i w:val="false"/>
                <w:color w:val="000000"/>
                <w:sz w:val="20"/>
              </w:rPr>
              <w:t>
*.3. Контактный реквизит</w:t>
            </w:r>
            <w:r>
              <w:br/>
            </w:r>
            <w:r>
              <w:rPr>
                <w:rFonts w:ascii="Times New Roman"/>
                <w:b w:val="false"/>
                <w:i w:val="false"/>
                <w:color w:val="000000"/>
                <w:sz w:val="20"/>
              </w:rPr>
              <w:t>
(ccdo:​Communication​Details)</w:t>
            </w:r>
          </w:p>
          <w:bookmarkEnd w:id="181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должностного лица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1819"/>
          <w:p>
            <w:pPr>
              <w:spacing w:after="20"/>
              <w:ind w:left="20"/>
              <w:jc w:val="both"/>
            </w:pPr>
            <w:r>
              <w:rPr>
                <w:rFonts w:ascii="Times New Roman"/>
                <w:b w:val="false"/>
                <w:i w:val="false"/>
                <w:color w:val="000000"/>
                <w:sz w:val="20"/>
              </w:rPr>
              <w:t>
ccdo:​Communication​Details​Type (M.CDT.00003)</w:t>
            </w:r>
            <w:r>
              <w:br/>
            </w:r>
            <w:r>
              <w:rPr>
                <w:rFonts w:ascii="Times New Roman"/>
                <w:b w:val="false"/>
                <w:i w:val="false"/>
                <w:color w:val="000000"/>
                <w:sz w:val="20"/>
              </w:rPr>
              <w:t>
Определяется областями значений вложенных элементов</w:t>
            </w:r>
          </w:p>
          <w:bookmarkEnd w:id="181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1820"/>
          <w:p>
            <w:pPr>
              <w:spacing w:after="20"/>
              <w:ind w:left="20"/>
              <w:jc w:val="both"/>
            </w:pPr>
            <w:r>
              <w:rPr>
                <w:rFonts w:ascii="Times New Roman"/>
                <w:b w:val="false"/>
                <w:i w:val="false"/>
                <w:color w:val="000000"/>
                <w:sz w:val="20"/>
              </w:rPr>
              <w:t>
*.3.1. Код вида связи</w:t>
            </w:r>
            <w:r>
              <w:br/>
            </w:r>
            <w:r>
              <w:rPr>
                <w:rFonts w:ascii="Times New Roman"/>
                <w:b w:val="false"/>
                <w:i w:val="false"/>
                <w:color w:val="000000"/>
                <w:sz w:val="20"/>
              </w:rPr>
              <w:t>
(csdo:​Communication​Channel​Code)</w:t>
            </w:r>
          </w:p>
          <w:bookmarkEnd w:id="182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1821"/>
          <w:p>
            <w:pPr>
              <w:spacing w:after="20"/>
              <w:ind w:left="20"/>
              <w:jc w:val="both"/>
            </w:pPr>
            <w:r>
              <w:rPr>
                <w:rFonts w:ascii="Times New Roman"/>
                <w:b w:val="false"/>
                <w:i w:val="false"/>
                <w:color w:val="000000"/>
                <w:sz w:val="20"/>
              </w:rPr>
              <w:t>
csdo:​Communication​Channel​Code​V2​Type (M.SDT.00163)</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со справочником видов связи.</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82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1822"/>
          <w:p>
            <w:pPr>
              <w:spacing w:after="20"/>
              <w:ind w:left="20"/>
              <w:jc w:val="both"/>
            </w:pPr>
            <w:r>
              <w:rPr>
                <w:rFonts w:ascii="Times New Roman"/>
                <w:b w:val="false"/>
                <w:i w:val="false"/>
                <w:color w:val="000000"/>
                <w:sz w:val="20"/>
              </w:rPr>
              <w:t>
*.3.2. Наименование вида связи</w:t>
            </w:r>
            <w:r>
              <w:br/>
            </w:r>
            <w:r>
              <w:rPr>
                <w:rFonts w:ascii="Times New Roman"/>
                <w:b w:val="false"/>
                <w:i w:val="false"/>
                <w:color w:val="000000"/>
                <w:sz w:val="20"/>
              </w:rPr>
              <w:t>
(csdo:​Communication​Channel​Name)</w:t>
            </w:r>
          </w:p>
          <w:bookmarkEnd w:id="182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1823"/>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82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1824"/>
          <w:p>
            <w:pPr>
              <w:spacing w:after="20"/>
              <w:ind w:left="20"/>
              <w:jc w:val="both"/>
            </w:pPr>
            <w:r>
              <w:rPr>
                <w:rFonts w:ascii="Times New Roman"/>
                <w:b w:val="false"/>
                <w:i w:val="false"/>
                <w:color w:val="000000"/>
                <w:sz w:val="20"/>
              </w:rPr>
              <w:t>
*.3.3. Идентификатор канала связи</w:t>
            </w:r>
            <w:r>
              <w:br/>
            </w:r>
            <w:r>
              <w:rPr>
                <w:rFonts w:ascii="Times New Roman"/>
                <w:b w:val="false"/>
                <w:i w:val="false"/>
                <w:color w:val="000000"/>
                <w:sz w:val="20"/>
              </w:rPr>
              <w:t>
(csdo:​Communication​Channel​Id)</w:t>
            </w:r>
          </w:p>
          <w:bookmarkEnd w:id="182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825"/>
          <w:p>
            <w:pPr>
              <w:spacing w:after="20"/>
              <w:ind w:left="20"/>
              <w:jc w:val="both"/>
            </w:pPr>
            <w:r>
              <w:rPr>
                <w:rFonts w:ascii="Times New Roman"/>
                <w:b w:val="false"/>
                <w:i w:val="false"/>
                <w:color w:val="000000"/>
                <w:sz w:val="20"/>
              </w:rPr>
              <w:t>
csdo:​Communication​Channel​Id​Type (M.SDT.00015)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182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1826"/>
          <w:p>
            <w:pPr>
              <w:spacing w:after="20"/>
              <w:ind w:left="20"/>
              <w:jc w:val="both"/>
            </w:pPr>
            <w:r>
              <w:rPr>
                <w:rFonts w:ascii="Times New Roman"/>
                <w:b w:val="false"/>
                <w:i w:val="false"/>
                <w:color w:val="000000"/>
                <w:sz w:val="20"/>
              </w:rPr>
              <w:t>
2.4. Входящий номер заявления</w:t>
            </w:r>
            <w:r>
              <w:br/>
            </w:r>
            <w:r>
              <w:rPr>
                <w:rFonts w:ascii="Times New Roman"/>
                <w:b w:val="false"/>
                <w:i w:val="false"/>
                <w:color w:val="000000"/>
                <w:sz w:val="20"/>
              </w:rPr>
              <w:t>
(ipsdo:​Application​Id)</w:t>
            </w:r>
          </w:p>
          <w:bookmarkEnd w:id="182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входящий номер заявления </w:t>
            </w:r>
            <w:r>
              <w:br/>
            </w:r>
            <w:r>
              <w:rPr>
                <w:rFonts w:ascii="Times New Roman"/>
                <w:b w:val="false"/>
                <w:i w:val="false"/>
                <w:color w:val="000000"/>
                <w:sz w:val="20"/>
              </w:rPr>
              <w:t>о включении объекта интеллектуальной собственности в единый таможенный реестр объектов интеллектуальной собственности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1827"/>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82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1828"/>
          <w:p>
            <w:pPr>
              <w:spacing w:after="20"/>
              <w:ind w:left="20"/>
              <w:jc w:val="both"/>
            </w:pPr>
            <w:r>
              <w:rPr>
                <w:rFonts w:ascii="Times New Roman"/>
                <w:b w:val="false"/>
                <w:i w:val="false"/>
                <w:color w:val="000000"/>
                <w:sz w:val="20"/>
              </w:rPr>
              <w:t>
2.5. Номер регистрационной формы объекта интеллектуальной собственности</w:t>
            </w:r>
            <w:r>
              <w:br/>
            </w:r>
            <w:r>
              <w:rPr>
                <w:rFonts w:ascii="Times New Roman"/>
                <w:b w:val="false"/>
                <w:i w:val="false"/>
                <w:color w:val="000000"/>
                <w:sz w:val="20"/>
              </w:rPr>
              <w:t>
(ipsdo:​Registration​Form​Id)</w:t>
            </w:r>
          </w:p>
          <w:bookmarkEnd w:id="182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регистрационной формы объекта интеллектуальной собственности, прилагаемой </w:t>
            </w:r>
            <w:r>
              <w:br/>
            </w:r>
            <w:r>
              <w:rPr>
                <w:rFonts w:ascii="Times New Roman"/>
                <w:b w:val="false"/>
                <w:i w:val="false"/>
                <w:color w:val="000000"/>
                <w:sz w:val="20"/>
              </w:rPr>
              <w:t>к заявлению о включении объектов интеллектуальной собственности в единый таможенный реестр объектов интеллектуальной собственности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1829"/>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82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1830"/>
          <w:p>
            <w:pPr>
              <w:spacing w:after="20"/>
              <w:ind w:left="20"/>
              <w:jc w:val="both"/>
            </w:pPr>
            <w:r>
              <w:rPr>
                <w:rFonts w:ascii="Times New Roman"/>
                <w:b w:val="false"/>
                <w:i w:val="false"/>
                <w:color w:val="000000"/>
                <w:sz w:val="20"/>
              </w:rPr>
              <w:t>
2.6. Регистрационный номер объекта интеллектуальной собственности</w:t>
            </w:r>
            <w:r>
              <w:br/>
            </w:r>
            <w:r>
              <w:rPr>
                <w:rFonts w:ascii="Times New Roman"/>
                <w:b w:val="false"/>
                <w:i w:val="false"/>
                <w:color w:val="000000"/>
                <w:sz w:val="20"/>
              </w:rPr>
              <w:t>
(ipsdo:​I​P​Object​Id)</w:t>
            </w:r>
          </w:p>
          <w:bookmarkEnd w:id="183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объекта интеллектуальной собственности в едином таможенном реестре объектов интеллектуальной собственности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1831"/>
          <w:p>
            <w:pPr>
              <w:spacing w:after="20"/>
              <w:ind w:left="20"/>
              <w:jc w:val="both"/>
            </w:pPr>
            <w:r>
              <w:rPr>
                <w:rFonts w:ascii="Times New Roman"/>
                <w:b w:val="false"/>
                <w:i w:val="false"/>
                <w:color w:val="000000"/>
                <w:sz w:val="20"/>
              </w:rPr>
              <w:t>
ipsdo:​I​P​Object​Id​Type (M.IP.SDT.00011)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\d{5}/(АП|СП|ТЗ)-\d{4}-(0[1-9]|[1|2]\d|3[0|1])(0[1-9]|1[0-2])\d{2}</w:t>
            </w:r>
          </w:p>
          <w:bookmarkEnd w:id="183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1832"/>
          <w:p>
            <w:pPr>
              <w:spacing w:after="20"/>
              <w:ind w:left="20"/>
              <w:jc w:val="both"/>
            </w:pPr>
            <w:r>
              <w:rPr>
                <w:rFonts w:ascii="Times New Roman"/>
                <w:b w:val="false"/>
                <w:i w:val="false"/>
                <w:color w:val="000000"/>
                <w:sz w:val="20"/>
              </w:rPr>
              <w:t>
2.7. Лицо, подписавшее документ</w:t>
            </w:r>
            <w:r>
              <w:br/>
            </w:r>
            <w:r>
              <w:rPr>
                <w:rFonts w:ascii="Times New Roman"/>
                <w:b w:val="false"/>
                <w:i w:val="false"/>
                <w:color w:val="000000"/>
                <w:sz w:val="20"/>
              </w:rPr>
              <w:t>
(ipcdo:​Signatory​Details)</w:t>
            </w:r>
          </w:p>
          <w:bookmarkEnd w:id="183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подписавшее документ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M.IP.CDE.00406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1833"/>
          <w:p>
            <w:pPr>
              <w:spacing w:after="20"/>
              <w:ind w:left="20"/>
              <w:jc w:val="both"/>
            </w:pPr>
            <w:r>
              <w:rPr>
                <w:rFonts w:ascii="Times New Roman"/>
                <w:b w:val="false"/>
                <w:i w:val="false"/>
                <w:color w:val="000000"/>
                <w:sz w:val="20"/>
              </w:rPr>
              <w:t>
ccdo:OfficerDetailsType (M.CDT.00031)</w:t>
            </w:r>
            <w:r>
              <w:br/>
            </w:r>
            <w:r>
              <w:rPr>
                <w:rFonts w:ascii="Times New Roman"/>
                <w:b w:val="false"/>
                <w:i w:val="false"/>
                <w:color w:val="000000"/>
                <w:sz w:val="20"/>
              </w:rPr>
              <w:t>
Определяется областями значений вложенных элементов</w:t>
            </w:r>
          </w:p>
          <w:bookmarkEnd w:id="183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1834"/>
          <w:p>
            <w:pPr>
              <w:spacing w:after="20"/>
              <w:ind w:left="20"/>
              <w:jc w:val="both"/>
            </w:pPr>
            <w:r>
              <w:rPr>
                <w:rFonts w:ascii="Times New Roman"/>
                <w:b w:val="false"/>
                <w:i w:val="false"/>
                <w:color w:val="000000"/>
                <w:sz w:val="20"/>
              </w:rPr>
              <w:t>
2.7.1. Ф.И.О.</w:t>
            </w:r>
            <w:r>
              <w:br/>
            </w:r>
            <w:r>
              <w:rPr>
                <w:rFonts w:ascii="Times New Roman"/>
                <w:b w:val="false"/>
                <w:i w:val="false"/>
                <w:color w:val="000000"/>
                <w:sz w:val="20"/>
              </w:rPr>
              <w:t>
(ccdo:​Full​Name​Details)</w:t>
            </w:r>
          </w:p>
          <w:bookmarkEnd w:id="183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1835"/>
          <w:p>
            <w:pPr>
              <w:spacing w:after="20"/>
              <w:ind w:left="20"/>
              <w:jc w:val="both"/>
            </w:pPr>
            <w:r>
              <w:rPr>
                <w:rFonts w:ascii="Times New Roman"/>
                <w:b w:val="false"/>
                <w:i w:val="false"/>
                <w:color w:val="000000"/>
                <w:sz w:val="20"/>
              </w:rPr>
              <w:t>
ccdo:​Full​Name​Details​Type (M.CDT.00016)</w:t>
            </w:r>
            <w:r>
              <w:br/>
            </w:r>
            <w:r>
              <w:rPr>
                <w:rFonts w:ascii="Times New Roman"/>
                <w:b w:val="false"/>
                <w:i w:val="false"/>
                <w:color w:val="000000"/>
                <w:sz w:val="20"/>
              </w:rPr>
              <w:t>
Определяется областями значений вложенных элементов</w:t>
            </w:r>
          </w:p>
          <w:bookmarkEnd w:id="183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1836"/>
          <w:p>
            <w:pPr>
              <w:spacing w:after="20"/>
              <w:ind w:left="20"/>
              <w:jc w:val="both"/>
            </w:pPr>
            <w:r>
              <w:rPr>
                <w:rFonts w:ascii="Times New Roman"/>
                <w:b w:val="false"/>
                <w:i w:val="false"/>
                <w:color w:val="000000"/>
                <w:sz w:val="20"/>
              </w:rPr>
              <w:t>
*.1. Имя</w:t>
            </w:r>
            <w:r>
              <w:br/>
            </w:r>
            <w:r>
              <w:rPr>
                <w:rFonts w:ascii="Times New Roman"/>
                <w:b w:val="false"/>
                <w:i w:val="false"/>
                <w:color w:val="000000"/>
                <w:sz w:val="20"/>
              </w:rPr>
              <w:t>
(csdo:​First​Name)</w:t>
            </w:r>
          </w:p>
          <w:bookmarkEnd w:id="183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1837"/>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83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1838"/>
          <w:p>
            <w:pPr>
              <w:spacing w:after="20"/>
              <w:ind w:left="20"/>
              <w:jc w:val="both"/>
            </w:pPr>
            <w:r>
              <w:rPr>
                <w:rFonts w:ascii="Times New Roman"/>
                <w:b w:val="false"/>
                <w:i w:val="false"/>
                <w:color w:val="000000"/>
                <w:sz w:val="20"/>
              </w:rPr>
              <w:t>
*.2. Отчество</w:t>
            </w:r>
            <w:r>
              <w:br/>
            </w:r>
            <w:r>
              <w:rPr>
                <w:rFonts w:ascii="Times New Roman"/>
                <w:b w:val="false"/>
                <w:i w:val="false"/>
                <w:color w:val="000000"/>
                <w:sz w:val="20"/>
              </w:rPr>
              <w:t>
(csdo:​Middle​Name)</w:t>
            </w:r>
          </w:p>
          <w:bookmarkEnd w:id="183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1839"/>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83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1840"/>
          <w:p>
            <w:pPr>
              <w:spacing w:after="20"/>
              <w:ind w:left="20"/>
              <w:jc w:val="both"/>
            </w:pPr>
            <w:r>
              <w:rPr>
                <w:rFonts w:ascii="Times New Roman"/>
                <w:b w:val="false"/>
                <w:i w:val="false"/>
                <w:color w:val="000000"/>
                <w:sz w:val="20"/>
              </w:rPr>
              <w:t>
*.3. Фамилия</w:t>
            </w:r>
            <w:r>
              <w:br/>
            </w:r>
            <w:r>
              <w:rPr>
                <w:rFonts w:ascii="Times New Roman"/>
                <w:b w:val="false"/>
                <w:i w:val="false"/>
                <w:color w:val="000000"/>
                <w:sz w:val="20"/>
              </w:rPr>
              <w:t>
(csdo:​Last​Name)</w:t>
            </w:r>
          </w:p>
          <w:bookmarkEnd w:id="184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1841"/>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84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1842"/>
          <w:p>
            <w:pPr>
              <w:spacing w:after="20"/>
              <w:ind w:left="20"/>
              <w:jc w:val="both"/>
            </w:pPr>
            <w:r>
              <w:rPr>
                <w:rFonts w:ascii="Times New Roman"/>
                <w:b w:val="false"/>
                <w:i w:val="false"/>
                <w:color w:val="000000"/>
                <w:sz w:val="20"/>
              </w:rPr>
              <w:t>
2.7.2. Наименование должности</w:t>
            </w:r>
            <w:r>
              <w:br/>
            </w:r>
            <w:r>
              <w:rPr>
                <w:rFonts w:ascii="Times New Roman"/>
                <w:b w:val="false"/>
                <w:i w:val="false"/>
                <w:color w:val="000000"/>
                <w:sz w:val="20"/>
              </w:rPr>
              <w:t>
(csdo:​Position​Name)</w:t>
            </w:r>
          </w:p>
          <w:bookmarkEnd w:id="184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843"/>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84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1844"/>
          <w:p>
            <w:pPr>
              <w:spacing w:after="20"/>
              <w:ind w:left="20"/>
              <w:jc w:val="both"/>
            </w:pPr>
            <w:r>
              <w:rPr>
                <w:rFonts w:ascii="Times New Roman"/>
                <w:b w:val="false"/>
                <w:i w:val="false"/>
                <w:color w:val="000000"/>
                <w:sz w:val="20"/>
              </w:rPr>
              <w:t>
2.7.3. Контактный реквизит</w:t>
            </w:r>
            <w:r>
              <w:br/>
            </w:r>
            <w:r>
              <w:rPr>
                <w:rFonts w:ascii="Times New Roman"/>
                <w:b w:val="false"/>
                <w:i w:val="false"/>
                <w:color w:val="000000"/>
                <w:sz w:val="20"/>
              </w:rPr>
              <w:t>
(ccdo:​Communication​Details)</w:t>
            </w:r>
          </w:p>
          <w:bookmarkEnd w:id="184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должностного лица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1845"/>
          <w:p>
            <w:pPr>
              <w:spacing w:after="20"/>
              <w:ind w:left="20"/>
              <w:jc w:val="both"/>
            </w:pPr>
            <w:r>
              <w:rPr>
                <w:rFonts w:ascii="Times New Roman"/>
                <w:b w:val="false"/>
                <w:i w:val="false"/>
                <w:color w:val="000000"/>
                <w:sz w:val="20"/>
              </w:rPr>
              <w:t>
ccdo:​Communication​Details​Type (M.CDT.00003)</w:t>
            </w:r>
            <w:r>
              <w:br/>
            </w:r>
            <w:r>
              <w:rPr>
                <w:rFonts w:ascii="Times New Roman"/>
                <w:b w:val="false"/>
                <w:i w:val="false"/>
                <w:color w:val="000000"/>
                <w:sz w:val="20"/>
              </w:rPr>
              <w:t>
Определяется областями значений вложенных элементов</w:t>
            </w:r>
          </w:p>
          <w:bookmarkEnd w:id="184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846"/>
          <w:p>
            <w:pPr>
              <w:spacing w:after="20"/>
              <w:ind w:left="20"/>
              <w:jc w:val="both"/>
            </w:pPr>
            <w:r>
              <w:rPr>
                <w:rFonts w:ascii="Times New Roman"/>
                <w:b w:val="false"/>
                <w:i w:val="false"/>
                <w:color w:val="000000"/>
                <w:sz w:val="20"/>
              </w:rPr>
              <w:t>
*.1. Код вида связи</w:t>
            </w:r>
            <w:r>
              <w:br/>
            </w:r>
            <w:r>
              <w:rPr>
                <w:rFonts w:ascii="Times New Roman"/>
                <w:b w:val="false"/>
                <w:i w:val="false"/>
                <w:color w:val="000000"/>
                <w:sz w:val="20"/>
              </w:rPr>
              <w:t>
(csdo:​Communication​Channel​Code)</w:t>
            </w:r>
          </w:p>
          <w:bookmarkEnd w:id="184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1847"/>
          <w:p>
            <w:pPr>
              <w:spacing w:after="20"/>
              <w:ind w:left="20"/>
              <w:jc w:val="both"/>
            </w:pPr>
            <w:r>
              <w:rPr>
                <w:rFonts w:ascii="Times New Roman"/>
                <w:b w:val="false"/>
                <w:i w:val="false"/>
                <w:color w:val="000000"/>
                <w:sz w:val="20"/>
              </w:rPr>
              <w:t>
csdo:​Communication​Channel​Code​V2​Type (M.SDT.00163)</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со справочником видов связи.</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84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1848"/>
          <w:p>
            <w:pPr>
              <w:spacing w:after="20"/>
              <w:ind w:left="20"/>
              <w:jc w:val="both"/>
            </w:pPr>
            <w:r>
              <w:rPr>
                <w:rFonts w:ascii="Times New Roman"/>
                <w:b w:val="false"/>
                <w:i w:val="false"/>
                <w:color w:val="000000"/>
                <w:sz w:val="20"/>
              </w:rPr>
              <w:t>
*.2. Наименование вида связи</w:t>
            </w:r>
            <w:r>
              <w:br/>
            </w:r>
            <w:r>
              <w:rPr>
                <w:rFonts w:ascii="Times New Roman"/>
                <w:b w:val="false"/>
                <w:i w:val="false"/>
                <w:color w:val="000000"/>
                <w:sz w:val="20"/>
              </w:rPr>
              <w:t>
(csdo:​Communication​Channel​Name)</w:t>
            </w:r>
          </w:p>
          <w:bookmarkEnd w:id="184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1849"/>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84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1850"/>
          <w:p>
            <w:pPr>
              <w:spacing w:after="20"/>
              <w:ind w:left="20"/>
              <w:jc w:val="both"/>
            </w:pPr>
            <w:r>
              <w:rPr>
                <w:rFonts w:ascii="Times New Roman"/>
                <w:b w:val="false"/>
                <w:i w:val="false"/>
                <w:color w:val="000000"/>
                <w:sz w:val="20"/>
              </w:rPr>
              <w:t>
*.3. Идентификатор канала связи</w:t>
            </w:r>
            <w:r>
              <w:br/>
            </w:r>
            <w:r>
              <w:rPr>
                <w:rFonts w:ascii="Times New Roman"/>
                <w:b w:val="false"/>
                <w:i w:val="false"/>
                <w:color w:val="000000"/>
                <w:sz w:val="20"/>
              </w:rPr>
              <w:t>
(csdo:​Communication​Channel​Id)</w:t>
            </w:r>
          </w:p>
          <w:bookmarkEnd w:id="185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1851"/>
          <w:p>
            <w:pPr>
              <w:spacing w:after="20"/>
              <w:ind w:left="20"/>
              <w:jc w:val="both"/>
            </w:pPr>
            <w:r>
              <w:rPr>
                <w:rFonts w:ascii="Times New Roman"/>
                <w:b w:val="false"/>
                <w:i w:val="false"/>
                <w:color w:val="000000"/>
                <w:sz w:val="20"/>
              </w:rPr>
              <w:t>
csdo:​Communication​Channel​Id​Type (M.SDT.00015)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185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1852"/>
          <w:p>
            <w:pPr>
              <w:spacing w:after="20"/>
              <w:ind w:left="20"/>
              <w:jc w:val="both"/>
            </w:pPr>
            <w:r>
              <w:rPr>
                <w:rFonts w:ascii="Times New Roman"/>
                <w:b w:val="false"/>
                <w:i w:val="false"/>
                <w:color w:val="000000"/>
                <w:sz w:val="20"/>
              </w:rPr>
              <w:t>
2.8. Технологические характеристики записи общего ресурса</w:t>
            </w:r>
            <w:r>
              <w:br/>
            </w:r>
            <w:r>
              <w:rPr>
                <w:rFonts w:ascii="Times New Roman"/>
                <w:b w:val="false"/>
                <w:i w:val="false"/>
                <w:color w:val="000000"/>
                <w:sz w:val="20"/>
              </w:rPr>
              <w:t>
(ccdo:​Resource​Item​Status​Details)</w:t>
            </w:r>
          </w:p>
          <w:bookmarkEnd w:id="185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сведений о записи общего ресурса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1853"/>
          <w:p>
            <w:pPr>
              <w:spacing w:after="20"/>
              <w:ind w:left="20"/>
              <w:jc w:val="both"/>
            </w:pPr>
            <w:r>
              <w:rPr>
                <w:rFonts w:ascii="Times New Roman"/>
                <w:b w:val="false"/>
                <w:i w:val="false"/>
                <w:color w:val="000000"/>
                <w:sz w:val="20"/>
              </w:rPr>
              <w:t>
ccdo:​Resource​Item​Status​Details​Type (M.CDT.00033)</w:t>
            </w:r>
            <w:r>
              <w:br/>
            </w:r>
            <w:r>
              <w:rPr>
                <w:rFonts w:ascii="Times New Roman"/>
                <w:b w:val="false"/>
                <w:i w:val="false"/>
                <w:color w:val="000000"/>
                <w:sz w:val="20"/>
              </w:rPr>
              <w:t>
Определяется областями значений вложенных элементов</w:t>
            </w:r>
          </w:p>
          <w:bookmarkEnd w:id="185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1854"/>
          <w:p>
            <w:pPr>
              <w:spacing w:after="20"/>
              <w:ind w:left="20"/>
              <w:jc w:val="both"/>
            </w:pPr>
            <w:r>
              <w:rPr>
                <w:rFonts w:ascii="Times New Roman"/>
                <w:b w:val="false"/>
                <w:i w:val="false"/>
                <w:color w:val="000000"/>
                <w:sz w:val="20"/>
              </w:rPr>
              <w:t>
2.8.1. Период действия</w:t>
            </w:r>
            <w:r>
              <w:br/>
            </w:r>
            <w:r>
              <w:rPr>
                <w:rFonts w:ascii="Times New Roman"/>
                <w:b w:val="false"/>
                <w:i w:val="false"/>
                <w:color w:val="000000"/>
                <w:sz w:val="20"/>
              </w:rPr>
              <w:t>
(ccdo:​Validity​Period​Details)</w:t>
            </w:r>
          </w:p>
          <w:bookmarkEnd w:id="185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1855"/>
          <w:p>
            <w:pPr>
              <w:spacing w:after="20"/>
              <w:ind w:left="20"/>
              <w:jc w:val="both"/>
            </w:pPr>
            <w:r>
              <w:rPr>
                <w:rFonts w:ascii="Times New Roman"/>
                <w:b w:val="false"/>
                <w:i w:val="false"/>
                <w:color w:val="000000"/>
                <w:sz w:val="20"/>
              </w:rPr>
              <w:t>
ccdo:​Period​Details​Type (M.CDT.00026)</w:t>
            </w:r>
            <w:r>
              <w:br/>
            </w:r>
            <w:r>
              <w:rPr>
                <w:rFonts w:ascii="Times New Roman"/>
                <w:b w:val="false"/>
                <w:i w:val="false"/>
                <w:color w:val="000000"/>
                <w:sz w:val="20"/>
              </w:rPr>
              <w:t>
Определяется областями значений вложенных элементов</w:t>
            </w:r>
          </w:p>
          <w:bookmarkEnd w:id="185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1856"/>
          <w:p>
            <w:pPr>
              <w:spacing w:after="20"/>
              <w:ind w:left="20"/>
              <w:jc w:val="both"/>
            </w:pPr>
            <w:r>
              <w:rPr>
                <w:rFonts w:ascii="Times New Roman"/>
                <w:b w:val="false"/>
                <w:i w:val="false"/>
                <w:color w:val="000000"/>
                <w:sz w:val="20"/>
              </w:rPr>
              <w:t>
*.1. Начальная дата и время</w:t>
            </w:r>
            <w:r>
              <w:br/>
            </w:r>
            <w:r>
              <w:rPr>
                <w:rFonts w:ascii="Times New Roman"/>
                <w:b w:val="false"/>
                <w:i w:val="false"/>
                <w:color w:val="000000"/>
                <w:sz w:val="20"/>
              </w:rPr>
              <w:t>
(csdo:​Start​Date​Time)</w:t>
            </w:r>
          </w:p>
          <w:bookmarkEnd w:id="185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1857"/>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xml:space="preserve">
Обозначение даты и времени </w:t>
            </w:r>
            <w:r>
              <w:br/>
            </w:r>
            <w:r>
              <w:rPr>
                <w:rFonts w:ascii="Times New Roman"/>
                <w:b w:val="false"/>
                <w:i w:val="false"/>
                <w:color w:val="000000"/>
                <w:sz w:val="20"/>
              </w:rPr>
              <w:t xml:space="preserve">в соответствии </w:t>
            </w:r>
            <w:r>
              <w:br/>
            </w:r>
            <w:r>
              <w:rPr>
                <w:rFonts w:ascii="Times New Roman"/>
                <w:b w:val="false"/>
                <w:i w:val="false"/>
                <w:color w:val="000000"/>
                <w:sz w:val="20"/>
              </w:rPr>
              <w:t>с ГОСТ ИСО 8601–2001</w:t>
            </w:r>
          </w:p>
          <w:bookmarkEnd w:id="185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1858"/>
          <w:p>
            <w:pPr>
              <w:spacing w:after="20"/>
              <w:ind w:left="20"/>
              <w:jc w:val="both"/>
            </w:pPr>
            <w:r>
              <w:rPr>
                <w:rFonts w:ascii="Times New Roman"/>
                <w:b w:val="false"/>
                <w:i w:val="false"/>
                <w:color w:val="000000"/>
                <w:sz w:val="20"/>
              </w:rPr>
              <w:t>
*.2. Конечная дата и время</w:t>
            </w:r>
            <w:r>
              <w:br/>
            </w:r>
            <w:r>
              <w:rPr>
                <w:rFonts w:ascii="Times New Roman"/>
                <w:b w:val="false"/>
                <w:i w:val="false"/>
                <w:color w:val="000000"/>
                <w:sz w:val="20"/>
              </w:rPr>
              <w:t>
(csdo:​End​Date​Time)</w:t>
            </w:r>
          </w:p>
          <w:bookmarkEnd w:id="185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1859"/>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xml:space="preserve">
Обозначение даты и времени </w:t>
            </w:r>
            <w:r>
              <w:br/>
            </w:r>
            <w:r>
              <w:rPr>
                <w:rFonts w:ascii="Times New Roman"/>
                <w:b w:val="false"/>
                <w:i w:val="false"/>
                <w:color w:val="000000"/>
                <w:sz w:val="20"/>
              </w:rPr>
              <w:t xml:space="preserve">в соответствии </w:t>
            </w:r>
            <w:r>
              <w:br/>
            </w:r>
            <w:r>
              <w:rPr>
                <w:rFonts w:ascii="Times New Roman"/>
                <w:b w:val="false"/>
                <w:i w:val="false"/>
                <w:color w:val="000000"/>
                <w:sz w:val="20"/>
              </w:rPr>
              <w:t>с ГОСТ ИСО 8601–2001</w:t>
            </w:r>
          </w:p>
          <w:bookmarkEnd w:id="185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1860"/>
          <w:p>
            <w:pPr>
              <w:spacing w:after="20"/>
              <w:ind w:left="20"/>
              <w:jc w:val="both"/>
            </w:pPr>
            <w:r>
              <w:rPr>
                <w:rFonts w:ascii="Times New Roman"/>
                <w:b w:val="false"/>
                <w:i w:val="false"/>
                <w:color w:val="000000"/>
                <w:sz w:val="20"/>
              </w:rPr>
              <w:t>
2.8.2. Дата и время обновления</w:t>
            </w:r>
            <w:r>
              <w:br/>
            </w:r>
            <w:r>
              <w:rPr>
                <w:rFonts w:ascii="Times New Roman"/>
                <w:b w:val="false"/>
                <w:i w:val="false"/>
                <w:color w:val="000000"/>
                <w:sz w:val="20"/>
              </w:rPr>
              <w:t>
(csdo:​Update​Date​Time)</w:t>
            </w:r>
          </w:p>
          <w:bookmarkEnd w:id="186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1861"/>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xml:space="preserve">
Обозначение даты и времени </w:t>
            </w:r>
            <w:r>
              <w:br/>
            </w:r>
            <w:r>
              <w:rPr>
                <w:rFonts w:ascii="Times New Roman"/>
                <w:b w:val="false"/>
                <w:i w:val="false"/>
                <w:color w:val="000000"/>
                <w:sz w:val="20"/>
              </w:rPr>
              <w:t xml:space="preserve">в соответствии </w:t>
            </w:r>
            <w:r>
              <w:br/>
            </w:r>
            <w:r>
              <w:rPr>
                <w:rFonts w:ascii="Times New Roman"/>
                <w:b w:val="false"/>
                <w:i w:val="false"/>
                <w:color w:val="000000"/>
                <w:sz w:val="20"/>
              </w:rPr>
              <w:t>с ГОСТ ИСО 8601–2001</w:t>
            </w:r>
          </w:p>
          <w:bookmarkEnd w:id="186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930" w:id="1862"/>
    <w:p>
      <w:pPr>
        <w:spacing w:after="0"/>
        <w:ind w:left="0"/>
        <w:jc w:val="both"/>
      </w:pPr>
      <w:r>
        <w:rPr>
          <w:rFonts w:ascii="Times New Roman"/>
          <w:b w:val="false"/>
          <w:i w:val="false"/>
          <w:color w:val="000000"/>
          <w:sz w:val="28"/>
        </w:rPr>
        <w:t>
      35. Описание структуры электронного документа (сведений) "Сведения о решении уполномоченного органа" (R.IP.SP.01.004) приведено в таблице 20.</w:t>
      </w:r>
    </w:p>
    <w:bookmarkEnd w:id="1862"/>
    <w:bookmarkStart w:name="z1931" w:id="1863"/>
    <w:p>
      <w:pPr>
        <w:spacing w:after="0"/>
        <w:ind w:left="0"/>
        <w:jc w:val="both"/>
      </w:pPr>
      <w:r>
        <w:rPr>
          <w:rFonts w:ascii="Times New Roman"/>
          <w:b w:val="false"/>
          <w:i w:val="false"/>
          <w:color w:val="000000"/>
          <w:sz w:val="28"/>
        </w:rPr>
        <w:t>
      Таблица 20</w:t>
      </w:r>
    </w:p>
    <w:bookmarkEnd w:id="1863"/>
    <w:bookmarkStart w:name="z1932" w:id="1864"/>
    <w:p>
      <w:pPr>
        <w:spacing w:after="0"/>
        <w:ind w:left="0"/>
        <w:jc w:val="left"/>
      </w:pPr>
      <w:r>
        <w:rPr>
          <w:rFonts w:ascii="Times New Roman"/>
          <w:b/>
          <w:i w:val="false"/>
          <w:color w:val="000000"/>
        </w:rPr>
        <w:t xml:space="preserve"> Описание структуры электронного документа (сведений) "Сведения о решении уполномоченного органа" (R.IP.SP.01.004)</w:t>
      </w:r>
    </w:p>
    <w:bookmarkEnd w:id="1864"/>
    <w:tbl>
      <w:tblPr>
        <w:tblW w:w="0" w:type="auto"/>
        <w:tblCellSpacing w:w="0" w:type="auto"/>
        <w:tblBorders>
          <w:top w:val="none"/>
          <w:left w:val="none"/>
          <w:bottom w:val="none"/>
          <w:right w:val="none"/>
          <w:insideH w:val="none"/>
          <w:insideV w:val="none"/>
        </w:tblBorders>
      </w:tblPr>
      <w:tblGrid>
        <w:gridCol w:w="388"/>
        <w:gridCol w:w="1501"/>
        <w:gridCol w:w="10411"/>
      </w:tblGrid>
      <w:tr>
        <w:trPr>
          <w:trHeight w:val="30" w:hRule="atLeast"/>
        </w:trPr>
        <w:tc>
          <w:tcPr>
            <w:tcW w:w="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4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04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решении уполномоченного органа </w:t>
            </w:r>
          </w:p>
        </w:tc>
      </w:tr>
      <w:tr>
        <w:trPr>
          <w:trHeight w:val="30" w:hRule="atLeast"/>
        </w:trPr>
        <w:tc>
          <w:tcPr>
            <w:tcW w:w="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04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R.IP.SP.01.004</w:t>
            </w:r>
          </w:p>
        </w:tc>
      </w:tr>
      <w:tr>
        <w:trPr>
          <w:trHeight w:val="30" w:hRule="atLeast"/>
        </w:trPr>
        <w:tc>
          <w:tcPr>
            <w:tcW w:w="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104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104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решении уполномоченного органа</w:t>
            </w:r>
          </w:p>
        </w:tc>
      </w:tr>
      <w:tr>
        <w:trPr>
          <w:trHeight w:val="30" w:hRule="atLeast"/>
        </w:trPr>
        <w:tc>
          <w:tcPr>
            <w:tcW w:w="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104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04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urn:EEC:R:IP:SP:01:IPObjectCustomsDecision:v1.0.0</w:t>
            </w:r>
          </w:p>
        </w:tc>
      </w:tr>
      <w:tr>
        <w:trPr>
          <w:trHeight w:val="30" w:hRule="atLeast"/>
        </w:trPr>
        <w:tc>
          <w:tcPr>
            <w:tcW w:w="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104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IPObjectCustomsDecisionDetails</w:t>
            </w:r>
          </w:p>
        </w:tc>
      </w:tr>
      <w:tr>
        <w:trPr>
          <w:trHeight w:val="30" w:hRule="atLeast"/>
        </w:trPr>
        <w:tc>
          <w:tcPr>
            <w:tcW w:w="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104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EEC_R_IP_SP_01_IPObjectCustomsDecision_v1.0.0.xsd</w:t>
            </w:r>
          </w:p>
        </w:tc>
      </w:tr>
    </w:tbl>
    <w:bookmarkStart w:name="z1933" w:id="1865"/>
    <w:p>
      <w:pPr>
        <w:spacing w:after="0"/>
        <w:ind w:left="0"/>
        <w:jc w:val="both"/>
      </w:pPr>
      <w:r>
        <w:rPr>
          <w:rFonts w:ascii="Times New Roman"/>
          <w:b w:val="false"/>
          <w:i w:val="false"/>
          <w:color w:val="000000"/>
          <w:sz w:val="28"/>
        </w:rPr>
        <w:t>
      36. Импортируемые пространства имен приведены в таблице 21.</w:t>
      </w:r>
    </w:p>
    <w:bookmarkEnd w:id="1865"/>
    <w:bookmarkStart w:name="z1934" w:id="1866"/>
    <w:p>
      <w:pPr>
        <w:spacing w:after="0"/>
        <w:ind w:left="0"/>
        <w:jc w:val="both"/>
      </w:pPr>
      <w:r>
        <w:rPr>
          <w:rFonts w:ascii="Times New Roman"/>
          <w:b w:val="false"/>
          <w:i w:val="false"/>
          <w:color w:val="000000"/>
          <w:sz w:val="28"/>
        </w:rPr>
        <w:t>
      Таблица 21</w:t>
      </w:r>
    </w:p>
    <w:bookmarkEnd w:id="1866"/>
    <w:bookmarkStart w:name="z1935" w:id="1867"/>
    <w:p>
      <w:pPr>
        <w:spacing w:after="0"/>
        <w:ind w:left="0"/>
        <w:jc w:val="left"/>
      </w:pPr>
      <w:r>
        <w:rPr>
          <w:rFonts w:ascii="Times New Roman"/>
          <w:b/>
          <w:i w:val="false"/>
          <w:color w:val="000000"/>
        </w:rPr>
        <w:t xml:space="preserve"> Импортируемые пространства имен</w:t>
      </w:r>
    </w:p>
    <w:bookmarkEnd w:id="18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10292"/>
        <w:gridCol w:w="1482"/>
      </w:tblGrid>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urn:EEC:M:IP:ComplexDataObjects:vZ.Z.Z</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urn:EEC:M:IP:SimpleDataObjects:vZ.Z.Z</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w:t>
            </w:r>
          </w:p>
        </w:tc>
      </w:tr>
    </w:tbl>
    <w:bookmarkStart w:name="z1936" w:id="1868"/>
    <w:p>
      <w:pPr>
        <w:spacing w:after="0"/>
        <w:ind w:left="0"/>
        <w:jc w:val="both"/>
      </w:pPr>
      <w:r>
        <w:rPr>
          <w:rFonts w:ascii="Times New Roman"/>
          <w:b w:val="false"/>
          <w:i w:val="false"/>
          <w:color w:val="000000"/>
          <w:sz w:val="28"/>
        </w:rPr>
        <w:t>
      37.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p>
    <w:bookmarkEnd w:id="1868"/>
    <w:bookmarkStart w:name="z1937" w:id="1869"/>
    <w:p>
      <w:pPr>
        <w:spacing w:after="0"/>
        <w:ind w:left="0"/>
        <w:jc w:val="both"/>
      </w:pPr>
      <w:r>
        <w:rPr>
          <w:rFonts w:ascii="Times New Roman"/>
          <w:b w:val="false"/>
          <w:i w:val="false"/>
          <w:color w:val="000000"/>
          <w:sz w:val="28"/>
        </w:rPr>
        <w:t>
      38. Реквизитный состав структуры электронного документа (сведений) "Сведения о решении уполномоченного органа" (R.IP.SP.01.004) приведен в таблице 22.</w:t>
      </w:r>
    </w:p>
    <w:bookmarkEnd w:id="18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38" w:id="1870"/>
    <w:p>
      <w:pPr>
        <w:spacing w:after="0"/>
        <w:ind w:left="0"/>
        <w:jc w:val="both"/>
      </w:pPr>
      <w:r>
        <w:rPr>
          <w:rFonts w:ascii="Times New Roman"/>
          <w:b w:val="false"/>
          <w:i w:val="false"/>
          <w:color w:val="000000"/>
          <w:sz w:val="28"/>
        </w:rPr>
        <w:t>
      Таблица 22</w:t>
      </w:r>
    </w:p>
    <w:bookmarkEnd w:id="1870"/>
    <w:bookmarkStart w:name="z1939" w:id="1871"/>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решении уполномоченного органа" (R.IP.SP.01.004)</w:t>
      </w:r>
    </w:p>
    <w:bookmarkEnd w:id="18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
        <w:gridCol w:w="4097"/>
        <w:gridCol w:w="352"/>
        <w:gridCol w:w="1984"/>
        <w:gridCol w:w="8847"/>
        <w:gridCol w:w="50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1872"/>
          <w:p>
            <w:pPr>
              <w:spacing w:after="20"/>
              <w:ind w:left="20"/>
              <w:jc w:val="both"/>
            </w:pPr>
            <w:r>
              <w:rPr>
                <w:rFonts w:ascii="Times New Roman"/>
                <w:b w:val="false"/>
                <w:i w:val="false"/>
                <w:color w:val="000000"/>
                <w:sz w:val="20"/>
              </w:rPr>
              <w:t>
1. Заголовок электронного документа (сведений)</w:t>
            </w:r>
            <w:r>
              <w:br/>
            </w:r>
            <w:r>
              <w:rPr>
                <w:rFonts w:ascii="Times New Roman"/>
                <w:b w:val="false"/>
                <w:i w:val="false"/>
                <w:color w:val="000000"/>
                <w:sz w:val="20"/>
              </w:rPr>
              <w:t>
(ccdo:​E​Doc​Header)</w:t>
            </w:r>
          </w:p>
          <w:bookmarkEnd w:id="187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1873"/>
          <w:p>
            <w:pPr>
              <w:spacing w:after="20"/>
              <w:ind w:left="20"/>
              <w:jc w:val="both"/>
            </w:pPr>
            <w:r>
              <w:rPr>
                <w:rFonts w:ascii="Times New Roman"/>
                <w:b w:val="false"/>
                <w:i w:val="false"/>
                <w:color w:val="000000"/>
                <w:sz w:val="20"/>
              </w:rPr>
              <w:t>
ccdo:​E​Doc​Header​Type (M.CDT.90001)</w:t>
            </w:r>
            <w:r>
              <w:br/>
            </w:r>
            <w:r>
              <w:rPr>
                <w:rFonts w:ascii="Times New Roman"/>
                <w:b w:val="false"/>
                <w:i w:val="false"/>
                <w:color w:val="000000"/>
                <w:sz w:val="20"/>
              </w:rPr>
              <w:t>
Определяется областями значений вложенных элементов</w:t>
            </w:r>
          </w:p>
          <w:bookmarkEnd w:id="187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1874"/>
          <w:p>
            <w:pPr>
              <w:spacing w:after="20"/>
              <w:ind w:left="20"/>
              <w:jc w:val="both"/>
            </w:pPr>
            <w:r>
              <w:rPr>
                <w:rFonts w:ascii="Times New Roman"/>
                <w:b w:val="false"/>
                <w:i w:val="false"/>
                <w:color w:val="000000"/>
                <w:sz w:val="20"/>
              </w:rPr>
              <w:t>
1.1. Код сообщения общего процесса</w:t>
            </w:r>
            <w:r>
              <w:br/>
            </w:r>
            <w:r>
              <w:rPr>
                <w:rFonts w:ascii="Times New Roman"/>
                <w:b w:val="false"/>
                <w:i w:val="false"/>
                <w:color w:val="000000"/>
                <w:sz w:val="20"/>
              </w:rPr>
              <w:t>
(csdo:​Inf​Envelope​Code)</w:t>
            </w:r>
          </w:p>
          <w:bookmarkEnd w:id="187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1875"/>
          <w:p>
            <w:pPr>
              <w:spacing w:after="20"/>
              <w:ind w:left="20"/>
              <w:jc w:val="both"/>
            </w:pPr>
            <w:r>
              <w:rPr>
                <w:rFonts w:ascii="Times New Roman"/>
                <w:b w:val="false"/>
                <w:i w:val="false"/>
                <w:color w:val="000000"/>
                <w:sz w:val="20"/>
              </w:rPr>
              <w:t>
csdo:​Inf​Envelope​Code​Type (M.SDT.90004)</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с Регламентом информационного взаимодействия.</w:t>
            </w:r>
            <w:r>
              <w:br/>
            </w:r>
            <w:r>
              <w:rPr>
                <w:rFonts w:ascii="Times New Roman"/>
                <w:b w:val="false"/>
                <w:i w:val="false"/>
                <w:color w:val="000000"/>
                <w:sz w:val="20"/>
              </w:rPr>
              <w:t>
Шаблон: P\.[A-Z]{2}\.[0-9]{2}\.MSG\.[0-9]{3}</w:t>
            </w:r>
          </w:p>
          <w:bookmarkEnd w:id="187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1876"/>
          <w:p>
            <w:pPr>
              <w:spacing w:after="20"/>
              <w:ind w:left="20"/>
              <w:jc w:val="both"/>
            </w:pPr>
            <w:r>
              <w:rPr>
                <w:rFonts w:ascii="Times New Roman"/>
                <w:b w:val="false"/>
                <w:i w:val="false"/>
                <w:color w:val="000000"/>
                <w:sz w:val="20"/>
              </w:rPr>
              <w:t>
1.2. Код электронного документа (сведений)</w:t>
            </w:r>
            <w:r>
              <w:br/>
            </w:r>
            <w:r>
              <w:rPr>
                <w:rFonts w:ascii="Times New Roman"/>
                <w:b w:val="false"/>
                <w:i w:val="false"/>
                <w:color w:val="000000"/>
                <w:sz w:val="20"/>
              </w:rPr>
              <w:t>
(csdo:​E​Doc​Code)</w:t>
            </w:r>
          </w:p>
          <w:bookmarkEnd w:id="187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r>
              <w:br/>
            </w:r>
            <w:r>
              <w:rPr>
                <w:rFonts w:ascii="Times New Roman"/>
                <w:b w:val="false"/>
                <w:i w:val="false"/>
                <w:color w:val="000000"/>
                <w:sz w:val="20"/>
              </w:rPr>
              <w:t xml:space="preserve">с реестром структур электронных документов </w:t>
            </w:r>
            <w:r>
              <w:br/>
            </w:r>
            <w:r>
              <w:rPr>
                <w:rFonts w:ascii="Times New Roman"/>
                <w:b w:val="false"/>
                <w:i w:val="false"/>
                <w:color w:val="000000"/>
                <w:sz w:val="20"/>
              </w:rPr>
              <w:t>и сведений</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1877"/>
          <w:p>
            <w:pPr>
              <w:spacing w:after="20"/>
              <w:ind w:left="20"/>
              <w:jc w:val="both"/>
            </w:pPr>
            <w:r>
              <w:rPr>
                <w:rFonts w:ascii="Times New Roman"/>
                <w:b w:val="false"/>
                <w:i w:val="false"/>
                <w:color w:val="000000"/>
                <w:sz w:val="20"/>
              </w:rPr>
              <w:t>
csdo:​E​Doc​Code​Type (M.SDT.90001)</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с реестром структур электронных документов и сведений.</w:t>
            </w:r>
            <w:r>
              <w:br/>
            </w:r>
            <w:r>
              <w:rPr>
                <w:rFonts w:ascii="Times New Roman"/>
                <w:b w:val="false"/>
                <w:i w:val="false"/>
                <w:color w:val="000000"/>
                <w:sz w:val="20"/>
              </w:rPr>
              <w:t>
Шаблон: R(\.[A-Z]{2}\.[A-Z]{2}\.[0-9]{2})?\.[0-9]{3}</w:t>
            </w:r>
          </w:p>
          <w:bookmarkEnd w:id="187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1878"/>
          <w:p>
            <w:pPr>
              <w:spacing w:after="20"/>
              <w:ind w:left="20"/>
              <w:jc w:val="both"/>
            </w:pPr>
            <w:r>
              <w:rPr>
                <w:rFonts w:ascii="Times New Roman"/>
                <w:b w:val="false"/>
                <w:i w:val="false"/>
                <w:color w:val="000000"/>
                <w:sz w:val="20"/>
              </w:rPr>
              <w:t>
1.3. Идентификатор электронного документа (сведений)</w:t>
            </w:r>
            <w:r>
              <w:br/>
            </w:r>
            <w:r>
              <w:rPr>
                <w:rFonts w:ascii="Times New Roman"/>
                <w:b w:val="false"/>
                <w:i w:val="false"/>
                <w:color w:val="000000"/>
                <w:sz w:val="20"/>
              </w:rPr>
              <w:t>
(csdo:​E​Doc​Id)</w:t>
            </w:r>
          </w:p>
          <w:bookmarkEnd w:id="187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1879"/>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 xml:space="preserve">Значение идентификатора </w:t>
            </w:r>
            <w:r>
              <w:br/>
            </w:r>
            <w:r>
              <w:rPr>
                <w:rFonts w:ascii="Times New Roman"/>
                <w:b w:val="false"/>
                <w:i w:val="false"/>
                <w:color w:val="000000"/>
                <w:sz w:val="20"/>
              </w:rPr>
              <w:t>в соответствии с ISO/IEC 9834-8.</w:t>
            </w:r>
            <w:r>
              <w:br/>
            </w:r>
            <w:r>
              <w:rPr>
                <w:rFonts w:ascii="Times New Roman"/>
                <w:b w:val="false"/>
                <w:i w:val="false"/>
                <w:color w:val="000000"/>
                <w:sz w:val="20"/>
              </w:rPr>
              <w:t>
Шаблон: [0-9a-fA-F]{8}-[0-9a-fA-F]{4}-[0-9a-fA-F]{4}-[0-9a-fA-F]{4}-[0-9a-fA-F]{12}</w:t>
            </w:r>
          </w:p>
          <w:bookmarkEnd w:id="187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1880"/>
          <w:p>
            <w:pPr>
              <w:spacing w:after="20"/>
              <w:ind w:left="20"/>
              <w:jc w:val="both"/>
            </w:pPr>
            <w:r>
              <w:rPr>
                <w:rFonts w:ascii="Times New Roman"/>
                <w:b w:val="false"/>
                <w:i w:val="false"/>
                <w:color w:val="000000"/>
                <w:sz w:val="20"/>
              </w:rPr>
              <w:t>
1.4. Идентификатор исходного электронного документа (сведений)</w:t>
            </w:r>
            <w:r>
              <w:br/>
            </w:r>
            <w:r>
              <w:rPr>
                <w:rFonts w:ascii="Times New Roman"/>
                <w:b w:val="false"/>
                <w:i w:val="false"/>
                <w:color w:val="000000"/>
                <w:sz w:val="20"/>
              </w:rPr>
              <w:t>
(csdo:​E​Doc​Ref​Id)</w:t>
            </w:r>
          </w:p>
          <w:bookmarkEnd w:id="188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1881"/>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p>
          <w:bookmarkEnd w:id="188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1882"/>
          <w:p>
            <w:pPr>
              <w:spacing w:after="20"/>
              <w:ind w:left="20"/>
              <w:jc w:val="both"/>
            </w:pPr>
            <w:r>
              <w:rPr>
                <w:rFonts w:ascii="Times New Roman"/>
                <w:b w:val="false"/>
                <w:i w:val="false"/>
                <w:color w:val="000000"/>
                <w:sz w:val="20"/>
              </w:rPr>
              <w:t>
1.5. Дата и время электронного документа (сведений)</w:t>
            </w:r>
            <w:r>
              <w:br/>
            </w:r>
            <w:r>
              <w:rPr>
                <w:rFonts w:ascii="Times New Roman"/>
                <w:b w:val="false"/>
                <w:i w:val="false"/>
                <w:color w:val="000000"/>
                <w:sz w:val="20"/>
              </w:rPr>
              <w:t>
(csdo:​E​Doc​Date​Time)</w:t>
            </w:r>
          </w:p>
          <w:bookmarkEnd w:id="188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1883"/>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xml:space="preserve">
Обозначение даты и времени </w:t>
            </w:r>
            <w:r>
              <w:br/>
            </w:r>
            <w:r>
              <w:rPr>
                <w:rFonts w:ascii="Times New Roman"/>
                <w:b w:val="false"/>
                <w:i w:val="false"/>
                <w:color w:val="000000"/>
                <w:sz w:val="20"/>
              </w:rPr>
              <w:t xml:space="preserve">в соответствии </w:t>
            </w:r>
            <w:r>
              <w:br/>
            </w:r>
            <w:r>
              <w:rPr>
                <w:rFonts w:ascii="Times New Roman"/>
                <w:b w:val="false"/>
                <w:i w:val="false"/>
                <w:color w:val="000000"/>
                <w:sz w:val="20"/>
              </w:rPr>
              <w:t>с ГОСТ ИСО 8601–2001</w:t>
            </w:r>
          </w:p>
          <w:bookmarkEnd w:id="188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 w:id="1884"/>
          <w:p>
            <w:pPr>
              <w:spacing w:after="20"/>
              <w:ind w:left="20"/>
              <w:jc w:val="both"/>
            </w:pPr>
            <w:r>
              <w:rPr>
                <w:rFonts w:ascii="Times New Roman"/>
                <w:b w:val="false"/>
                <w:i w:val="false"/>
                <w:color w:val="000000"/>
                <w:sz w:val="20"/>
              </w:rPr>
              <w:t>
1.6. Код языка</w:t>
            </w:r>
            <w:r>
              <w:br/>
            </w:r>
            <w:r>
              <w:rPr>
                <w:rFonts w:ascii="Times New Roman"/>
                <w:b w:val="false"/>
                <w:i w:val="false"/>
                <w:color w:val="000000"/>
                <w:sz w:val="20"/>
              </w:rPr>
              <w:t>
(csdo:​Language​Code)</w:t>
            </w:r>
          </w:p>
          <w:bookmarkEnd w:id="188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1885"/>
          <w:p>
            <w:pPr>
              <w:spacing w:after="20"/>
              <w:ind w:left="20"/>
              <w:jc w:val="both"/>
            </w:pPr>
            <w:r>
              <w:rPr>
                <w:rFonts w:ascii="Times New Roman"/>
                <w:b w:val="false"/>
                <w:i w:val="false"/>
                <w:color w:val="000000"/>
                <w:sz w:val="20"/>
              </w:rPr>
              <w:t>
csdo:​Language​Code​Type (M.SDT.00051)</w:t>
            </w:r>
            <w:r>
              <w:br/>
            </w:r>
            <w:r>
              <w:rPr>
                <w:rFonts w:ascii="Times New Roman"/>
                <w:b w:val="false"/>
                <w:i w:val="false"/>
                <w:color w:val="000000"/>
                <w:sz w:val="20"/>
              </w:rPr>
              <w:t>
</w:t>
            </w:r>
            <w:r>
              <w:rPr>
                <w:rFonts w:ascii="Times New Roman"/>
                <w:b w:val="false"/>
                <w:i w:val="false"/>
                <w:color w:val="000000"/>
                <w:sz w:val="20"/>
              </w:rPr>
              <w:t xml:space="preserve">Двухбуквенный код языка </w:t>
            </w:r>
            <w:r>
              <w:br/>
            </w:r>
            <w:r>
              <w:rPr>
                <w:rFonts w:ascii="Times New Roman"/>
                <w:b w:val="false"/>
                <w:i w:val="false"/>
                <w:color w:val="000000"/>
                <w:sz w:val="20"/>
              </w:rPr>
              <w:t>в соответствии с ISO 639-1.</w:t>
            </w:r>
            <w:r>
              <w:br/>
            </w:r>
            <w:r>
              <w:rPr>
                <w:rFonts w:ascii="Times New Roman"/>
                <w:b w:val="false"/>
                <w:i w:val="false"/>
                <w:color w:val="000000"/>
                <w:sz w:val="20"/>
              </w:rPr>
              <w:t>
Шаблон: [a-z]{2}</w:t>
            </w:r>
          </w:p>
          <w:bookmarkEnd w:id="188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1886"/>
          <w:p>
            <w:pPr>
              <w:spacing w:after="20"/>
              <w:ind w:left="20"/>
              <w:jc w:val="both"/>
            </w:pPr>
            <w:r>
              <w:rPr>
                <w:rFonts w:ascii="Times New Roman"/>
                <w:b w:val="false"/>
                <w:i w:val="false"/>
                <w:color w:val="000000"/>
                <w:sz w:val="20"/>
              </w:rPr>
              <w:t>
2. Уполномоченный орган государства-члена</w:t>
            </w:r>
            <w:r>
              <w:br/>
            </w:r>
            <w:r>
              <w:rPr>
                <w:rFonts w:ascii="Times New Roman"/>
                <w:b w:val="false"/>
                <w:i w:val="false"/>
                <w:color w:val="000000"/>
                <w:sz w:val="20"/>
              </w:rPr>
              <w:t>
(ccdo:​Unified​Authority​Details)</w:t>
            </w:r>
          </w:p>
          <w:bookmarkEnd w:id="188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таможенный орган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1887"/>
          <w:p>
            <w:pPr>
              <w:spacing w:after="20"/>
              <w:ind w:left="20"/>
              <w:jc w:val="both"/>
            </w:pPr>
            <w:r>
              <w:rPr>
                <w:rFonts w:ascii="Times New Roman"/>
                <w:b w:val="false"/>
                <w:i w:val="false"/>
                <w:color w:val="000000"/>
                <w:sz w:val="20"/>
              </w:rPr>
              <w:t>
ccdo:​Unified​Authority​Details​Type (M.CDT.00054)</w:t>
            </w:r>
            <w:r>
              <w:br/>
            </w:r>
            <w:r>
              <w:rPr>
                <w:rFonts w:ascii="Times New Roman"/>
                <w:b w:val="false"/>
                <w:i w:val="false"/>
                <w:color w:val="000000"/>
                <w:sz w:val="20"/>
              </w:rPr>
              <w:t>
Определяется областями значений вложенных элементов</w:t>
            </w:r>
          </w:p>
          <w:bookmarkEnd w:id="188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1888"/>
          <w:p>
            <w:pPr>
              <w:spacing w:after="20"/>
              <w:ind w:left="20"/>
              <w:jc w:val="both"/>
            </w:pPr>
            <w:r>
              <w:rPr>
                <w:rFonts w:ascii="Times New Roman"/>
                <w:b w:val="false"/>
                <w:i w:val="false"/>
                <w:color w:val="000000"/>
                <w:sz w:val="20"/>
              </w:rPr>
              <w:t>
2.1. Код страны</w:t>
            </w:r>
            <w:r>
              <w:br/>
            </w:r>
            <w:r>
              <w:rPr>
                <w:rFonts w:ascii="Times New Roman"/>
                <w:b w:val="false"/>
                <w:i w:val="false"/>
                <w:color w:val="000000"/>
                <w:sz w:val="20"/>
              </w:rPr>
              <w:t>
(csdo:​Unified​Country​Code)</w:t>
            </w:r>
          </w:p>
          <w:bookmarkEnd w:id="188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1889"/>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r>
            <w:r>
              <w:rPr>
                <w:rFonts w:ascii="Times New Roman"/>
                <w:b w:val="false"/>
                <w:i w:val="false"/>
                <w:color w:val="000000"/>
                <w:sz w:val="20"/>
              </w:rPr>
              <w:t>
Шаблон: [A-Z]{2}</w:t>
            </w:r>
          </w:p>
          <w:bookmarkEnd w:id="188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189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89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r>
              <w:br/>
            </w:r>
            <w:r>
              <w:rPr>
                <w:rFonts w:ascii="Times New Roman"/>
                <w:b w:val="false"/>
                <w:i w:val="false"/>
                <w:color w:val="000000"/>
                <w:sz w:val="20"/>
              </w:rPr>
              <w:t>в соответствии с которым указан код</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1891"/>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89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1892"/>
          <w:p>
            <w:pPr>
              <w:spacing w:after="20"/>
              <w:ind w:left="20"/>
              <w:jc w:val="both"/>
            </w:pPr>
            <w:r>
              <w:rPr>
                <w:rFonts w:ascii="Times New Roman"/>
                <w:b w:val="false"/>
                <w:i w:val="false"/>
                <w:color w:val="000000"/>
                <w:sz w:val="20"/>
              </w:rPr>
              <w:t>
2.2. Идентификатор уполномоченного органа государства-члена</w:t>
            </w:r>
            <w:r>
              <w:br/>
            </w:r>
            <w:r>
              <w:rPr>
                <w:rFonts w:ascii="Times New Roman"/>
                <w:b w:val="false"/>
                <w:i w:val="false"/>
                <w:color w:val="000000"/>
                <w:sz w:val="20"/>
              </w:rPr>
              <w:t>
(csdo:​Authority​Id)</w:t>
            </w:r>
          </w:p>
          <w:bookmarkEnd w:id="189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 государства-члена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1893"/>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89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1894"/>
          <w:p>
            <w:pPr>
              <w:spacing w:after="20"/>
              <w:ind w:left="20"/>
              <w:jc w:val="both"/>
            </w:pPr>
            <w:r>
              <w:rPr>
                <w:rFonts w:ascii="Times New Roman"/>
                <w:b w:val="false"/>
                <w:i w:val="false"/>
                <w:color w:val="000000"/>
                <w:sz w:val="20"/>
              </w:rPr>
              <w:t>
2.3. Наименование уполномоченного органа государства-члена</w:t>
            </w:r>
            <w:r>
              <w:br/>
            </w:r>
            <w:r>
              <w:rPr>
                <w:rFonts w:ascii="Times New Roman"/>
                <w:b w:val="false"/>
                <w:i w:val="false"/>
                <w:color w:val="000000"/>
                <w:sz w:val="20"/>
              </w:rPr>
              <w:t>
(csdo:​Authority​Name)</w:t>
            </w:r>
          </w:p>
          <w:bookmarkEnd w:id="189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государства-члена либо уполномоченной им организации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1895"/>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189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1896"/>
          <w:p>
            <w:pPr>
              <w:spacing w:after="20"/>
              <w:ind w:left="20"/>
              <w:jc w:val="both"/>
            </w:pPr>
            <w:r>
              <w:rPr>
                <w:rFonts w:ascii="Times New Roman"/>
                <w:b w:val="false"/>
                <w:i w:val="false"/>
                <w:color w:val="000000"/>
                <w:sz w:val="20"/>
              </w:rPr>
              <w:t>
2.4. Краткое наименование уполномоченного органа государства-члена</w:t>
            </w:r>
            <w:r>
              <w:br/>
            </w:r>
            <w:r>
              <w:rPr>
                <w:rFonts w:ascii="Times New Roman"/>
                <w:b w:val="false"/>
                <w:i w:val="false"/>
                <w:color w:val="000000"/>
                <w:sz w:val="20"/>
              </w:rPr>
              <w:t>
(csdo:​Authority​Brief​Name)</w:t>
            </w:r>
          </w:p>
          <w:bookmarkEnd w:id="189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 государства-члена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1897"/>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89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1898"/>
          <w:p>
            <w:pPr>
              <w:spacing w:after="20"/>
              <w:ind w:left="20"/>
              <w:jc w:val="both"/>
            </w:pPr>
            <w:r>
              <w:rPr>
                <w:rFonts w:ascii="Times New Roman"/>
                <w:b w:val="false"/>
                <w:i w:val="false"/>
                <w:color w:val="000000"/>
                <w:sz w:val="20"/>
              </w:rPr>
              <w:t>
3. Входящий номер заявления</w:t>
            </w:r>
            <w:r>
              <w:br/>
            </w:r>
            <w:r>
              <w:rPr>
                <w:rFonts w:ascii="Times New Roman"/>
                <w:b w:val="false"/>
                <w:i w:val="false"/>
                <w:color w:val="000000"/>
                <w:sz w:val="20"/>
              </w:rPr>
              <w:t>
(ipsdo:​Application​Id)</w:t>
            </w:r>
          </w:p>
          <w:bookmarkEnd w:id="189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входящий номер заявления </w:t>
            </w:r>
            <w:r>
              <w:br/>
            </w:r>
            <w:r>
              <w:rPr>
                <w:rFonts w:ascii="Times New Roman"/>
                <w:b w:val="false"/>
                <w:i w:val="false"/>
                <w:color w:val="000000"/>
                <w:sz w:val="20"/>
              </w:rPr>
              <w:t>о включении объекта интеллектуальной собственности в единый таможенный реестр объектов интеллектуальной собственности</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1899"/>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89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1900"/>
          <w:p>
            <w:pPr>
              <w:spacing w:after="20"/>
              <w:ind w:left="20"/>
              <w:jc w:val="both"/>
            </w:pPr>
            <w:r>
              <w:rPr>
                <w:rFonts w:ascii="Times New Roman"/>
                <w:b w:val="false"/>
                <w:i w:val="false"/>
                <w:color w:val="000000"/>
                <w:sz w:val="20"/>
              </w:rPr>
              <w:t>
4. Наименование хозяйствующего субъекта</w:t>
            </w:r>
            <w:r>
              <w:br/>
            </w:r>
            <w:r>
              <w:rPr>
                <w:rFonts w:ascii="Times New Roman"/>
                <w:b w:val="false"/>
                <w:i w:val="false"/>
                <w:color w:val="000000"/>
                <w:sz w:val="20"/>
              </w:rPr>
              <w:t>
(csdo:​Business​Entity​Name)</w:t>
            </w:r>
          </w:p>
          <w:bookmarkEnd w:id="190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1901"/>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190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1902"/>
          <w:p>
            <w:pPr>
              <w:spacing w:after="20"/>
              <w:ind w:left="20"/>
              <w:jc w:val="both"/>
            </w:pPr>
            <w:r>
              <w:rPr>
                <w:rFonts w:ascii="Times New Roman"/>
                <w:b w:val="false"/>
                <w:i w:val="false"/>
                <w:color w:val="000000"/>
                <w:sz w:val="20"/>
              </w:rPr>
              <w:t>
5. Номер регистрационной формы объекта интеллектуальной собственности</w:t>
            </w:r>
            <w:r>
              <w:br/>
            </w:r>
            <w:r>
              <w:rPr>
                <w:rFonts w:ascii="Times New Roman"/>
                <w:b w:val="false"/>
                <w:i w:val="false"/>
                <w:color w:val="000000"/>
                <w:sz w:val="20"/>
              </w:rPr>
              <w:t>
(ipsdo:​Registration​Form​Id)</w:t>
            </w:r>
          </w:p>
          <w:bookmarkEnd w:id="190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регистрационной формы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1903"/>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190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1904"/>
          <w:p>
            <w:pPr>
              <w:spacing w:after="20"/>
              <w:ind w:left="20"/>
              <w:jc w:val="both"/>
            </w:pPr>
            <w:r>
              <w:rPr>
                <w:rFonts w:ascii="Times New Roman"/>
                <w:b w:val="false"/>
                <w:i w:val="false"/>
                <w:color w:val="000000"/>
                <w:sz w:val="20"/>
              </w:rPr>
              <w:t>
6. Код решения уполномоченного органа</w:t>
            </w:r>
            <w:r>
              <w:br/>
            </w:r>
            <w:r>
              <w:rPr>
                <w:rFonts w:ascii="Times New Roman"/>
                <w:b w:val="false"/>
                <w:i w:val="false"/>
                <w:color w:val="000000"/>
                <w:sz w:val="20"/>
              </w:rPr>
              <w:t>
(csdo:​Authority​Decision​Code)</w:t>
            </w:r>
          </w:p>
          <w:bookmarkEnd w:id="190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решения уполномоченного органа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1905"/>
          <w:p>
            <w:pPr>
              <w:spacing w:after="20"/>
              <w:ind w:left="20"/>
              <w:jc w:val="both"/>
            </w:pPr>
            <w:r>
              <w:rPr>
                <w:rFonts w:ascii="Times New Roman"/>
                <w:b w:val="false"/>
                <w:i w:val="false"/>
                <w:color w:val="000000"/>
                <w:sz w:val="20"/>
              </w:rPr>
              <w:t>
csdo:​Status​Code​Type (M.SDT.00040)</w:t>
            </w:r>
            <w:r>
              <w:br/>
            </w:r>
            <w:r>
              <w:rPr>
                <w:rFonts w:ascii="Times New Roman"/>
                <w:b w:val="false"/>
                <w:i w:val="false"/>
                <w:color w:val="000000"/>
                <w:sz w:val="20"/>
              </w:rPr>
              <w:t>
</w:t>
            </w:r>
            <w:r>
              <w:rPr>
                <w:rFonts w:ascii="Times New Roman"/>
                <w:b w:val="false"/>
                <w:i w:val="false"/>
                <w:color w:val="000000"/>
                <w:sz w:val="20"/>
              </w:rPr>
              <w:t>Значение кода статуса.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w:t>
            </w:r>
          </w:p>
          <w:bookmarkEnd w:id="190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190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90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r>
              <w:br/>
            </w:r>
            <w:r>
              <w:rPr>
                <w:rFonts w:ascii="Times New Roman"/>
                <w:b w:val="false"/>
                <w:i w:val="false"/>
                <w:color w:val="000000"/>
                <w:sz w:val="20"/>
              </w:rPr>
              <w:t>в соответствии с которым указан код</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1907"/>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90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1908"/>
          <w:p>
            <w:pPr>
              <w:spacing w:after="20"/>
              <w:ind w:left="20"/>
              <w:jc w:val="both"/>
            </w:pPr>
            <w:r>
              <w:rPr>
                <w:rFonts w:ascii="Times New Roman"/>
                <w:b w:val="false"/>
                <w:i w:val="false"/>
                <w:color w:val="000000"/>
                <w:sz w:val="20"/>
              </w:rPr>
              <w:t>
7. Описание</w:t>
            </w:r>
            <w:r>
              <w:br/>
            </w:r>
            <w:r>
              <w:rPr>
                <w:rFonts w:ascii="Times New Roman"/>
                <w:b w:val="false"/>
                <w:i w:val="false"/>
                <w:color w:val="000000"/>
                <w:sz w:val="20"/>
              </w:rPr>
              <w:t>
(csdo:​Description​Text)</w:t>
            </w:r>
          </w:p>
          <w:bookmarkEnd w:id="190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1909"/>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190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1910"/>
          <w:p>
            <w:pPr>
              <w:spacing w:after="20"/>
              <w:ind w:left="20"/>
              <w:jc w:val="both"/>
            </w:pPr>
            <w:r>
              <w:rPr>
                <w:rFonts w:ascii="Times New Roman"/>
                <w:b w:val="false"/>
                <w:i w:val="false"/>
                <w:color w:val="000000"/>
                <w:sz w:val="20"/>
              </w:rPr>
              <w:t>
8. Уполномоченный сотрудник</w:t>
            </w:r>
            <w:r>
              <w:br/>
            </w:r>
            <w:r>
              <w:rPr>
                <w:rFonts w:ascii="Times New Roman"/>
                <w:b w:val="false"/>
                <w:i w:val="false"/>
                <w:color w:val="000000"/>
                <w:sz w:val="20"/>
              </w:rPr>
              <w:t>
(ipcdo:​Authority​Officer​Details)</w:t>
            </w:r>
          </w:p>
          <w:bookmarkEnd w:id="191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уполномоченное лицо центрального таможенного органа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M.IP.CDE.00080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1911"/>
          <w:p>
            <w:pPr>
              <w:spacing w:after="20"/>
              <w:ind w:left="20"/>
              <w:jc w:val="both"/>
            </w:pPr>
            <w:r>
              <w:rPr>
                <w:rFonts w:ascii="Times New Roman"/>
                <w:b w:val="false"/>
                <w:i w:val="false"/>
                <w:color w:val="000000"/>
                <w:sz w:val="20"/>
              </w:rPr>
              <w:t>
ccdo:​Officer​Details​Type (M.CDT.00031)</w:t>
            </w:r>
            <w:r>
              <w:br/>
            </w:r>
            <w:r>
              <w:rPr>
                <w:rFonts w:ascii="Times New Roman"/>
                <w:b w:val="false"/>
                <w:i w:val="false"/>
                <w:color w:val="000000"/>
                <w:sz w:val="20"/>
              </w:rPr>
              <w:t>
Определяется областями значений вложенных элементов</w:t>
            </w:r>
          </w:p>
          <w:bookmarkEnd w:id="191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1912"/>
          <w:p>
            <w:pPr>
              <w:spacing w:after="20"/>
              <w:ind w:left="20"/>
              <w:jc w:val="both"/>
            </w:pPr>
            <w:r>
              <w:rPr>
                <w:rFonts w:ascii="Times New Roman"/>
                <w:b w:val="false"/>
                <w:i w:val="false"/>
                <w:color w:val="000000"/>
                <w:sz w:val="20"/>
              </w:rPr>
              <w:t>
8.1. Ф.И.О.</w:t>
            </w:r>
            <w:r>
              <w:br/>
            </w:r>
            <w:r>
              <w:rPr>
                <w:rFonts w:ascii="Times New Roman"/>
                <w:b w:val="false"/>
                <w:i w:val="false"/>
                <w:color w:val="000000"/>
                <w:sz w:val="20"/>
              </w:rPr>
              <w:t>
(ccdo:​Full​Name​Details)</w:t>
            </w:r>
          </w:p>
          <w:bookmarkEnd w:id="191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1913"/>
          <w:p>
            <w:pPr>
              <w:spacing w:after="20"/>
              <w:ind w:left="20"/>
              <w:jc w:val="both"/>
            </w:pPr>
            <w:r>
              <w:rPr>
                <w:rFonts w:ascii="Times New Roman"/>
                <w:b w:val="false"/>
                <w:i w:val="false"/>
                <w:color w:val="000000"/>
                <w:sz w:val="20"/>
              </w:rPr>
              <w:t>
ccdo:​Full​Name​Details​Type (M.CDT.00016)</w:t>
            </w:r>
            <w:r>
              <w:br/>
            </w:r>
            <w:r>
              <w:rPr>
                <w:rFonts w:ascii="Times New Roman"/>
                <w:b w:val="false"/>
                <w:i w:val="false"/>
                <w:color w:val="000000"/>
                <w:sz w:val="20"/>
              </w:rPr>
              <w:t>
Определяется областями значений вложенных элементов</w:t>
            </w:r>
          </w:p>
          <w:bookmarkEnd w:id="191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1914"/>
          <w:p>
            <w:pPr>
              <w:spacing w:after="20"/>
              <w:ind w:left="20"/>
              <w:jc w:val="both"/>
            </w:pPr>
            <w:r>
              <w:rPr>
                <w:rFonts w:ascii="Times New Roman"/>
                <w:b w:val="false"/>
                <w:i w:val="false"/>
                <w:color w:val="000000"/>
                <w:sz w:val="20"/>
              </w:rPr>
              <w:t>
8.1.1. Имя</w:t>
            </w:r>
            <w:r>
              <w:br/>
            </w:r>
            <w:r>
              <w:rPr>
                <w:rFonts w:ascii="Times New Roman"/>
                <w:b w:val="false"/>
                <w:i w:val="false"/>
                <w:color w:val="000000"/>
                <w:sz w:val="20"/>
              </w:rPr>
              <w:t>
(csdo:​First​Name)</w:t>
            </w:r>
          </w:p>
          <w:bookmarkEnd w:id="191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1915"/>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91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1916"/>
          <w:p>
            <w:pPr>
              <w:spacing w:after="20"/>
              <w:ind w:left="20"/>
              <w:jc w:val="both"/>
            </w:pPr>
            <w:r>
              <w:rPr>
                <w:rFonts w:ascii="Times New Roman"/>
                <w:b w:val="false"/>
                <w:i w:val="false"/>
                <w:color w:val="000000"/>
                <w:sz w:val="20"/>
              </w:rPr>
              <w:t>
8.1.2. Отчество</w:t>
            </w:r>
            <w:r>
              <w:br/>
            </w:r>
            <w:r>
              <w:rPr>
                <w:rFonts w:ascii="Times New Roman"/>
                <w:b w:val="false"/>
                <w:i w:val="false"/>
                <w:color w:val="000000"/>
                <w:sz w:val="20"/>
              </w:rPr>
              <w:t>
(csdo:​Middle​Name)</w:t>
            </w:r>
          </w:p>
          <w:bookmarkEnd w:id="191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1917"/>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91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1918"/>
          <w:p>
            <w:pPr>
              <w:spacing w:after="20"/>
              <w:ind w:left="20"/>
              <w:jc w:val="both"/>
            </w:pPr>
            <w:r>
              <w:rPr>
                <w:rFonts w:ascii="Times New Roman"/>
                <w:b w:val="false"/>
                <w:i w:val="false"/>
                <w:color w:val="000000"/>
                <w:sz w:val="20"/>
              </w:rPr>
              <w:t>
8.1.3. Фамилия</w:t>
            </w:r>
            <w:r>
              <w:br/>
            </w:r>
            <w:r>
              <w:rPr>
                <w:rFonts w:ascii="Times New Roman"/>
                <w:b w:val="false"/>
                <w:i w:val="false"/>
                <w:color w:val="000000"/>
                <w:sz w:val="20"/>
              </w:rPr>
              <w:t>
(csdo:​Last​Name)</w:t>
            </w:r>
          </w:p>
          <w:bookmarkEnd w:id="191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1919"/>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91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1920"/>
          <w:p>
            <w:pPr>
              <w:spacing w:after="20"/>
              <w:ind w:left="20"/>
              <w:jc w:val="both"/>
            </w:pPr>
            <w:r>
              <w:rPr>
                <w:rFonts w:ascii="Times New Roman"/>
                <w:b w:val="false"/>
                <w:i w:val="false"/>
                <w:color w:val="000000"/>
                <w:sz w:val="20"/>
              </w:rPr>
              <w:t>
8.2. Наименование должности</w:t>
            </w:r>
            <w:r>
              <w:br/>
            </w:r>
            <w:r>
              <w:rPr>
                <w:rFonts w:ascii="Times New Roman"/>
                <w:b w:val="false"/>
                <w:i w:val="false"/>
                <w:color w:val="000000"/>
                <w:sz w:val="20"/>
              </w:rPr>
              <w:t>
(csdo:​Position​Name)</w:t>
            </w:r>
          </w:p>
          <w:bookmarkEnd w:id="192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1921"/>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92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1922"/>
          <w:p>
            <w:pPr>
              <w:spacing w:after="20"/>
              <w:ind w:left="20"/>
              <w:jc w:val="both"/>
            </w:pPr>
            <w:r>
              <w:rPr>
                <w:rFonts w:ascii="Times New Roman"/>
                <w:b w:val="false"/>
                <w:i w:val="false"/>
                <w:color w:val="000000"/>
                <w:sz w:val="20"/>
              </w:rPr>
              <w:t>
8.3. Контактный реквизит</w:t>
            </w:r>
            <w:r>
              <w:br/>
            </w:r>
            <w:r>
              <w:rPr>
                <w:rFonts w:ascii="Times New Roman"/>
                <w:b w:val="false"/>
                <w:i w:val="false"/>
                <w:color w:val="000000"/>
                <w:sz w:val="20"/>
              </w:rPr>
              <w:t>
(ccdo:​Communication​Details)</w:t>
            </w:r>
          </w:p>
          <w:bookmarkEnd w:id="192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должностного лица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1923"/>
          <w:p>
            <w:pPr>
              <w:spacing w:after="20"/>
              <w:ind w:left="20"/>
              <w:jc w:val="both"/>
            </w:pPr>
            <w:r>
              <w:rPr>
                <w:rFonts w:ascii="Times New Roman"/>
                <w:b w:val="false"/>
                <w:i w:val="false"/>
                <w:color w:val="000000"/>
                <w:sz w:val="20"/>
              </w:rPr>
              <w:t>
ccdo:​Communication​Details​Type (M.CDT.00003)</w:t>
            </w:r>
            <w:r>
              <w:br/>
            </w:r>
            <w:r>
              <w:rPr>
                <w:rFonts w:ascii="Times New Roman"/>
                <w:b w:val="false"/>
                <w:i w:val="false"/>
                <w:color w:val="000000"/>
                <w:sz w:val="20"/>
              </w:rPr>
              <w:t>
Определяется областями значений вложенных элементов</w:t>
            </w:r>
          </w:p>
          <w:bookmarkEnd w:id="192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1924"/>
          <w:p>
            <w:pPr>
              <w:spacing w:after="20"/>
              <w:ind w:left="20"/>
              <w:jc w:val="both"/>
            </w:pPr>
            <w:r>
              <w:rPr>
                <w:rFonts w:ascii="Times New Roman"/>
                <w:b w:val="false"/>
                <w:i w:val="false"/>
                <w:color w:val="000000"/>
                <w:sz w:val="20"/>
              </w:rPr>
              <w:t>
8.3.1. Код вида связи</w:t>
            </w:r>
            <w:r>
              <w:br/>
            </w:r>
            <w:r>
              <w:rPr>
                <w:rFonts w:ascii="Times New Roman"/>
                <w:b w:val="false"/>
                <w:i w:val="false"/>
                <w:color w:val="000000"/>
                <w:sz w:val="20"/>
              </w:rPr>
              <w:t>
(csdo:​Communication​Channel​Code)</w:t>
            </w:r>
          </w:p>
          <w:bookmarkEnd w:id="192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1925"/>
          <w:p>
            <w:pPr>
              <w:spacing w:after="20"/>
              <w:ind w:left="20"/>
              <w:jc w:val="both"/>
            </w:pPr>
            <w:r>
              <w:rPr>
                <w:rFonts w:ascii="Times New Roman"/>
                <w:b w:val="false"/>
                <w:i w:val="false"/>
                <w:color w:val="000000"/>
                <w:sz w:val="20"/>
              </w:rPr>
              <w:t>
csdo:​Communication​Channel​Code​V2​Type (M.SDT.00163)</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со справочником видов связи.</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92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1926"/>
          <w:p>
            <w:pPr>
              <w:spacing w:after="20"/>
              <w:ind w:left="20"/>
              <w:jc w:val="both"/>
            </w:pPr>
            <w:r>
              <w:rPr>
                <w:rFonts w:ascii="Times New Roman"/>
                <w:b w:val="false"/>
                <w:i w:val="false"/>
                <w:color w:val="000000"/>
                <w:sz w:val="20"/>
              </w:rPr>
              <w:t>
8.3.2. Наименование вида связи</w:t>
            </w:r>
            <w:r>
              <w:br/>
            </w:r>
            <w:r>
              <w:rPr>
                <w:rFonts w:ascii="Times New Roman"/>
                <w:b w:val="false"/>
                <w:i w:val="false"/>
                <w:color w:val="000000"/>
                <w:sz w:val="20"/>
              </w:rPr>
              <w:t>
(csdo:​Communication​Channel​Name)</w:t>
            </w:r>
          </w:p>
          <w:bookmarkEnd w:id="192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1927"/>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92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1928"/>
          <w:p>
            <w:pPr>
              <w:spacing w:after="20"/>
              <w:ind w:left="20"/>
              <w:jc w:val="both"/>
            </w:pPr>
            <w:r>
              <w:rPr>
                <w:rFonts w:ascii="Times New Roman"/>
                <w:b w:val="false"/>
                <w:i w:val="false"/>
                <w:color w:val="000000"/>
                <w:sz w:val="20"/>
              </w:rPr>
              <w:t>
8.3.3. Идентификатор канала связи</w:t>
            </w:r>
            <w:r>
              <w:br/>
            </w:r>
            <w:r>
              <w:rPr>
                <w:rFonts w:ascii="Times New Roman"/>
                <w:b w:val="false"/>
                <w:i w:val="false"/>
                <w:color w:val="000000"/>
                <w:sz w:val="20"/>
              </w:rPr>
              <w:t>
(csdo:​Communication​Channel​Id)</w:t>
            </w:r>
          </w:p>
          <w:bookmarkEnd w:id="192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1929"/>
          <w:p>
            <w:pPr>
              <w:spacing w:after="20"/>
              <w:ind w:left="20"/>
              <w:jc w:val="both"/>
            </w:pPr>
            <w:r>
              <w:rPr>
                <w:rFonts w:ascii="Times New Roman"/>
                <w:b w:val="false"/>
                <w:i w:val="false"/>
                <w:color w:val="000000"/>
                <w:sz w:val="20"/>
              </w:rPr>
              <w:t>
csdo:​Communication​Channel​Id​Type (M.SDT.00015)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192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1930"/>
          <w:p>
            <w:pPr>
              <w:spacing w:after="20"/>
              <w:ind w:left="20"/>
              <w:jc w:val="both"/>
            </w:pPr>
            <w:r>
              <w:rPr>
                <w:rFonts w:ascii="Times New Roman"/>
                <w:b w:val="false"/>
                <w:i w:val="false"/>
                <w:color w:val="000000"/>
                <w:sz w:val="20"/>
              </w:rPr>
              <w:t>
9. Сотрудник организации</w:t>
            </w:r>
            <w:r>
              <w:br/>
            </w:r>
            <w:r>
              <w:rPr>
                <w:rFonts w:ascii="Times New Roman"/>
                <w:b w:val="false"/>
                <w:i w:val="false"/>
                <w:color w:val="000000"/>
                <w:sz w:val="20"/>
              </w:rPr>
              <w:t>
(ipcdo:​Officer​Details)</w:t>
            </w:r>
          </w:p>
          <w:bookmarkEnd w:id="193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 центрального таможенного органа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M.IP.CDE.00039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1931"/>
          <w:p>
            <w:pPr>
              <w:spacing w:after="20"/>
              <w:ind w:left="20"/>
              <w:jc w:val="both"/>
            </w:pPr>
            <w:r>
              <w:rPr>
                <w:rFonts w:ascii="Times New Roman"/>
                <w:b w:val="false"/>
                <w:i w:val="false"/>
                <w:color w:val="000000"/>
                <w:sz w:val="20"/>
              </w:rPr>
              <w:t>
ccdo:​Officer​Details​Type (M.CDT.00031)</w:t>
            </w:r>
            <w:r>
              <w:br/>
            </w:r>
            <w:r>
              <w:rPr>
                <w:rFonts w:ascii="Times New Roman"/>
                <w:b w:val="false"/>
                <w:i w:val="false"/>
                <w:color w:val="000000"/>
                <w:sz w:val="20"/>
              </w:rPr>
              <w:t>
Определяется областями значений вложенных элементов</w:t>
            </w:r>
          </w:p>
          <w:bookmarkEnd w:id="193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1932"/>
          <w:p>
            <w:pPr>
              <w:spacing w:after="20"/>
              <w:ind w:left="20"/>
              <w:jc w:val="both"/>
            </w:pPr>
            <w:r>
              <w:rPr>
                <w:rFonts w:ascii="Times New Roman"/>
                <w:b w:val="false"/>
                <w:i w:val="false"/>
                <w:color w:val="000000"/>
                <w:sz w:val="20"/>
              </w:rPr>
              <w:t>
9.1. Ф.И.О.</w:t>
            </w:r>
            <w:r>
              <w:br/>
            </w:r>
            <w:r>
              <w:rPr>
                <w:rFonts w:ascii="Times New Roman"/>
                <w:b w:val="false"/>
                <w:i w:val="false"/>
                <w:color w:val="000000"/>
                <w:sz w:val="20"/>
              </w:rPr>
              <w:t>
(ccdo:​Full​Name​Details)</w:t>
            </w:r>
          </w:p>
          <w:bookmarkEnd w:id="193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1933"/>
          <w:p>
            <w:pPr>
              <w:spacing w:after="20"/>
              <w:ind w:left="20"/>
              <w:jc w:val="both"/>
            </w:pPr>
            <w:r>
              <w:rPr>
                <w:rFonts w:ascii="Times New Roman"/>
                <w:b w:val="false"/>
                <w:i w:val="false"/>
                <w:color w:val="000000"/>
                <w:sz w:val="20"/>
              </w:rPr>
              <w:t>
ccdo:​Full​Name​Details​Type (M.CDT.00016)</w:t>
            </w:r>
            <w:r>
              <w:br/>
            </w:r>
            <w:r>
              <w:rPr>
                <w:rFonts w:ascii="Times New Roman"/>
                <w:b w:val="false"/>
                <w:i w:val="false"/>
                <w:color w:val="000000"/>
                <w:sz w:val="20"/>
              </w:rPr>
              <w:t>
Определяется областями значений вложенных элементов</w:t>
            </w:r>
          </w:p>
          <w:bookmarkEnd w:id="193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1934"/>
          <w:p>
            <w:pPr>
              <w:spacing w:after="20"/>
              <w:ind w:left="20"/>
              <w:jc w:val="both"/>
            </w:pPr>
            <w:r>
              <w:rPr>
                <w:rFonts w:ascii="Times New Roman"/>
                <w:b w:val="false"/>
                <w:i w:val="false"/>
                <w:color w:val="000000"/>
                <w:sz w:val="20"/>
              </w:rPr>
              <w:t>
9.1.1. Имя</w:t>
            </w:r>
            <w:r>
              <w:br/>
            </w:r>
            <w:r>
              <w:rPr>
                <w:rFonts w:ascii="Times New Roman"/>
                <w:b w:val="false"/>
                <w:i w:val="false"/>
                <w:color w:val="000000"/>
                <w:sz w:val="20"/>
              </w:rPr>
              <w:t>
(csdo:​First​Name)</w:t>
            </w:r>
          </w:p>
          <w:bookmarkEnd w:id="193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1935"/>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93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1936"/>
          <w:p>
            <w:pPr>
              <w:spacing w:after="20"/>
              <w:ind w:left="20"/>
              <w:jc w:val="both"/>
            </w:pPr>
            <w:r>
              <w:rPr>
                <w:rFonts w:ascii="Times New Roman"/>
                <w:b w:val="false"/>
                <w:i w:val="false"/>
                <w:color w:val="000000"/>
                <w:sz w:val="20"/>
              </w:rPr>
              <w:t>
9.1.2. Отчество</w:t>
            </w:r>
            <w:r>
              <w:br/>
            </w:r>
            <w:r>
              <w:rPr>
                <w:rFonts w:ascii="Times New Roman"/>
                <w:b w:val="false"/>
                <w:i w:val="false"/>
                <w:color w:val="000000"/>
                <w:sz w:val="20"/>
              </w:rPr>
              <w:t>
(csdo:​Middle​Name)</w:t>
            </w:r>
          </w:p>
          <w:bookmarkEnd w:id="193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1937"/>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93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1938"/>
          <w:p>
            <w:pPr>
              <w:spacing w:after="20"/>
              <w:ind w:left="20"/>
              <w:jc w:val="both"/>
            </w:pPr>
            <w:r>
              <w:rPr>
                <w:rFonts w:ascii="Times New Roman"/>
                <w:b w:val="false"/>
                <w:i w:val="false"/>
                <w:color w:val="000000"/>
                <w:sz w:val="20"/>
              </w:rPr>
              <w:t>
9.1.3. Фамилия</w:t>
            </w:r>
            <w:r>
              <w:br/>
            </w:r>
            <w:r>
              <w:rPr>
                <w:rFonts w:ascii="Times New Roman"/>
                <w:b w:val="false"/>
                <w:i w:val="false"/>
                <w:color w:val="000000"/>
                <w:sz w:val="20"/>
              </w:rPr>
              <w:t>
(csdo:​Last​Name)</w:t>
            </w:r>
          </w:p>
          <w:bookmarkEnd w:id="193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1939"/>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93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1940"/>
          <w:p>
            <w:pPr>
              <w:spacing w:after="20"/>
              <w:ind w:left="20"/>
              <w:jc w:val="both"/>
            </w:pPr>
            <w:r>
              <w:rPr>
                <w:rFonts w:ascii="Times New Roman"/>
                <w:b w:val="false"/>
                <w:i w:val="false"/>
                <w:color w:val="000000"/>
                <w:sz w:val="20"/>
              </w:rPr>
              <w:t>
9.2. Наименование должности</w:t>
            </w:r>
            <w:r>
              <w:br/>
            </w:r>
            <w:r>
              <w:rPr>
                <w:rFonts w:ascii="Times New Roman"/>
                <w:b w:val="false"/>
                <w:i w:val="false"/>
                <w:color w:val="000000"/>
                <w:sz w:val="20"/>
              </w:rPr>
              <w:t>
(csdo:​Position​Name)</w:t>
            </w:r>
          </w:p>
          <w:bookmarkEnd w:id="1940"/>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1941"/>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94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1942"/>
          <w:p>
            <w:pPr>
              <w:spacing w:after="20"/>
              <w:ind w:left="20"/>
              <w:jc w:val="both"/>
            </w:pPr>
            <w:r>
              <w:rPr>
                <w:rFonts w:ascii="Times New Roman"/>
                <w:b w:val="false"/>
                <w:i w:val="false"/>
                <w:color w:val="000000"/>
                <w:sz w:val="20"/>
              </w:rPr>
              <w:t>
9.3. Контактный реквизит</w:t>
            </w:r>
            <w:r>
              <w:br/>
            </w:r>
            <w:r>
              <w:rPr>
                <w:rFonts w:ascii="Times New Roman"/>
                <w:b w:val="false"/>
                <w:i w:val="false"/>
                <w:color w:val="000000"/>
                <w:sz w:val="20"/>
              </w:rPr>
              <w:t>
(ccdo:​Communication​Details)</w:t>
            </w:r>
          </w:p>
          <w:bookmarkEnd w:id="1942"/>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должностного лица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1943"/>
          <w:p>
            <w:pPr>
              <w:spacing w:after="20"/>
              <w:ind w:left="20"/>
              <w:jc w:val="both"/>
            </w:pPr>
            <w:r>
              <w:rPr>
                <w:rFonts w:ascii="Times New Roman"/>
                <w:b w:val="false"/>
                <w:i w:val="false"/>
                <w:color w:val="000000"/>
                <w:sz w:val="20"/>
              </w:rPr>
              <w:t>
ccdo:​Communication​Details​Type (M.CDT.00003)</w:t>
            </w:r>
            <w:r>
              <w:br/>
            </w:r>
            <w:r>
              <w:rPr>
                <w:rFonts w:ascii="Times New Roman"/>
                <w:b w:val="false"/>
                <w:i w:val="false"/>
                <w:color w:val="000000"/>
                <w:sz w:val="20"/>
              </w:rPr>
              <w:t>
Определяется областями значений вложенных элементов</w:t>
            </w:r>
          </w:p>
          <w:bookmarkEnd w:id="194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1944"/>
          <w:p>
            <w:pPr>
              <w:spacing w:after="20"/>
              <w:ind w:left="20"/>
              <w:jc w:val="both"/>
            </w:pPr>
            <w:r>
              <w:rPr>
                <w:rFonts w:ascii="Times New Roman"/>
                <w:b w:val="false"/>
                <w:i w:val="false"/>
                <w:color w:val="000000"/>
                <w:sz w:val="20"/>
              </w:rPr>
              <w:t>
9.3.1. Код вида связи</w:t>
            </w:r>
            <w:r>
              <w:br/>
            </w:r>
            <w:r>
              <w:rPr>
                <w:rFonts w:ascii="Times New Roman"/>
                <w:b w:val="false"/>
                <w:i w:val="false"/>
                <w:color w:val="000000"/>
                <w:sz w:val="20"/>
              </w:rPr>
              <w:t>
(csdo:​Communication​Channel​Code)</w:t>
            </w:r>
          </w:p>
          <w:bookmarkEnd w:id="1944"/>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1945"/>
          <w:p>
            <w:pPr>
              <w:spacing w:after="20"/>
              <w:ind w:left="20"/>
              <w:jc w:val="both"/>
            </w:pPr>
            <w:r>
              <w:rPr>
                <w:rFonts w:ascii="Times New Roman"/>
                <w:b w:val="false"/>
                <w:i w:val="false"/>
                <w:color w:val="000000"/>
                <w:sz w:val="20"/>
              </w:rPr>
              <w:t>
csdo:​Communication​Channel​Code​V2​Type (M.SDT.00163)</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со справочником видов связи.</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194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1946"/>
          <w:p>
            <w:pPr>
              <w:spacing w:after="20"/>
              <w:ind w:left="20"/>
              <w:jc w:val="both"/>
            </w:pPr>
            <w:r>
              <w:rPr>
                <w:rFonts w:ascii="Times New Roman"/>
                <w:b w:val="false"/>
                <w:i w:val="false"/>
                <w:color w:val="000000"/>
                <w:sz w:val="20"/>
              </w:rPr>
              <w:t>
9.3.2. Наименование вида связи</w:t>
            </w:r>
            <w:r>
              <w:br/>
            </w:r>
            <w:r>
              <w:rPr>
                <w:rFonts w:ascii="Times New Roman"/>
                <w:b w:val="false"/>
                <w:i w:val="false"/>
                <w:color w:val="000000"/>
                <w:sz w:val="20"/>
              </w:rPr>
              <w:t>
(csdo:​Communication​Channel​Name)</w:t>
            </w:r>
          </w:p>
          <w:bookmarkEnd w:id="1946"/>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1947"/>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194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1948"/>
          <w:p>
            <w:pPr>
              <w:spacing w:after="20"/>
              <w:ind w:left="20"/>
              <w:jc w:val="both"/>
            </w:pPr>
            <w:r>
              <w:rPr>
                <w:rFonts w:ascii="Times New Roman"/>
                <w:b w:val="false"/>
                <w:i w:val="false"/>
                <w:color w:val="000000"/>
                <w:sz w:val="20"/>
              </w:rPr>
              <w:t>
9.3.3. Идентификатор канала связи</w:t>
            </w:r>
            <w:r>
              <w:br/>
            </w:r>
            <w:r>
              <w:rPr>
                <w:rFonts w:ascii="Times New Roman"/>
                <w:b w:val="false"/>
                <w:i w:val="false"/>
                <w:color w:val="000000"/>
                <w:sz w:val="20"/>
              </w:rPr>
              <w:t>
(csdo:​Communication​Channel​Id)</w:t>
            </w:r>
          </w:p>
          <w:bookmarkEnd w:id="1948"/>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1949"/>
          <w:p>
            <w:pPr>
              <w:spacing w:after="20"/>
              <w:ind w:left="20"/>
              <w:jc w:val="both"/>
            </w:pPr>
            <w:r>
              <w:rPr>
                <w:rFonts w:ascii="Times New Roman"/>
                <w:b w:val="false"/>
                <w:i w:val="false"/>
                <w:color w:val="000000"/>
                <w:sz w:val="20"/>
              </w:rPr>
              <w:t>
csdo:​Communication​Channel​Id​Type (M.SDT.00015)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194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 сентября 2019 г. № 148 </w:t>
            </w:r>
          </w:p>
        </w:tc>
      </w:tr>
    </w:tbl>
    <w:bookmarkStart w:name="z2074" w:id="1950"/>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"Формирование, ведение и использование единого таможенного реестра объектов интеллектуальной собственности государств – членов Евразийского экономического союза"</w:t>
      </w:r>
    </w:p>
    <w:bookmarkEnd w:id="1950"/>
    <w:bookmarkStart w:name="z2075" w:id="1951"/>
    <w:p>
      <w:pPr>
        <w:spacing w:after="0"/>
        <w:ind w:left="0"/>
        <w:jc w:val="both"/>
      </w:pPr>
      <w:r>
        <w:rPr>
          <w:rFonts w:ascii="Times New Roman"/>
          <w:b w:val="false"/>
          <w:i w:val="false"/>
          <w:color w:val="000000"/>
          <w:sz w:val="28"/>
        </w:rPr>
        <w:t>
      I. Общие положения</w:t>
      </w:r>
    </w:p>
    <w:bookmarkEnd w:id="1951"/>
    <w:bookmarkStart w:name="z2076" w:id="1952"/>
    <w:p>
      <w:pPr>
        <w:spacing w:after="0"/>
        <w:ind w:left="0"/>
        <w:jc w:val="both"/>
      </w:pPr>
      <w:r>
        <w:rPr>
          <w:rFonts w:ascii="Times New Roman"/>
          <w:b w:val="false"/>
          <w:i w:val="false"/>
          <w:color w:val="000000"/>
          <w:sz w:val="28"/>
        </w:rPr>
        <w:t>
      1. Настоящий Порядок разработан в соответствии со следующими актами, входящими в право Евразийского экономического союза (далее – Союз):</w:t>
      </w:r>
    </w:p>
    <w:bookmarkEnd w:id="19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Таможенном кодексе Евразийского экономического союза от 11 апреля 2017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марта 2018 г. № 35 "О ведении единого таможенного реестра объектов интеллектуальной собственности государств – членов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30 октября 2018 г. № 174 "Об утверждении Правил реализации общего процесса "Формирование, ведение и использование единого таможенного реестра объектов интеллектуальной собственности государств – членов Евразийского экономического союза".</w:t>
      </w:r>
    </w:p>
    <w:bookmarkStart w:name="z2086" w:id="1953"/>
    <w:p>
      <w:pPr>
        <w:spacing w:after="0"/>
        <w:ind w:left="0"/>
        <w:jc w:val="both"/>
      </w:pPr>
      <w:r>
        <w:rPr>
          <w:rFonts w:ascii="Times New Roman"/>
          <w:b w:val="false"/>
          <w:i w:val="false"/>
          <w:color w:val="000000"/>
          <w:sz w:val="28"/>
        </w:rPr>
        <w:t>
      II. Область применения</w:t>
      </w:r>
    </w:p>
    <w:bookmarkEnd w:id="1953"/>
    <w:bookmarkStart w:name="z2087" w:id="1954"/>
    <w:p>
      <w:pPr>
        <w:spacing w:after="0"/>
        <w:ind w:left="0"/>
        <w:jc w:val="both"/>
      </w:pPr>
      <w:r>
        <w:rPr>
          <w:rFonts w:ascii="Times New Roman"/>
          <w:b w:val="false"/>
          <w:i w:val="false"/>
          <w:color w:val="000000"/>
          <w:sz w:val="28"/>
        </w:rPr>
        <w:t>
      2. Настоящий Порядок определяет требования к составу и содержанию процедур введения в действие общего процесса "Формирование, ведение и использование единого таможенного реестра объектов интеллектуальной собственности государств – членов Евразийского экономического союза" (P.SP.01) (далее – общий процесс).</w:t>
      </w:r>
    </w:p>
    <w:bookmarkEnd w:id="1954"/>
    <w:bookmarkStart w:name="z2088" w:id="1955"/>
    <w:p>
      <w:pPr>
        <w:spacing w:after="0"/>
        <w:ind w:left="0"/>
        <w:jc w:val="both"/>
      </w:pPr>
      <w:r>
        <w:rPr>
          <w:rFonts w:ascii="Times New Roman"/>
          <w:b w:val="false"/>
          <w:i w:val="false"/>
          <w:color w:val="000000"/>
          <w:sz w:val="28"/>
        </w:rPr>
        <w:t>
      3. Процедуры, определенные в настоящем Порядке, выполняются одномоментно либо на протяжении определенного периода времени при присоединении нового участника к общему процессу.</w:t>
      </w:r>
    </w:p>
    <w:bookmarkEnd w:id="1955"/>
    <w:bookmarkStart w:name="z2089" w:id="1956"/>
    <w:p>
      <w:pPr>
        <w:spacing w:after="0"/>
        <w:ind w:left="0"/>
        <w:jc w:val="both"/>
      </w:pPr>
      <w:r>
        <w:rPr>
          <w:rFonts w:ascii="Times New Roman"/>
          <w:b w:val="false"/>
          <w:i w:val="false"/>
          <w:color w:val="000000"/>
          <w:sz w:val="28"/>
        </w:rPr>
        <w:t>
      III. Основные понятия</w:t>
      </w:r>
    </w:p>
    <w:bookmarkEnd w:id="1956"/>
    <w:bookmarkStart w:name="z2090" w:id="1957"/>
    <w:p>
      <w:pPr>
        <w:spacing w:after="0"/>
        <w:ind w:left="0"/>
        <w:jc w:val="both"/>
      </w:pPr>
      <w:r>
        <w:rPr>
          <w:rFonts w:ascii="Times New Roman"/>
          <w:b w:val="false"/>
          <w:i w:val="false"/>
          <w:color w:val="000000"/>
          <w:sz w:val="28"/>
        </w:rPr>
        <w:t>
      4. Для целей настоящего Порядка используются понятия, которые означают следующее:</w:t>
      </w:r>
    </w:p>
    <w:bookmarkEnd w:id="1957"/>
    <w:bookmarkStart w:name="z2091" w:id="1958"/>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системы" – технические, технологические, методические и организационные документы, предусмотренные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1958"/>
    <w:bookmarkStart w:name="z2092" w:id="1959"/>
    <w:p>
      <w:pPr>
        <w:spacing w:after="0"/>
        <w:ind w:left="0"/>
        <w:jc w:val="both"/>
      </w:pPr>
      <w:r>
        <w:rPr>
          <w:rFonts w:ascii="Times New Roman"/>
          <w:b w:val="false"/>
          <w:i w:val="false"/>
          <w:color w:val="000000"/>
          <w:sz w:val="28"/>
        </w:rPr>
        <w:t xml:space="preserve">
      "технологические документы" – документы, включенные в типовой перечень технологических документов, регламентирующих информационное взаимодействие при реализации общего процесса, предусмотренный </w:t>
      </w:r>
      <w:r>
        <w:rPr>
          <w:rFonts w:ascii="Times New Roman"/>
          <w:b w:val="false"/>
          <w:i w:val="false"/>
          <w:color w:val="000000"/>
          <w:sz w:val="28"/>
        </w:rPr>
        <w:t>пунктом 1</w:t>
      </w:r>
      <w:r>
        <w:rPr>
          <w:rFonts w:ascii="Times New Roman"/>
          <w:b w:val="false"/>
          <w:i w:val="false"/>
          <w:color w:val="000000"/>
          <w:sz w:val="28"/>
        </w:rPr>
        <w:t xml:space="preserve"> Решения Коллегии Евразийской экономической комиссии от 6 ноября 2014 г. № 200.</w:t>
      </w:r>
    </w:p>
    <w:bookmarkEnd w:id="1959"/>
    <w:bookmarkStart w:name="z2093" w:id="1960"/>
    <w:p>
      <w:pPr>
        <w:spacing w:after="0"/>
        <w:ind w:left="0"/>
        <w:jc w:val="both"/>
      </w:pPr>
      <w:r>
        <w:rPr>
          <w:rFonts w:ascii="Times New Roman"/>
          <w:b w:val="false"/>
          <w:i w:val="false"/>
          <w:color w:val="000000"/>
          <w:sz w:val="28"/>
        </w:rPr>
        <w:t xml:space="preserve">
      Иные понятия, используемые в настоящем Порядке, применяются в значениях, определенных в </w:t>
      </w:r>
      <w:r>
        <w:rPr>
          <w:rFonts w:ascii="Times New Roman"/>
          <w:b w:val="false"/>
          <w:i w:val="false"/>
          <w:color w:val="000000"/>
          <w:sz w:val="28"/>
        </w:rPr>
        <w:t>пункте 4</w:t>
      </w:r>
      <w:r>
        <w:rPr>
          <w:rFonts w:ascii="Times New Roman"/>
          <w:b w:val="false"/>
          <w:i w:val="false"/>
          <w:color w:val="000000"/>
          <w:sz w:val="28"/>
        </w:rPr>
        <w:t xml:space="preserve"> Правил информационного взаимодействия при реализации средствами интегрированной информационной системы Евразийского экономического союза "Формирование, ведение и использование единого таможенного реестра объектов интеллектуальной собственности государств – членов Евразийского экономического союза", утвержденных Решением Коллегии Евразийской экономической комиссии от 2 сентября 2019 г. № 148 (далее – Правила информационного взаимодействия).</w:t>
      </w:r>
    </w:p>
    <w:bookmarkEnd w:id="1960"/>
    <w:bookmarkStart w:name="z2094" w:id="1961"/>
    <w:p>
      <w:pPr>
        <w:spacing w:after="0"/>
        <w:ind w:left="0"/>
        <w:jc w:val="both"/>
      </w:pPr>
      <w:r>
        <w:rPr>
          <w:rFonts w:ascii="Times New Roman"/>
          <w:b w:val="false"/>
          <w:i w:val="false"/>
          <w:color w:val="000000"/>
          <w:sz w:val="28"/>
        </w:rPr>
        <w:t>
      IV. Участники взаимодействия</w:t>
      </w:r>
    </w:p>
    <w:bookmarkEnd w:id="1961"/>
    <w:bookmarkStart w:name="z2095" w:id="1962"/>
    <w:p>
      <w:pPr>
        <w:spacing w:after="0"/>
        <w:ind w:left="0"/>
        <w:jc w:val="both"/>
      </w:pPr>
      <w:r>
        <w:rPr>
          <w:rFonts w:ascii="Times New Roman"/>
          <w:b w:val="false"/>
          <w:i w:val="false"/>
          <w:color w:val="000000"/>
          <w:sz w:val="28"/>
        </w:rPr>
        <w:t>
      5. Роли участников взаимодействия при выполнении ими процедур, предусмотренных настоящим Порядком, приведены в таблице.</w:t>
      </w:r>
    </w:p>
    <w:bookmarkEnd w:id="1962"/>
    <w:bookmarkStart w:name="z2096" w:id="1963"/>
    <w:p>
      <w:pPr>
        <w:spacing w:after="0"/>
        <w:ind w:left="0"/>
        <w:jc w:val="both"/>
      </w:pPr>
      <w:r>
        <w:rPr>
          <w:rFonts w:ascii="Times New Roman"/>
          <w:b w:val="false"/>
          <w:i w:val="false"/>
          <w:color w:val="000000"/>
          <w:sz w:val="28"/>
        </w:rPr>
        <w:t>
      Таблица</w:t>
      </w:r>
    </w:p>
    <w:bookmarkEnd w:id="1963"/>
    <w:bookmarkStart w:name="z2097" w:id="1964"/>
    <w:p>
      <w:pPr>
        <w:spacing w:after="0"/>
        <w:ind w:left="0"/>
        <w:jc w:val="left"/>
      </w:pPr>
      <w:r>
        <w:rPr>
          <w:rFonts w:ascii="Times New Roman"/>
          <w:b/>
          <w:i w:val="false"/>
          <w:color w:val="000000"/>
        </w:rPr>
        <w:t xml:space="preserve"> Роли участников взаимодействия</w:t>
      </w:r>
    </w:p>
    <w:bookmarkEnd w:id="1964"/>
    <w:tbl>
      <w:tblPr>
        <w:tblW w:w="0" w:type="auto"/>
        <w:tblCellSpacing w:w="0" w:type="auto"/>
        <w:tblBorders>
          <w:top w:val="none"/>
          <w:left w:val="none"/>
          <w:bottom w:val="none"/>
          <w:right w:val="none"/>
          <w:insideH w:val="none"/>
          <w:insideV w:val="none"/>
        </w:tblBorders>
      </w:tblPr>
      <w:tblGrid>
        <w:gridCol w:w="1562"/>
        <w:gridCol w:w="1952"/>
        <w:gridCol w:w="5058"/>
        <w:gridCol w:w="3728"/>
      </w:tblGrid>
      <w:tr>
        <w:trPr>
          <w:trHeight w:val="30" w:hRule="atLeast"/>
        </w:trPr>
        <w:tc>
          <w:tcPr>
            <w:tcW w:w="1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50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37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1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50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присоединяется к общему процессу и выполняет процедуры, предусмотренные настоящим Порядком</w:t>
            </w:r>
          </w:p>
        </w:tc>
        <w:tc>
          <w:tcPr>
            <w:tcW w:w="37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государства – члена Союза </w:t>
            </w:r>
          </w:p>
        </w:tc>
      </w:tr>
      <w:tr>
        <w:trPr>
          <w:trHeight w:val="30" w:hRule="atLeast"/>
        </w:trPr>
        <w:tc>
          <w:tcPr>
            <w:tcW w:w="1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50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координирует выполнение процедур, предусмотренных настоящим Порядком, </w:t>
            </w:r>
            <w:r>
              <w:br/>
            </w:r>
            <w:r>
              <w:rPr>
                <w:rFonts w:ascii="Times New Roman"/>
                <w:b w:val="false"/>
                <w:i w:val="false"/>
                <w:color w:val="000000"/>
                <w:sz w:val="20"/>
              </w:rPr>
              <w:t>и участвует в тестировании информационного взаимодействия</w:t>
            </w:r>
            <w:r>
              <w:br/>
            </w:r>
            <w:r>
              <w:rPr>
                <w:rFonts w:ascii="Times New Roman"/>
                <w:b w:val="false"/>
                <w:i w:val="false"/>
                <w:color w:val="000000"/>
                <w:sz w:val="20"/>
              </w:rPr>
              <w:t>с присоединяющимся участником общего процесса</w:t>
            </w:r>
          </w:p>
        </w:tc>
        <w:tc>
          <w:tcPr>
            <w:tcW w:w="37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Евразийская экономическая комиссия </w:t>
            </w:r>
          </w:p>
        </w:tc>
      </w:tr>
    </w:tbl>
    <w:p>
      <w:pPr>
        <w:spacing w:after="0"/>
        <w:ind w:left="0"/>
        <w:jc w:val="left"/>
      </w:pPr>
      <w:r>
        <w:br/>
      </w:r>
      <w:r>
        <w:rPr>
          <w:rFonts w:ascii="Times New Roman"/>
          <w:b w:val="false"/>
          <w:i w:val="false"/>
          <w:color w:val="000000"/>
          <w:sz w:val="28"/>
        </w:rPr>
        <w:t>
</w:t>
      </w:r>
    </w:p>
    <w:bookmarkStart w:name="z2098" w:id="1965"/>
    <w:p>
      <w:pPr>
        <w:spacing w:after="0"/>
        <w:ind w:left="0"/>
        <w:jc w:val="both"/>
      </w:pPr>
      <w:r>
        <w:rPr>
          <w:rFonts w:ascii="Times New Roman"/>
          <w:b w:val="false"/>
          <w:i w:val="false"/>
          <w:color w:val="000000"/>
          <w:sz w:val="28"/>
        </w:rPr>
        <w:t>
      V. Введение общего процесса в действие</w:t>
      </w:r>
    </w:p>
    <w:bookmarkEnd w:id="1965"/>
    <w:bookmarkStart w:name="z2099" w:id="1966"/>
    <w:p>
      <w:pPr>
        <w:spacing w:after="0"/>
        <w:ind w:left="0"/>
        <w:jc w:val="both"/>
      </w:pPr>
      <w:r>
        <w:rPr>
          <w:rFonts w:ascii="Times New Roman"/>
          <w:b w:val="false"/>
          <w:i w:val="false"/>
          <w:color w:val="000000"/>
          <w:sz w:val="28"/>
        </w:rPr>
        <w:t>
      6. С даты вступления в силу Решения Коллегии Евразийской экономической комиссии от 2 сентября 2019 г. № 148  "О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"Формирование, ведение и использование единого таможенного реестра объектов интеллектуальной собственности государств – членов Евразийского экономического союза" государства – члены Союза (далее – государства-члены) при координации Евразийской экономической комиссии (далее – Комиссия) приступают к выполнению процедуры введения в действие общего процесса.</w:t>
      </w:r>
    </w:p>
    <w:bookmarkEnd w:id="1966"/>
    <w:bookmarkStart w:name="z2100" w:id="1967"/>
    <w:p>
      <w:pPr>
        <w:spacing w:after="0"/>
        <w:ind w:left="0"/>
        <w:jc w:val="both"/>
      </w:pPr>
      <w:r>
        <w:rPr>
          <w:rFonts w:ascii="Times New Roman"/>
          <w:b w:val="false"/>
          <w:i w:val="false"/>
          <w:color w:val="000000"/>
          <w:sz w:val="28"/>
        </w:rPr>
        <w:t xml:space="preserve">
      7. Для введения в действие общего процесса государствами-членами должны быть выполнены необходимые мероприятия, определенные процедурой присоединения к общему процессу в соответствии с </w:t>
      </w:r>
      <w:r>
        <w:rPr>
          <w:rFonts w:ascii="Times New Roman"/>
          <w:b w:val="false"/>
          <w:i w:val="false"/>
          <w:color w:val="000000"/>
          <w:sz w:val="28"/>
        </w:rPr>
        <w:t>разделом VI</w:t>
      </w:r>
      <w:r>
        <w:rPr>
          <w:rFonts w:ascii="Times New Roman"/>
          <w:b w:val="false"/>
          <w:i w:val="false"/>
          <w:color w:val="000000"/>
          <w:sz w:val="28"/>
        </w:rPr>
        <w:t xml:space="preserve"> настоящего Порядка.</w:t>
      </w:r>
    </w:p>
    <w:bookmarkEnd w:id="1967"/>
    <w:bookmarkStart w:name="z2101" w:id="1968"/>
    <w:p>
      <w:pPr>
        <w:spacing w:after="0"/>
        <w:ind w:left="0"/>
        <w:jc w:val="both"/>
      </w:pPr>
      <w:r>
        <w:rPr>
          <w:rFonts w:ascii="Times New Roman"/>
          <w:b w:val="false"/>
          <w:i w:val="false"/>
          <w:color w:val="000000"/>
          <w:sz w:val="28"/>
        </w:rPr>
        <w:t>
      8. На основании рекомендаций комиссии по проведению межгосударственных испытаний интегрированной информационной системы внешней и взаимной торговли Коллегия Комиссии принимает распоряжение о введении в действие общего процесса.</w:t>
      </w:r>
    </w:p>
    <w:bookmarkEnd w:id="1968"/>
    <w:bookmarkStart w:name="z2102" w:id="1969"/>
    <w:p>
      <w:pPr>
        <w:spacing w:after="0"/>
        <w:ind w:left="0"/>
        <w:jc w:val="both"/>
      </w:pPr>
      <w:r>
        <w:rPr>
          <w:rFonts w:ascii="Times New Roman"/>
          <w:b w:val="false"/>
          <w:i w:val="false"/>
          <w:color w:val="000000"/>
          <w:sz w:val="28"/>
        </w:rPr>
        <w:t>
      9. Основанием для принятия рекомендации комиссии по проведению межгосударственных испытаний интегрированной информационной системы Евразийского экономического союза о готовности общего процесса к введению в действие могут являться результаты тестирования информационного взаимодействия между информационными системами одного из государств-членов и Комиссии.</w:t>
      </w:r>
    </w:p>
    <w:bookmarkEnd w:id="1969"/>
    <w:bookmarkStart w:name="z2103" w:id="1970"/>
    <w:p>
      <w:pPr>
        <w:spacing w:after="0"/>
        <w:ind w:left="0"/>
        <w:jc w:val="both"/>
      </w:pPr>
      <w:r>
        <w:rPr>
          <w:rFonts w:ascii="Times New Roman"/>
          <w:b w:val="false"/>
          <w:i w:val="false"/>
          <w:color w:val="000000"/>
          <w:sz w:val="28"/>
        </w:rPr>
        <w:t>
      10. После введения в действие общего процесса к нему могут присоединяться новые участники путем выполнения процедуры присоединения к общему процессу.</w:t>
      </w:r>
    </w:p>
    <w:bookmarkEnd w:id="1970"/>
    <w:bookmarkStart w:name="z2104" w:id="1971"/>
    <w:p>
      <w:pPr>
        <w:spacing w:after="0"/>
        <w:ind w:left="0"/>
        <w:jc w:val="both"/>
      </w:pPr>
      <w:r>
        <w:rPr>
          <w:rFonts w:ascii="Times New Roman"/>
          <w:b w:val="false"/>
          <w:i w:val="false"/>
          <w:color w:val="000000"/>
          <w:sz w:val="28"/>
        </w:rPr>
        <w:t>
      VI. Описание процедуры присоединения</w:t>
      </w:r>
    </w:p>
    <w:bookmarkEnd w:id="1971"/>
    <w:bookmarkStart w:name="z2105" w:id="1972"/>
    <w:p>
      <w:pPr>
        <w:spacing w:after="0"/>
        <w:ind w:left="0"/>
        <w:jc w:val="both"/>
      </w:pPr>
      <w:r>
        <w:rPr>
          <w:rFonts w:ascii="Times New Roman"/>
          <w:b w:val="false"/>
          <w:i w:val="false"/>
          <w:color w:val="000000"/>
          <w:sz w:val="28"/>
        </w:rPr>
        <w:t>
      11. Для присоединения к общему процессу присоединяющимся участником общего процесса должны быть выполнены требования документов, применяемых при обеспечении функционирования интегрированной информационной системы Евразийского экономического союза, технологических документов, а также требования законодательства государства-члена, регламентирующие информационное взаимодействие в рамках национального сегмента государства-члена.</w:t>
      </w:r>
    </w:p>
    <w:bookmarkEnd w:id="1972"/>
    <w:bookmarkStart w:name="z2106" w:id="1973"/>
    <w:p>
      <w:pPr>
        <w:spacing w:after="0"/>
        <w:ind w:left="0"/>
        <w:jc w:val="both"/>
      </w:pPr>
      <w:r>
        <w:rPr>
          <w:rFonts w:ascii="Times New Roman"/>
          <w:b w:val="false"/>
          <w:i w:val="false"/>
          <w:color w:val="000000"/>
          <w:sz w:val="28"/>
        </w:rPr>
        <w:t>
      12. Выполнение процедуры присоединения нового участника к общему процессу включает в себя:</w:t>
      </w:r>
    </w:p>
    <w:bookmarkEnd w:id="1973"/>
    <w:bookmarkStart w:name="z2107" w:id="1974"/>
    <w:p>
      <w:pPr>
        <w:spacing w:after="0"/>
        <w:ind w:left="0"/>
        <w:jc w:val="both"/>
      </w:pPr>
      <w:r>
        <w:rPr>
          <w:rFonts w:ascii="Times New Roman"/>
          <w:b w:val="false"/>
          <w:i w:val="false"/>
          <w:color w:val="000000"/>
          <w:sz w:val="28"/>
        </w:rPr>
        <w:t>
      а) информирование государством-членом Комиссии о присоединении участника к общему процессу (с указанием уполномоченного органа, ответственного за обеспечение информационного взаимодействия в рамках общего процесса);</w:t>
      </w:r>
    </w:p>
    <w:bookmarkEnd w:id="1974"/>
    <w:bookmarkStart w:name="z2108" w:id="1975"/>
    <w:p>
      <w:pPr>
        <w:spacing w:after="0"/>
        <w:ind w:left="0"/>
        <w:jc w:val="both"/>
      </w:pPr>
      <w:r>
        <w:rPr>
          <w:rFonts w:ascii="Times New Roman"/>
          <w:b w:val="false"/>
          <w:i w:val="false"/>
          <w:color w:val="000000"/>
          <w:sz w:val="28"/>
        </w:rPr>
        <w:t>
      б) внесение при необходимости в нормативные правовые акты государства-члена изменений, необходимых для выполнения требований технологических документов (в течение 2 месяцев с даты начала выполнения процедуры присоединения);</w:t>
      </w:r>
    </w:p>
    <w:bookmarkEnd w:id="1975"/>
    <w:bookmarkStart w:name="z2109" w:id="1976"/>
    <w:p>
      <w:pPr>
        <w:spacing w:after="0"/>
        <w:ind w:left="0"/>
        <w:jc w:val="both"/>
      </w:pPr>
      <w:r>
        <w:rPr>
          <w:rFonts w:ascii="Times New Roman"/>
          <w:b w:val="false"/>
          <w:i w:val="false"/>
          <w:color w:val="000000"/>
          <w:sz w:val="28"/>
        </w:rPr>
        <w:t>
      в) разработку (доработку) при необходимости информационной системы присоединяющегося участника общего процесса (в течение 3 месяцев с даты начала выполнения процедуры присоединения);</w:t>
      </w:r>
    </w:p>
    <w:bookmarkEnd w:id="1976"/>
    <w:bookmarkStart w:name="z2110" w:id="1977"/>
    <w:p>
      <w:pPr>
        <w:spacing w:after="0"/>
        <w:ind w:left="0"/>
        <w:jc w:val="both"/>
      </w:pPr>
      <w:r>
        <w:rPr>
          <w:rFonts w:ascii="Times New Roman"/>
          <w:b w:val="false"/>
          <w:i w:val="false"/>
          <w:color w:val="000000"/>
          <w:sz w:val="28"/>
        </w:rPr>
        <w:t>
      г) подключение информационной системы присоединяющегося участника общего процесса к национальному сегменту государства-члена, если такое подключение не было осуществлено ранее (в течение 3 месяцев с даты начала выполнения процедуры присоединения);</w:t>
      </w:r>
    </w:p>
    <w:bookmarkEnd w:id="1977"/>
    <w:bookmarkStart w:name="z2111" w:id="1978"/>
    <w:p>
      <w:pPr>
        <w:spacing w:after="0"/>
        <w:ind w:left="0"/>
        <w:jc w:val="both"/>
      </w:pPr>
      <w:r>
        <w:rPr>
          <w:rFonts w:ascii="Times New Roman"/>
          <w:b w:val="false"/>
          <w:i w:val="false"/>
          <w:color w:val="000000"/>
          <w:sz w:val="28"/>
        </w:rPr>
        <w:t xml:space="preserve">
      д) получение присоединяющимся участником общего процесса справочников и классификаторов, распространяемых администратором, указанных в </w:t>
      </w:r>
      <w:r>
        <w:rPr>
          <w:rFonts w:ascii="Times New Roman"/>
          <w:b w:val="false"/>
          <w:i w:val="false"/>
          <w:color w:val="000000"/>
          <w:sz w:val="28"/>
        </w:rPr>
        <w:t>Правилах</w:t>
      </w:r>
      <w:r>
        <w:rPr>
          <w:rFonts w:ascii="Times New Roman"/>
          <w:b w:val="false"/>
          <w:i w:val="false"/>
          <w:color w:val="000000"/>
          <w:sz w:val="28"/>
        </w:rPr>
        <w:t xml:space="preserve"> информационного взаимодействия;</w:t>
      </w:r>
    </w:p>
    <w:bookmarkEnd w:id="1978"/>
    <w:bookmarkStart w:name="z2112" w:id="1979"/>
    <w:p>
      <w:pPr>
        <w:spacing w:after="0"/>
        <w:ind w:left="0"/>
        <w:jc w:val="both"/>
      </w:pPr>
      <w:r>
        <w:rPr>
          <w:rFonts w:ascii="Times New Roman"/>
          <w:b w:val="false"/>
          <w:i w:val="false"/>
          <w:color w:val="000000"/>
          <w:sz w:val="28"/>
        </w:rPr>
        <w:t>
      е) тестирование информационного взаимодействия между информационными системами присоединяющегося участника общего процесса и администратора на соответствие требованиям технологических документов (в течение 6 месяцев с даты начала выполнения процедуры присоединения).</w:t>
      </w:r>
    </w:p>
    <w:bookmarkEnd w:id="19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