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24eb" w14:textId="7262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резервного метода (метод 6) при определении таможенной стоимости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2019 года № 138.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резервного метода (метод 6) при определении таможенной стоимости товаров.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6 августа 2019 г. № 138     </w:t>
            </w:r>
          </w:p>
        </w:tc>
      </w:tr>
    </w:tbl>
    <w:bookmarkStart w:name="z9"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применения резервного метода (метод 6) при определении таможенной стоимости товаров   </w:t>
      </w:r>
    </w:p>
    <w:bookmarkEnd w:id="3"/>
    <w:bookmarkStart w:name="z10" w:id="4"/>
    <w:p>
      <w:pPr>
        <w:spacing w:after="0"/>
        <w:ind w:left="0"/>
        <w:jc w:val="both"/>
      </w:pPr>
      <w:r>
        <w:rPr>
          <w:rFonts w:ascii="Times New Roman"/>
          <w:b w:val="false"/>
          <w:i w:val="false"/>
          <w:color w:val="000000"/>
          <w:sz w:val="28"/>
        </w:rPr>
        <w:t xml:space="preserve">
      1. Настоящие Правила используются при применении резервного метода (метод 6), установленного </w:t>
      </w:r>
      <w:r>
        <w:rPr>
          <w:rFonts w:ascii="Times New Roman"/>
          <w:b w:val="false"/>
          <w:i w:val="false"/>
          <w:color w:val="000000"/>
          <w:sz w:val="28"/>
        </w:rPr>
        <w:t>статьей 45</w:t>
      </w:r>
      <w:r>
        <w:rPr>
          <w:rFonts w:ascii="Times New Roman"/>
          <w:b w:val="false"/>
          <w:i w:val="false"/>
          <w:color w:val="000000"/>
          <w:sz w:val="28"/>
        </w:rPr>
        <w:t xml:space="preserve"> Таможенного кодекса Евразийского экономического союза (далее – Кодекс).</w:t>
      </w:r>
    </w:p>
    <w:bookmarkEnd w:id="4"/>
    <w:bookmarkStart w:name="z11" w:id="5"/>
    <w:p>
      <w:pPr>
        <w:spacing w:after="0"/>
        <w:ind w:left="0"/>
        <w:jc w:val="both"/>
      </w:pPr>
      <w:r>
        <w:rPr>
          <w:rFonts w:ascii="Times New Roman"/>
          <w:b w:val="false"/>
          <w:i w:val="false"/>
          <w:color w:val="000000"/>
          <w:sz w:val="28"/>
        </w:rPr>
        <w:t xml:space="preserve">
      2. Настоящие Правила разработаны на основе положений </w:t>
      </w:r>
      <w:r>
        <w:rPr>
          <w:rFonts w:ascii="Times New Roman"/>
          <w:b w:val="false"/>
          <w:i w:val="false"/>
          <w:color w:val="000000"/>
          <w:sz w:val="28"/>
        </w:rPr>
        <w:t>главы 5</w:t>
      </w:r>
      <w:r>
        <w:rPr>
          <w:rFonts w:ascii="Times New Roman"/>
          <w:b w:val="false"/>
          <w:i w:val="false"/>
          <w:color w:val="000000"/>
          <w:sz w:val="28"/>
        </w:rPr>
        <w:t xml:space="preserve"> Кодекса,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резервного </w:t>
      </w:r>
      <w:r>
        <w:rPr>
          <w:rFonts w:ascii="Times New Roman"/>
          <w:b w:val="false"/>
          <w:i w:val="false"/>
          <w:color w:val="000000"/>
          <w:sz w:val="28"/>
        </w:rPr>
        <w:t>метода</w:t>
      </w:r>
      <w:r>
        <w:rPr>
          <w:rFonts w:ascii="Times New Roman"/>
          <w:b w:val="false"/>
          <w:i w:val="false"/>
          <w:color w:val="000000"/>
          <w:sz w:val="28"/>
        </w:rPr>
        <w:t xml:space="preserve"> (метод 6). </w:t>
      </w:r>
    </w:p>
    <w:bookmarkEnd w:id="5"/>
    <w:bookmarkStart w:name="z12" w:id="6"/>
    <w:p>
      <w:pPr>
        <w:spacing w:after="0"/>
        <w:ind w:left="0"/>
        <w:jc w:val="both"/>
      </w:pPr>
      <w:r>
        <w:rPr>
          <w:rFonts w:ascii="Times New Roman"/>
          <w:b w:val="false"/>
          <w:i w:val="false"/>
          <w:color w:val="000000"/>
          <w:sz w:val="28"/>
        </w:rPr>
        <w:t xml:space="preserve">
      3. Резервный </w:t>
      </w:r>
      <w:r>
        <w:rPr>
          <w:rFonts w:ascii="Times New Roman"/>
          <w:b w:val="false"/>
          <w:i w:val="false"/>
          <w:color w:val="000000"/>
          <w:sz w:val="28"/>
        </w:rPr>
        <w:t>метод</w:t>
      </w:r>
      <w:r>
        <w:rPr>
          <w:rFonts w:ascii="Times New Roman"/>
          <w:b w:val="false"/>
          <w:i w:val="false"/>
          <w:color w:val="000000"/>
          <w:sz w:val="28"/>
        </w:rPr>
        <w:t xml:space="preserve"> (метод 6) применяется в случае, если таможенная стоимость товаров, ввозимых на таможенную территорию Евразийского экономического союза (далее – Союз), не может быть определена в соответствии со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Кодекса в связи с несоответствием обстоятельств ввоза оцениваемых товаров условиям применения каждого из методов, установленных статьями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Кодекса, и (или) из-за отсутствия необходимой информации для применения этих методов. Например, ввоз произведений искусства и культурных ценностей в целях их демонстрации на выставках, ввоз продукции, не имеющей аналогов, для проведения испытаний и т. п.</w:t>
      </w:r>
    </w:p>
    <w:bookmarkEnd w:id="6"/>
    <w:bookmarkStart w:name="z13" w:id="7"/>
    <w:p>
      <w:pPr>
        <w:spacing w:after="0"/>
        <w:ind w:left="0"/>
        <w:jc w:val="both"/>
      </w:pPr>
      <w:r>
        <w:rPr>
          <w:rFonts w:ascii="Times New Roman"/>
          <w:b w:val="false"/>
          <w:i w:val="false"/>
          <w:color w:val="000000"/>
          <w:sz w:val="28"/>
        </w:rPr>
        <w:t xml:space="preserve">
      Таможенная стоимость товаров по резервному методу (метод 6) определяется на основе сведений, имеющихся на таможенной территории Союза, путем использования разумных способов, совместимых с принципами и положениями главы 5 Кодекса, и при ее определении допускается разумная гибкость при применении методов определения таможенной стоимости товаров, установленных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 </w:t>
      </w:r>
      <w:r>
        <w:rPr>
          <w:rFonts w:ascii="Times New Roman"/>
          <w:b w:val="false"/>
          <w:i w:val="false"/>
          <w:color w:val="000000"/>
          <w:sz w:val="28"/>
        </w:rPr>
        <w:t xml:space="preserve">44 </w:t>
      </w:r>
      <w:r>
        <w:rPr>
          <w:rFonts w:ascii="Times New Roman"/>
          <w:b w:val="false"/>
          <w:i w:val="false"/>
          <w:color w:val="000000"/>
          <w:sz w:val="28"/>
        </w:rPr>
        <w:t xml:space="preserve">Кодекса. </w:t>
      </w:r>
    </w:p>
    <w:bookmarkEnd w:id="7"/>
    <w:bookmarkStart w:name="z14" w:id="8"/>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Кодекса в случае наличия возможности гибкого применения нескольких методов определения таможенной стоимости товаров необходимо придерживаться последовательности их применения.</w:t>
      </w:r>
    </w:p>
    <w:bookmarkEnd w:id="8"/>
    <w:bookmarkStart w:name="z15" w:id="9"/>
    <w:p>
      <w:pPr>
        <w:spacing w:after="0"/>
        <w:ind w:left="0"/>
        <w:jc w:val="both"/>
      </w:pPr>
      <w:r>
        <w:rPr>
          <w:rFonts w:ascii="Times New Roman"/>
          <w:b w:val="false"/>
          <w:i w:val="false"/>
          <w:color w:val="000000"/>
          <w:sz w:val="28"/>
        </w:rPr>
        <w:t xml:space="preserve">
      При этом решение о гибком применении того или иного метода должно приниматься в каждом конкретном случае на основании имеющейся информации, наиболее полно отвечающей требованиям соответствующей статьи </w:t>
      </w:r>
      <w:r>
        <w:rPr>
          <w:rFonts w:ascii="Times New Roman"/>
          <w:b w:val="false"/>
          <w:i w:val="false"/>
          <w:color w:val="000000"/>
          <w:sz w:val="28"/>
        </w:rPr>
        <w:t>главы 5</w:t>
      </w:r>
      <w:r>
        <w:rPr>
          <w:rFonts w:ascii="Times New Roman"/>
          <w:b w:val="false"/>
          <w:i w:val="false"/>
          <w:color w:val="000000"/>
          <w:sz w:val="28"/>
        </w:rPr>
        <w:t xml:space="preserve"> Кодекса, при условии, что это не противоречит положениям </w:t>
      </w:r>
      <w:r>
        <w:rPr>
          <w:rFonts w:ascii="Times New Roman"/>
          <w:b w:val="false"/>
          <w:i w:val="false"/>
          <w:color w:val="000000"/>
          <w:sz w:val="28"/>
        </w:rPr>
        <w:t>пункта 5</w:t>
      </w:r>
      <w:r>
        <w:rPr>
          <w:rFonts w:ascii="Times New Roman"/>
          <w:b w:val="false"/>
          <w:i w:val="false"/>
          <w:color w:val="000000"/>
          <w:sz w:val="28"/>
        </w:rPr>
        <w:t xml:space="preserve"> статьи 45 Кодекса.</w:t>
      </w:r>
    </w:p>
    <w:bookmarkEnd w:id="9"/>
    <w:bookmarkStart w:name="z16" w:id="10"/>
    <w:p>
      <w:pPr>
        <w:spacing w:after="0"/>
        <w:ind w:left="0"/>
        <w:jc w:val="both"/>
      </w:pPr>
      <w:r>
        <w:rPr>
          <w:rFonts w:ascii="Times New Roman"/>
          <w:b w:val="false"/>
          <w:i w:val="false"/>
          <w:color w:val="000000"/>
          <w:sz w:val="28"/>
        </w:rPr>
        <w:t xml:space="preserve">
      5. При определении таможенной стоимости ввозимых товаров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Кодекса, в частности, допускается следующее:</w:t>
      </w:r>
    </w:p>
    <w:bookmarkEnd w:id="10"/>
    <w:bookmarkStart w:name="z17" w:id="11"/>
    <w:p>
      <w:pPr>
        <w:spacing w:after="0"/>
        <w:ind w:left="0"/>
        <w:jc w:val="both"/>
      </w:pPr>
      <w:r>
        <w:rPr>
          <w:rFonts w:ascii="Times New Roman"/>
          <w:b w:val="false"/>
          <w:i w:val="false"/>
          <w:color w:val="000000"/>
          <w:sz w:val="28"/>
        </w:rPr>
        <w:t>
      а)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bookmarkEnd w:id="11"/>
    <w:bookmarkStart w:name="z18" w:id="12"/>
    <w:p>
      <w:pPr>
        <w:spacing w:after="0"/>
        <w:ind w:left="0"/>
        <w:jc w:val="both"/>
      </w:pPr>
      <w:r>
        <w:rPr>
          <w:rFonts w:ascii="Times New Roman"/>
          <w:b w:val="false"/>
          <w:i w:val="false"/>
          <w:color w:val="000000"/>
          <w:sz w:val="28"/>
        </w:rPr>
        <w:t xml:space="preserve">
      б)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Кодекса требований о том, что идентичные оцениваемым или однородные с оцениваемыми товары должны быть 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bookmarkEnd w:id="12"/>
    <w:bookmarkStart w:name="z19" w:id="13"/>
    <w:p>
      <w:pPr>
        <w:spacing w:after="0"/>
        <w:ind w:left="0"/>
        <w:jc w:val="both"/>
      </w:pPr>
      <w:r>
        <w:rPr>
          <w:rFonts w:ascii="Times New Roman"/>
          <w:b w:val="false"/>
          <w:i w:val="false"/>
          <w:color w:val="000000"/>
          <w:sz w:val="28"/>
        </w:rPr>
        <w:t xml:space="preserve">
      в) для определения 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 xml:space="preserve">44 </w:t>
      </w:r>
      <w:r>
        <w:rPr>
          <w:rFonts w:ascii="Times New Roman"/>
          <w:b w:val="false"/>
          <w:i w:val="false"/>
          <w:color w:val="000000"/>
          <w:sz w:val="28"/>
        </w:rPr>
        <w:t xml:space="preserve"> Кодекса;</w:t>
      </w:r>
    </w:p>
    <w:bookmarkEnd w:id="13"/>
    <w:bookmarkStart w:name="z20" w:id="14"/>
    <w:p>
      <w:pPr>
        <w:spacing w:after="0"/>
        <w:ind w:left="0"/>
        <w:jc w:val="both"/>
      </w:pPr>
      <w:r>
        <w:rPr>
          <w:rFonts w:ascii="Times New Roman"/>
          <w:b w:val="false"/>
          <w:i w:val="false"/>
          <w:color w:val="000000"/>
          <w:sz w:val="28"/>
        </w:rPr>
        <w:t xml:space="preserve">
      г) при определении таможенной стоимости оцениваемых товаров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Кодекса допускается отклонение от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43 Кодекса;</w:t>
      </w:r>
    </w:p>
    <w:bookmarkEnd w:id="14"/>
    <w:bookmarkStart w:name="z21" w:id="15"/>
    <w:p>
      <w:pPr>
        <w:spacing w:after="0"/>
        <w:ind w:left="0"/>
        <w:jc w:val="both"/>
      </w:pPr>
      <w:r>
        <w:rPr>
          <w:rFonts w:ascii="Times New Roman"/>
          <w:b w:val="false"/>
          <w:i w:val="false"/>
          <w:color w:val="000000"/>
          <w:sz w:val="28"/>
        </w:rPr>
        <w:t xml:space="preserve">
      д) при определении таможенной стоимости оцениваемых товаров за основу может быть принята определенная в соответствии со </w:t>
      </w:r>
      <w:r>
        <w:rPr>
          <w:rFonts w:ascii="Times New Roman"/>
          <w:b w:val="false"/>
          <w:i w:val="false"/>
          <w:color w:val="000000"/>
          <w:sz w:val="28"/>
        </w:rPr>
        <w:t>статьями 43 </w:t>
      </w:r>
      <w:r>
        <w:rPr>
          <w:rFonts w:ascii="Times New Roman"/>
          <w:b w:val="false"/>
          <w:i w:val="false"/>
          <w:color w:val="000000"/>
          <w:sz w:val="28"/>
        </w:rPr>
        <w:t>и </w:t>
      </w:r>
      <w:r>
        <w:rPr>
          <w:rFonts w:ascii="Times New Roman"/>
          <w:b w:val="false"/>
          <w:i w:val="false"/>
          <w:color w:val="000000"/>
          <w:sz w:val="28"/>
        </w:rPr>
        <w:t>44</w:t>
      </w:r>
      <w:r>
        <w:rPr>
          <w:rFonts w:ascii="Times New Roman"/>
          <w:b w:val="false"/>
          <w:i w:val="false"/>
          <w:color w:val="000000"/>
          <w:sz w:val="28"/>
        </w:rPr>
        <w:t xml:space="preserve"> Кодекса таможенная стоимость товаров того же класса или вида (не являющихся идентичными или однородными) либо стоимость сделки с товарами того же класса или вида (не являющимися идентичными или однородными) в соответствии с порядком, установленным </w:t>
      </w:r>
      <w:r>
        <w:rPr>
          <w:rFonts w:ascii="Times New Roman"/>
          <w:b w:val="false"/>
          <w:i w:val="false"/>
          <w:color w:val="000000"/>
          <w:sz w:val="28"/>
        </w:rPr>
        <w:t>статьями 41</w:t>
      </w:r>
      <w:r>
        <w:rPr>
          <w:rFonts w:ascii="Times New Roman"/>
          <w:b w:val="false"/>
          <w:i w:val="false"/>
          <w:color w:val="000000"/>
          <w:sz w:val="28"/>
        </w:rPr>
        <w:t> и </w:t>
      </w:r>
      <w:r>
        <w:rPr>
          <w:rFonts w:ascii="Times New Roman"/>
          <w:b w:val="false"/>
          <w:i w:val="false"/>
          <w:color w:val="000000"/>
          <w:sz w:val="28"/>
        </w:rPr>
        <w:t xml:space="preserve">42 </w:t>
      </w:r>
      <w:r>
        <w:rPr>
          <w:rFonts w:ascii="Times New Roman"/>
          <w:b w:val="false"/>
          <w:i w:val="false"/>
          <w:color w:val="000000"/>
          <w:sz w:val="28"/>
        </w:rPr>
        <w:t>Кодекса.</w:t>
      </w:r>
    </w:p>
    <w:bookmarkEnd w:id="15"/>
    <w:bookmarkStart w:name="z22" w:id="16"/>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пункта 5</w:t>
      </w:r>
      <w:r>
        <w:rPr>
          <w:rFonts w:ascii="Times New Roman"/>
          <w:b w:val="false"/>
          <w:i w:val="false"/>
          <w:color w:val="000000"/>
          <w:sz w:val="28"/>
        </w:rPr>
        <w:t xml:space="preserve"> настоящих Правил не являются исчерпывающими примерами гибкого применения методов определения таможенной стоимости товаров, установленных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41 </w:t>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Кодекса. При определении таможенной стоимости ввозимых товаров по резервному </w:t>
      </w:r>
      <w:r>
        <w:rPr>
          <w:rFonts w:ascii="Times New Roman"/>
          <w:b w:val="false"/>
          <w:i w:val="false"/>
          <w:color w:val="000000"/>
          <w:sz w:val="28"/>
        </w:rPr>
        <w:t xml:space="preserve">методу </w:t>
      </w:r>
      <w:r>
        <w:rPr>
          <w:rFonts w:ascii="Times New Roman"/>
          <w:b w:val="false"/>
          <w:i w:val="false"/>
          <w:color w:val="000000"/>
          <w:sz w:val="28"/>
        </w:rPr>
        <w:t xml:space="preserve">(метод 6) могут использоваться другие разумные способы при условии, что они не противоречат положениям </w:t>
      </w:r>
      <w:r>
        <w:rPr>
          <w:rFonts w:ascii="Times New Roman"/>
          <w:b w:val="false"/>
          <w:i w:val="false"/>
          <w:color w:val="000000"/>
          <w:sz w:val="28"/>
        </w:rPr>
        <w:t>пункта 5</w:t>
      </w:r>
      <w:r>
        <w:rPr>
          <w:rFonts w:ascii="Times New Roman"/>
          <w:b w:val="false"/>
          <w:i w:val="false"/>
          <w:color w:val="000000"/>
          <w:sz w:val="28"/>
        </w:rPr>
        <w:t xml:space="preserve"> статьи 45 Кодекса. </w:t>
      </w:r>
    </w:p>
    <w:bookmarkEnd w:id="16"/>
    <w:bookmarkStart w:name="z23" w:id="17"/>
    <w:p>
      <w:pPr>
        <w:spacing w:after="0"/>
        <w:ind w:left="0"/>
        <w:jc w:val="both"/>
      </w:pPr>
      <w:r>
        <w:rPr>
          <w:rFonts w:ascii="Times New Roman"/>
          <w:b w:val="false"/>
          <w:i w:val="false"/>
          <w:color w:val="000000"/>
          <w:sz w:val="28"/>
        </w:rPr>
        <w:t xml:space="preserve">
      Так, в частности, примерами применения резервного метода (метод 6), основанного на принципах и положениях </w:t>
      </w:r>
      <w:r>
        <w:rPr>
          <w:rFonts w:ascii="Times New Roman"/>
          <w:b w:val="false"/>
          <w:i w:val="false"/>
          <w:color w:val="000000"/>
          <w:sz w:val="28"/>
        </w:rPr>
        <w:t>главы 5</w:t>
      </w:r>
      <w:r>
        <w:rPr>
          <w:rFonts w:ascii="Times New Roman"/>
          <w:b w:val="false"/>
          <w:i w:val="false"/>
          <w:color w:val="000000"/>
          <w:sz w:val="28"/>
        </w:rPr>
        <w:t xml:space="preserve"> Кодекса, являются:</w:t>
      </w:r>
    </w:p>
    <w:bookmarkEnd w:id="17"/>
    <w:bookmarkStart w:name="z24" w:id="18"/>
    <w:p>
      <w:pPr>
        <w:spacing w:after="0"/>
        <w:ind w:left="0"/>
        <w:jc w:val="both"/>
      </w:pPr>
      <w:r>
        <w:rPr>
          <w:rFonts w:ascii="Times New Roman"/>
          <w:b w:val="false"/>
          <w:i w:val="false"/>
          <w:color w:val="000000"/>
          <w:sz w:val="28"/>
        </w:rPr>
        <w:t xml:space="preserve">
      определение таможенной стоимости поврежденных товаров по резервному </w:t>
      </w:r>
      <w:r>
        <w:rPr>
          <w:rFonts w:ascii="Times New Roman"/>
          <w:b w:val="false"/>
          <w:i w:val="false"/>
          <w:color w:val="000000"/>
          <w:sz w:val="28"/>
        </w:rPr>
        <w:t>методу</w:t>
      </w:r>
      <w:r>
        <w:rPr>
          <w:rFonts w:ascii="Times New Roman"/>
          <w:b w:val="false"/>
          <w:i w:val="false"/>
          <w:color w:val="000000"/>
          <w:sz w:val="28"/>
        </w:rPr>
        <w:t xml:space="preserve"> (метод 6), как это установлено </w:t>
      </w:r>
      <w:r>
        <w:rPr>
          <w:rFonts w:ascii="Times New Roman"/>
          <w:b w:val="false"/>
          <w:i w:val="false"/>
          <w:color w:val="000000"/>
          <w:sz w:val="28"/>
        </w:rPr>
        <w:t>Положением</w:t>
      </w:r>
      <w:r>
        <w:rPr>
          <w:rFonts w:ascii="Times New Roman"/>
          <w:b w:val="false"/>
          <w:i w:val="false"/>
          <w:color w:val="000000"/>
          <w:sz w:val="28"/>
        </w:rPr>
        <w:t xml:space="preserve"> об особенностях применения методов определения таможенной стоимости товаров, ввозимых на таможенную территорию Евразийского экономического союза, пришедших в негодность, испорченных или поврежденных вследствие аварии или действия непреодолимой силы, утвержденным Решением Коллегии Евразийской экономической комиссии от 25 июня 2013 г. № 145;</w:t>
      </w:r>
    </w:p>
    <w:bookmarkEnd w:id="18"/>
    <w:bookmarkStart w:name="z25" w:id="19"/>
    <w:p>
      <w:pPr>
        <w:spacing w:after="0"/>
        <w:ind w:left="0"/>
        <w:jc w:val="both"/>
      </w:pPr>
      <w:r>
        <w:rPr>
          <w:rFonts w:ascii="Times New Roman"/>
          <w:b w:val="false"/>
          <w:i w:val="false"/>
          <w:color w:val="000000"/>
          <w:sz w:val="28"/>
        </w:rPr>
        <w:t xml:space="preserve">
      определение таможенной стоимости незаконно ввезенных товаров по резервному </w:t>
      </w:r>
      <w:r>
        <w:rPr>
          <w:rFonts w:ascii="Times New Roman"/>
          <w:b w:val="false"/>
          <w:i w:val="false"/>
          <w:color w:val="000000"/>
          <w:sz w:val="28"/>
        </w:rPr>
        <w:t>методу</w:t>
      </w:r>
      <w:r>
        <w:rPr>
          <w:rFonts w:ascii="Times New Roman"/>
          <w:b w:val="false"/>
          <w:i w:val="false"/>
          <w:color w:val="000000"/>
          <w:sz w:val="28"/>
        </w:rPr>
        <w:t xml:space="preserve"> (метод 6), как это установлено Положением об особенностях определения таможенной стоимости товаров, ввезенных на таможенную территорию Евразийского экономического союза с недекларированием, утвержденным Решением Коллегии Евразийской экономической комиссии от 27 августа 2013 г. № 180.</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7. При определении таможенной стоимости товаров по резервному </w:t>
      </w:r>
      <w:r>
        <w:rPr>
          <w:rFonts w:ascii="Times New Roman"/>
          <w:b w:val="false"/>
          <w:i w:val="false"/>
          <w:color w:val="000000"/>
          <w:sz w:val="28"/>
        </w:rPr>
        <w:t>методу</w:t>
      </w:r>
      <w:r>
        <w:rPr>
          <w:rFonts w:ascii="Times New Roman"/>
          <w:b w:val="false"/>
          <w:i w:val="false"/>
          <w:color w:val="000000"/>
          <w:sz w:val="28"/>
        </w:rPr>
        <w:t xml:space="preserve"> (метод 6) с учетом положений </w:t>
      </w:r>
      <w:r>
        <w:rPr>
          <w:rFonts w:ascii="Times New Roman"/>
          <w:b w:val="false"/>
          <w:i w:val="false"/>
          <w:color w:val="000000"/>
          <w:sz w:val="28"/>
        </w:rPr>
        <w:t>подпункта "а"</w:t>
      </w:r>
      <w:r>
        <w:rPr>
          <w:rFonts w:ascii="Times New Roman"/>
          <w:b w:val="false"/>
          <w:i w:val="false"/>
          <w:color w:val="000000"/>
          <w:sz w:val="28"/>
        </w:rPr>
        <w:t xml:space="preserve"> пункта 5 настоящих Правил рассматриваются ранее ввезенные на таможенную территорию Союза идентичные или однородные товары при условии сопоставимости факторов, влияющих на стоимость товаров (например, социально-экономическое развитие стран производства, условия сравниваемых сделок, объемы партий, условия поставки, виды транспорта). </w:t>
      </w:r>
    </w:p>
    <w:bookmarkEnd w:id="20"/>
    <w:bookmarkStart w:name="z27" w:id="21"/>
    <w:p>
      <w:pPr>
        <w:spacing w:after="0"/>
        <w:ind w:left="0"/>
        <w:jc w:val="both"/>
      </w:pPr>
      <w:r>
        <w:rPr>
          <w:rFonts w:ascii="Times New Roman"/>
          <w:b w:val="false"/>
          <w:i w:val="false"/>
          <w:color w:val="000000"/>
          <w:sz w:val="28"/>
        </w:rPr>
        <w:t xml:space="preserve">
      8. При определении таможенной стоимости товаров по резервному методу (метод 6) с учетом положений </w:t>
      </w:r>
      <w:r>
        <w:rPr>
          <w:rFonts w:ascii="Times New Roman"/>
          <w:b w:val="false"/>
          <w:i w:val="false"/>
          <w:color w:val="000000"/>
          <w:sz w:val="28"/>
        </w:rPr>
        <w:t>подпунктов "б"</w:t>
      </w:r>
      <w:r>
        <w:rPr>
          <w:rFonts w:ascii="Times New Roman"/>
          <w:b w:val="false"/>
          <w:i w:val="false"/>
          <w:color w:val="000000"/>
          <w:sz w:val="28"/>
        </w:rPr>
        <w:t xml:space="preserve"> и </w:t>
      </w:r>
      <w:r>
        <w:rPr>
          <w:rFonts w:ascii="Times New Roman"/>
          <w:b w:val="false"/>
          <w:i w:val="false"/>
          <w:color w:val="000000"/>
          <w:sz w:val="28"/>
        </w:rPr>
        <w:t xml:space="preserve">"г" </w:t>
      </w:r>
      <w:r>
        <w:rPr>
          <w:rFonts w:ascii="Times New Roman"/>
          <w:b w:val="false"/>
          <w:i w:val="false"/>
          <w:color w:val="000000"/>
          <w:sz w:val="28"/>
        </w:rPr>
        <w:t xml:space="preserve">пункта 5 настоящих Правил разумное отклонение от сроков, установленных </w:t>
      </w:r>
      <w:r>
        <w:rPr>
          <w:rFonts w:ascii="Times New Roman"/>
          <w:b w:val="false"/>
          <w:i w:val="false"/>
          <w:color w:val="000000"/>
          <w:sz w:val="28"/>
        </w:rPr>
        <w:t>статьями 41</w:t>
      </w:r>
      <w:r>
        <w:rPr>
          <w:rFonts w:ascii="Times New Roman"/>
          <w:b w:val="false"/>
          <w:i w:val="false"/>
          <w:color w:val="000000"/>
          <w:sz w:val="28"/>
        </w:rPr>
        <w:t> – </w:t>
      </w:r>
      <w:r>
        <w:rPr>
          <w:rFonts w:ascii="Times New Roman"/>
          <w:b w:val="false"/>
          <w:i w:val="false"/>
          <w:color w:val="000000"/>
          <w:sz w:val="28"/>
        </w:rPr>
        <w:t>43</w:t>
      </w:r>
      <w:r>
        <w:rPr>
          <w:rFonts w:ascii="Times New Roman"/>
          <w:b w:val="false"/>
          <w:i w:val="false"/>
          <w:color w:val="000000"/>
          <w:sz w:val="28"/>
        </w:rPr>
        <w:t xml:space="preserve"> Кодекса, заключается в использовании временных рамок в пределах неизменной или близкой к неизменной конъюнктуре рынка. Так, например, в отношении сезонных товаров (верхней одежды, свежих фруктов нового урожая и т. п.) необходимо учитывать время года, сезон, период массового созревания фруктов, время уборки урожая и т. п.</w:t>
      </w:r>
    </w:p>
    <w:bookmarkEnd w:id="21"/>
    <w:bookmarkStart w:name="z28" w:id="22"/>
    <w:p>
      <w:pPr>
        <w:spacing w:after="0"/>
        <w:ind w:left="0"/>
        <w:jc w:val="both"/>
      </w:pPr>
      <w:r>
        <w:rPr>
          <w:rFonts w:ascii="Times New Roman"/>
          <w:b w:val="false"/>
          <w:i w:val="false"/>
          <w:color w:val="000000"/>
          <w:sz w:val="28"/>
        </w:rPr>
        <w:t xml:space="preserve">
      9. При определении таможенной стоимости товаров по резервному методу (метод 6) с учетом положений </w:t>
      </w:r>
      <w:r>
        <w:rPr>
          <w:rFonts w:ascii="Times New Roman"/>
          <w:b w:val="false"/>
          <w:i w:val="false"/>
          <w:color w:val="000000"/>
          <w:sz w:val="28"/>
        </w:rPr>
        <w:t>подпункта "в"</w:t>
      </w:r>
      <w:r>
        <w:rPr>
          <w:rFonts w:ascii="Times New Roman"/>
          <w:b w:val="false"/>
          <w:i w:val="false"/>
          <w:color w:val="000000"/>
          <w:sz w:val="28"/>
        </w:rPr>
        <w:t xml:space="preserve"> пункта 5 настоящих Правил может использоваться принятая таможенным органом таможенная стоимость идентичных оцениваемым или однородных с оцениваемыми товаров, отвечающих установленным критериям идентичности (внешний вид, физические характеристики, качество, репутация на рынке, производитель) или однородности (физические характеристики, компоненты, произведенные из тех же материалов, качество, репутация на рынке, товарный знак, производитель, тождественность выполняемых функций и коммерческая взаимозаменяемость) товаров.</w:t>
      </w:r>
    </w:p>
    <w:bookmarkEnd w:id="22"/>
    <w:bookmarkStart w:name="z29" w:id="23"/>
    <w:p>
      <w:pPr>
        <w:spacing w:after="0"/>
        <w:ind w:left="0"/>
        <w:jc w:val="both"/>
      </w:pPr>
      <w:r>
        <w:rPr>
          <w:rFonts w:ascii="Times New Roman"/>
          <w:b w:val="false"/>
          <w:i w:val="false"/>
          <w:color w:val="000000"/>
          <w:sz w:val="28"/>
        </w:rPr>
        <w:t xml:space="preserve">
      10. При определении таможенной стоимости товаров по резервному методу (метод 6) с учетом положений </w:t>
      </w:r>
      <w:r>
        <w:rPr>
          <w:rFonts w:ascii="Times New Roman"/>
          <w:b w:val="false"/>
          <w:i w:val="false"/>
          <w:color w:val="000000"/>
          <w:sz w:val="28"/>
        </w:rPr>
        <w:t>подпункта "д"</w:t>
      </w:r>
      <w:r>
        <w:rPr>
          <w:rFonts w:ascii="Times New Roman"/>
          <w:b w:val="false"/>
          <w:i w:val="false"/>
          <w:color w:val="000000"/>
          <w:sz w:val="28"/>
        </w:rPr>
        <w:t xml:space="preserve"> пункта 5 настоящих Правил рассматриваются ранее ввезенные на таможенную территорию Союза товары того же класса или вида (не являющиеся идентичными или однородными), имеющие качество и репутацию на рынке, сходные с оцениваемыми товарами за счет совокупности потребительских свойств, определяющих соответствующий ценовой диапазон.</w:t>
      </w:r>
    </w:p>
    <w:bookmarkEnd w:id="23"/>
    <w:bookmarkStart w:name="z30" w:id="24"/>
    <w:p>
      <w:pPr>
        <w:spacing w:after="0"/>
        <w:ind w:left="0"/>
        <w:jc w:val="both"/>
      </w:pPr>
      <w:r>
        <w:rPr>
          <w:rFonts w:ascii="Times New Roman"/>
          <w:b w:val="false"/>
          <w:i w:val="false"/>
          <w:color w:val="000000"/>
          <w:sz w:val="28"/>
        </w:rPr>
        <w:t>
      При этом необходимо учитывать максимально возможную схожесть товаров, то есть использовать информацию о товарах того же класса или вида (не являющихся идентичными или однородными) можно только при отсутствии информации об идентичных или однородных товарах.</w:t>
      </w:r>
    </w:p>
    <w:bookmarkEnd w:id="24"/>
    <w:bookmarkStart w:name="z31" w:id="25"/>
    <w:p>
      <w:pPr>
        <w:spacing w:after="0"/>
        <w:ind w:left="0"/>
        <w:jc w:val="both"/>
      </w:pPr>
      <w:r>
        <w:rPr>
          <w:rFonts w:ascii="Times New Roman"/>
          <w:b w:val="false"/>
          <w:i w:val="false"/>
          <w:color w:val="000000"/>
          <w:sz w:val="28"/>
        </w:rPr>
        <w:t xml:space="preserve">
      При определении таможенной стоимости по резервному методу (метод 6) с учетом положений </w:t>
      </w:r>
      <w:r>
        <w:rPr>
          <w:rFonts w:ascii="Times New Roman"/>
          <w:b w:val="false"/>
          <w:i w:val="false"/>
          <w:color w:val="000000"/>
          <w:sz w:val="28"/>
        </w:rPr>
        <w:t>подпункта "д"</w:t>
      </w:r>
      <w:r>
        <w:rPr>
          <w:rFonts w:ascii="Times New Roman"/>
          <w:b w:val="false"/>
          <w:i w:val="false"/>
          <w:color w:val="000000"/>
          <w:sz w:val="28"/>
        </w:rPr>
        <w:t xml:space="preserve"> пункта 5 настоящих Правил применяются также положения пунктов 7 и 8 настоящих Правил в части сопоставимости факторов и конъюнктуры рынка.</w:t>
      </w:r>
    </w:p>
    <w:bookmarkEnd w:id="25"/>
    <w:bookmarkStart w:name="z32" w:id="26"/>
    <w:p>
      <w:pPr>
        <w:spacing w:after="0"/>
        <w:ind w:left="0"/>
        <w:jc w:val="both"/>
      </w:pPr>
      <w:r>
        <w:rPr>
          <w:rFonts w:ascii="Times New Roman"/>
          <w:b w:val="false"/>
          <w:i w:val="false"/>
          <w:color w:val="000000"/>
          <w:sz w:val="28"/>
        </w:rPr>
        <w:t xml:space="preserve">
      11. При определении таможенной стоимости товаров по резервному методу (метод 6) должны соблюдаться требования </w:t>
      </w:r>
      <w:r>
        <w:rPr>
          <w:rFonts w:ascii="Times New Roman"/>
          <w:b w:val="false"/>
          <w:i w:val="false"/>
          <w:color w:val="000000"/>
          <w:sz w:val="28"/>
        </w:rPr>
        <w:t>главы 5</w:t>
      </w:r>
      <w:r>
        <w:rPr>
          <w:rFonts w:ascii="Times New Roman"/>
          <w:b w:val="false"/>
          <w:i w:val="false"/>
          <w:color w:val="000000"/>
          <w:sz w:val="28"/>
        </w:rPr>
        <w:t xml:space="preserve"> Кодекса о документальном подтверждении таможенной стоимости товаров и сведений, относящихся к ее определению.</w:t>
      </w:r>
    </w:p>
    <w:bookmarkEnd w:id="26"/>
    <w:bookmarkStart w:name="z33" w:id="27"/>
    <w:p>
      <w:pPr>
        <w:spacing w:after="0"/>
        <w:ind w:left="0"/>
        <w:jc w:val="both"/>
      </w:pPr>
      <w:r>
        <w:rPr>
          <w:rFonts w:ascii="Times New Roman"/>
          <w:b w:val="false"/>
          <w:i w:val="false"/>
          <w:color w:val="000000"/>
          <w:sz w:val="28"/>
        </w:rPr>
        <w:t xml:space="preserve">
      12. В случае если для определения таможенной стоимости товаров по резервному </w:t>
      </w:r>
      <w:r>
        <w:rPr>
          <w:rFonts w:ascii="Times New Roman"/>
          <w:b w:val="false"/>
          <w:i w:val="false"/>
          <w:color w:val="000000"/>
          <w:sz w:val="28"/>
        </w:rPr>
        <w:t>методу</w:t>
      </w:r>
      <w:r>
        <w:rPr>
          <w:rFonts w:ascii="Times New Roman"/>
          <w:b w:val="false"/>
          <w:i w:val="false"/>
          <w:color w:val="000000"/>
          <w:sz w:val="28"/>
        </w:rPr>
        <w:t xml:space="preserve"> (метод 6) используется информация об идентичных или однородных товарах, товарах того же класса или вида (не являющихся идентичными или однородными), источники такой информации должны содержать сведения, которые позволяют соотнести такие товары с оцениваемыми товарами (в частности, такие сведения, как описание товаров, их технические характеристики, параметры, коммерческие наименования и прочие характеристики в зависимости от вида товара).</w:t>
      </w:r>
    </w:p>
    <w:bookmarkEnd w:id="27"/>
    <w:bookmarkStart w:name="z34" w:id="28"/>
    <w:p>
      <w:pPr>
        <w:spacing w:after="0"/>
        <w:ind w:left="0"/>
        <w:jc w:val="both"/>
      </w:pPr>
      <w:r>
        <w:rPr>
          <w:rFonts w:ascii="Times New Roman"/>
          <w:b w:val="false"/>
          <w:i w:val="false"/>
          <w:color w:val="000000"/>
          <w:sz w:val="28"/>
        </w:rPr>
        <w:t xml:space="preserve">
      13. С учетом требований,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45 Кодекса, для определения таможенной стоимости оцениваемых товаров на основе таможенной стоимости ранее ввезенных товаров, принятой таможенным органом, используются сведения, заявленные в таможенной декларации, в том числе в декларации таможенной стоимости (в случае ее заполнения), в отношении ранее ввезенных товаров.</w:t>
      </w:r>
    </w:p>
    <w:bookmarkEnd w:id="28"/>
    <w:bookmarkStart w:name="z35" w:id="29"/>
    <w:p>
      <w:pPr>
        <w:spacing w:after="0"/>
        <w:ind w:left="0"/>
        <w:jc w:val="both"/>
      </w:pPr>
      <w:r>
        <w:rPr>
          <w:rFonts w:ascii="Times New Roman"/>
          <w:b w:val="false"/>
          <w:i w:val="false"/>
          <w:color w:val="000000"/>
          <w:sz w:val="28"/>
        </w:rPr>
        <w:t xml:space="preserve">
      14. При определении таможенной стоимости товаров по резервному </w:t>
      </w:r>
      <w:r>
        <w:rPr>
          <w:rFonts w:ascii="Times New Roman"/>
          <w:b w:val="false"/>
          <w:i w:val="false"/>
          <w:color w:val="000000"/>
          <w:sz w:val="28"/>
        </w:rPr>
        <w:t>методу</w:t>
      </w:r>
      <w:r>
        <w:rPr>
          <w:rFonts w:ascii="Times New Roman"/>
          <w:b w:val="false"/>
          <w:i w:val="false"/>
          <w:color w:val="000000"/>
          <w:sz w:val="28"/>
        </w:rPr>
        <w:t xml:space="preserve"> (метод 6) также могут использоваться ценовые данные из нейтральных источников информации (каталоги независимых фирм; издания, содержащие подробное описание конкретного товара и четкое определение структуры цены; публикуемые, в том числе в информационно-телекоммуникационной сети "Интернет", или рассылаемые официальные прейскуранты цен на товары или торговые предложения фирм о поставках конкретных товаров и о ценах), а также биржевые котировки (биржевые индексы цен) и сведения из отчетов об оценке, проведенной организациями (лицами), осуществляющими оценочную деятельность. </w:t>
      </w:r>
    </w:p>
    <w:bookmarkEnd w:id="29"/>
    <w:bookmarkStart w:name="z36" w:id="30"/>
    <w:p>
      <w:pPr>
        <w:spacing w:after="0"/>
        <w:ind w:left="0"/>
        <w:jc w:val="both"/>
      </w:pPr>
      <w:r>
        <w:rPr>
          <w:rFonts w:ascii="Times New Roman"/>
          <w:b w:val="false"/>
          <w:i w:val="false"/>
          <w:color w:val="000000"/>
          <w:sz w:val="28"/>
        </w:rPr>
        <w:t xml:space="preserve">
      15. При использовании ценовых данных,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необходимо учитывать следующее:</w:t>
      </w:r>
    </w:p>
    <w:bookmarkEnd w:id="30"/>
    <w:bookmarkStart w:name="z37" w:id="31"/>
    <w:p>
      <w:pPr>
        <w:spacing w:after="0"/>
        <w:ind w:left="0"/>
        <w:jc w:val="both"/>
      </w:pPr>
      <w:r>
        <w:rPr>
          <w:rFonts w:ascii="Times New Roman"/>
          <w:b w:val="false"/>
          <w:i w:val="false"/>
          <w:color w:val="000000"/>
          <w:sz w:val="28"/>
        </w:rPr>
        <w:t>
      а) преимущественно используются ценовые данные, относящиеся к товарам, которые являются идентичными или однородными с оцениваемыми товарами;</w:t>
      </w:r>
    </w:p>
    <w:bookmarkEnd w:id="31"/>
    <w:bookmarkStart w:name="z38" w:id="32"/>
    <w:p>
      <w:pPr>
        <w:spacing w:after="0"/>
        <w:ind w:left="0"/>
        <w:jc w:val="both"/>
      </w:pPr>
      <w:r>
        <w:rPr>
          <w:rFonts w:ascii="Times New Roman"/>
          <w:b w:val="false"/>
          <w:i w:val="false"/>
          <w:color w:val="000000"/>
          <w:sz w:val="28"/>
        </w:rPr>
        <w:t xml:space="preserve">
      б) при отсутствии ценовых данных в отношении идентичных или однородных товаров данные о товарах того же класса или вида (не являющихся идентичными или однородными) могут использоваться только в том случае, если такие товары имеют качество и репутацию на рынке, сходные с оцениваемыми товарами за счет совокупности потребительских свойств, определяющих соответствующий ценовой диапазон, как это указано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w:t>
      </w:r>
    </w:p>
    <w:bookmarkEnd w:id="32"/>
    <w:bookmarkStart w:name="z39" w:id="33"/>
    <w:p>
      <w:pPr>
        <w:spacing w:after="0"/>
        <w:ind w:left="0"/>
        <w:jc w:val="both"/>
      </w:pPr>
      <w:r>
        <w:rPr>
          <w:rFonts w:ascii="Times New Roman"/>
          <w:b w:val="false"/>
          <w:i w:val="false"/>
          <w:color w:val="000000"/>
          <w:sz w:val="28"/>
        </w:rPr>
        <w:t>
      в) ценовые данные из нейтральных источников информации используются только в том случае, если такие данные отражают действительные (актуальные) предложения о продаже товаров для вывоза на таможенную территорию Союза в пределах неизменной или близкой к неизменной конъюнктуре рынка;</w:t>
      </w:r>
    </w:p>
    <w:bookmarkEnd w:id="33"/>
    <w:bookmarkStart w:name="z40" w:id="34"/>
    <w:p>
      <w:pPr>
        <w:spacing w:after="0"/>
        <w:ind w:left="0"/>
        <w:jc w:val="both"/>
      </w:pPr>
      <w:r>
        <w:rPr>
          <w:rFonts w:ascii="Times New Roman"/>
          <w:b w:val="false"/>
          <w:i w:val="false"/>
          <w:color w:val="000000"/>
          <w:sz w:val="28"/>
        </w:rPr>
        <w:t>
      г) при использовании нейтральных источников информации учитываются различные экономические факторы, включая страны производства, объемы партий, условия поставки, виды транспорта и прочие факторы, влияющие на стоимость товара;</w:t>
      </w:r>
    </w:p>
    <w:bookmarkEnd w:id="34"/>
    <w:bookmarkStart w:name="z41" w:id="35"/>
    <w:p>
      <w:pPr>
        <w:spacing w:after="0"/>
        <w:ind w:left="0"/>
        <w:jc w:val="both"/>
      </w:pPr>
      <w:r>
        <w:rPr>
          <w:rFonts w:ascii="Times New Roman"/>
          <w:b w:val="false"/>
          <w:i w:val="false"/>
          <w:color w:val="000000"/>
          <w:sz w:val="28"/>
        </w:rPr>
        <w:t xml:space="preserve">
      д) использование ценовых данных не противоречит положениям пункта 5 статьи 45 Кодекса. </w:t>
      </w:r>
    </w:p>
    <w:bookmarkEnd w:id="35"/>
    <w:bookmarkStart w:name="z42" w:id="36"/>
    <w:p>
      <w:pPr>
        <w:spacing w:after="0"/>
        <w:ind w:left="0"/>
        <w:jc w:val="both"/>
      </w:pPr>
      <w:r>
        <w:rPr>
          <w:rFonts w:ascii="Times New Roman"/>
          <w:b w:val="false"/>
          <w:i w:val="false"/>
          <w:color w:val="000000"/>
          <w:sz w:val="28"/>
        </w:rPr>
        <w:t xml:space="preserve">
      16. При применении резервного </w:t>
      </w:r>
      <w:r>
        <w:rPr>
          <w:rFonts w:ascii="Times New Roman"/>
          <w:b w:val="false"/>
          <w:i w:val="false"/>
          <w:color w:val="000000"/>
          <w:sz w:val="28"/>
        </w:rPr>
        <w:t>метода</w:t>
      </w:r>
      <w:r>
        <w:rPr>
          <w:rFonts w:ascii="Times New Roman"/>
          <w:b w:val="false"/>
          <w:i w:val="false"/>
          <w:color w:val="000000"/>
          <w:sz w:val="28"/>
        </w:rPr>
        <w:t xml:space="preserve"> (метод 6) не допускается использование усредненных ценовых данных в отношении обобщенных групп товаров (например, обувь женская, костюмы мужские, духи, вино виноградное и т. п.).</w:t>
      </w:r>
    </w:p>
    <w:bookmarkEnd w:id="36"/>
    <w:bookmarkStart w:name="z43" w:id="37"/>
    <w:p>
      <w:pPr>
        <w:spacing w:after="0"/>
        <w:ind w:left="0"/>
        <w:jc w:val="both"/>
      </w:pPr>
      <w:r>
        <w:rPr>
          <w:rFonts w:ascii="Times New Roman"/>
          <w:b w:val="false"/>
          <w:i w:val="false"/>
          <w:color w:val="000000"/>
          <w:sz w:val="28"/>
        </w:rPr>
        <w:t>
      17</w:t>
      </w:r>
      <w:r>
        <w:rPr>
          <w:rFonts w:ascii="Times New Roman"/>
          <w:b w:val="false"/>
          <w:i w:val="false"/>
          <w:color w:val="000000"/>
          <w:sz w:val="28"/>
        </w:rPr>
        <w:t>. Главой 5</w:t>
      </w:r>
      <w:r>
        <w:rPr>
          <w:rFonts w:ascii="Times New Roman"/>
          <w:b w:val="false"/>
          <w:i w:val="false"/>
          <w:color w:val="000000"/>
          <w:sz w:val="28"/>
        </w:rPr>
        <w:t xml:space="preserve"> Кодекса не устанавливаются какие-либо специальные требования к источникам информации, используемым при определении таможенной стоимости товаров, но при этом </w:t>
      </w:r>
      <w:r>
        <w:rPr>
          <w:rFonts w:ascii="Times New Roman"/>
          <w:b w:val="false"/>
          <w:i w:val="false"/>
          <w:color w:val="000000"/>
          <w:sz w:val="28"/>
        </w:rPr>
        <w:t xml:space="preserve">пунктом 1 </w:t>
      </w:r>
      <w:r>
        <w:rPr>
          <w:rFonts w:ascii="Times New Roman"/>
          <w:b w:val="false"/>
          <w:i w:val="false"/>
          <w:color w:val="000000"/>
          <w:sz w:val="28"/>
        </w:rPr>
        <w:t>статьи 45 Кодекса устанавливается условие, что таможенная стоимость товаров определяется на основе сведений, имеющихся на таможенной территории Союза. Таким образом, сам по себе факт использования информации из источников государств, не являющихся членами Союза, не препятствует использованию данных источников для определения таможенной стоимости товаров, но при условии, что такая информация доступна на таможенной территории Союза и имеется возможность убедиться в ее достоверности и точности.</w:t>
      </w:r>
    </w:p>
    <w:bookmarkEnd w:id="37"/>
    <w:bookmarkStart w:name="z44" w:id="38"/>
    <w:p>
      <w:pPr>
        <w:spacing w:after="0"/>
        <w:ind w:left="0"/>
        <w:jc w:val="left"/>
      </w:pPr>
      <w:r>
        <w:rPr>
          <w:rFonts w:ascii="Times New Roman"/>
          <w:b/>
          <w:i w:val="false"/>
          <w:color w:val="000000"/>
        </w:rPr>
        <w:t xml:space="preserve"> Примеры применения резервного метода (метод 6) </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1. Товар "мотоцикл Harley-Davidson" временно ввозится на таможенную территорию Союза для демонстрации новой серийной модели на выставке. </w:t>
      </w:r>
    </w:p>
    <w:bookmarkEnd w:id="39"/>
    <w:bookmarkStart w:name="z46"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Декларантом договор перевозки (транспортировки) ввозимых товаров с перевозчиком не заключался. </w:t>
      </w:r>
    </w:p>
    <w:bookmarkEnd w:id="40"/>
    <w:bookmarkStart w:name="z47"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 по стоимости сделки с ввозимыми товарами (метод 1) неприменим, поскольку ввозимый товар не является предметом купли-продажи, а также отсутствует информация о величине расходов, связанных с перевозкой товаров и подлежащих включению в таможенную стоимость товаров в соответствии со </w:t>
      </w:r>
      <w:r>
        <w:rPr>
          <w:rFonts w:ascii="Times New Roman"/>
          <w:b w:val="false"/>
          <w:i/>
          <w:color w:val="000000"/>
          <w:sz w:val="28"/>
        </w:rPr>
        <w:t>статьей 40</w:t>
      </w:r>
      <w:r>
        <w:rPr>
          <w:rFonts w:ascii="Times New Roman"/>
          <w:b w:val="false"/>
          <w:i/>
          <w:color w:val="000000"/>
          <w:sz w:val="28"/>
        </w:rPr>
        <w:t xml:space="preserve"> Кодекса.</w:t>
      </w:r>
    </w:p>
    <w:bookmarkEnd w:id="41"/>
    <w:bookmarkStart w:name="z48" w:id="42"/>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 по стоимости сделки с идентичными товарами (метод 2), метод по стоимости сделки с однородными товарами (метод 3), метод вычитания (метод 4) и метод сложения (метод 5) неприменимы, поскольку отсутствует необходимая информация для применения данных методов.</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color w:val="000000"/>
          <w:sz w:val="28"/>
        </w:rPr>
        <w:t>У декларанта имеется счет-проформа, выставленный поставщиком в связи с отгрузкой данного товара. Также декларант располагает информацией о типовых (усредненных) тарифах на перевозку товаров по аналогич</w:t>
      </w:r>
      <w:r>
        <w:rPr>
          <w:rFonts w:ascii="Times New Roman"/>
          <w:b w:val="false"/>
          <w:i/>
          <w:color w:val="000000"/>
          <w:sz w:val="28"/>
        </w:rPr>
        <w:t>ному маршруту, предоставленной перевозчиком (логистической компанией).</w:t>
      </w:r>
    </w:p>
    <w:bookmarkEnd w:id="43"/>
    <w:bookmarkStart w:name="z50" w:id="44"/>
    <w:p>
      <w:pPr>
        <w:spacing w:after="0"/>
        <w:ind w:left="0"/>
        <w:jc w:val="both"/>
      </w:pPr>
      <w:r>
        <w:rPr>
          <w:rFonts w:ascii="Times New Roman"/>
          <w:b w:val="false"/>
          <w:i w:val="false"/>
          <w:color w:val="000000"/>
          <w:sz w:val="28"/>
        </w:rPr>
        <w:t xml:space="preserve">
      </w:t>
      </w:r>
      <w:r>
        <w:rPr>
          <w:rFonts w:ascii="Times New Roman"/>
          <w:b w:val="false"/>
          <w:i/>
          <w:color w:val="000000"/>
          <w:sz w:val="28"/>
        </w:rPr>
        <w:t>Таможенная стоимость определена декларантом по резервному методу (метод 6) путем гибкого применения метода по стоимости сделки с ввозимыми товарами (метод 1) с использованием в качестве основы информации о цене товара, указанной в счете-проформе, и добавлением величины транспортных расходов, определенной исходя из имеющихся сведений о типовых (усредненных) тарифах на перевозку товаров.</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 Оборудование для производства изделий из теста (круассанов), помещенное под таможенную процедуру свободной таможенной зоны в государстве – члене Союза, введенное в эксплуатацию и использовавшееся резидентом свободной экономической зоны для реализации соглашения об осуществлении деятельности на территории свободной экономической зоны, по истечении 5 лет вывозится за ее пределы и помещается под таможенную процедуру выпуска для внутреннего потребления.</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color w:val="000000"/>
          <w:sz w:val="28"/>
        </w:rPr>
        <w:t>Оборудование не реализуется сторонней организации, а вывозится организацией-резидентом свободной экономической зоны на остальную часть таможенной территории Союза на собственный склад.</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color w:val="000000"/>
          <w:sz w:val="28"/>
        </w:rPr>
        <w:t>Сделка купли-продажи отсутствует, в связи с чем метод по стоимости сделки с ввозимыми товарами (метод 1) неприменим.</w:t>
      </w:r>
    </w:p>
    <w:bookmarkEnd w:id="47"/>
    <w:bookmarkStart w:name="z54" w:id="48"/>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 по стоимости сделки с идентичными това</w:t>
      </w:r>
      <w:r>
        <w:rPr>
          <w:rFonts w:ascii="Times New Roman"/>
          <w:b w:val="false"/>
          <w:i/>
          <w:color w:val="000000"/>
          <w:sz w:val="28"/>
        </w:rPr>
        <w:t xml:space="preserve">рами (метод 2), метод по стоимости сделки с однородными товарами (метод 3) и метод вычитания (метод 4) неприменимы, поскольку отсутствует необходимая информация об оборудовании, обладающем аналогичной степенью износа. </w:t>
      </w:r>
    </w:p>
    <w:bookmarkEnd w:id="48"/>
    <w:bookmarkStart w:name="z55"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Информация, необходимая для определения таможенной стоимости оборудования по методу сложения (метод 5), также отсутствует. </w:t>
      </w:r>
    </w:p>
    <w:bookmarkEnd w:id="49"/>
    <w:bookmarkStart w:name="z56" w:id="50"/>
    <w:p>
      <w:pPr>
        <w:spacing w:after="0"/>
        <w:ind w:left="0"/>
        <w:jc w:val="both"/>
      </w:pPr>
      <w:r>
        <w:rPr>
          <w:rFonts w:ascii="Times New Roman"/>
          <w:b w:val="false"/>
          <w:i w:val="false"/>
          <w:color w:val="000000"/>
          <w:sz w:val="28"/>
        </w:rPr>
        <w:t xml:space="preserve">
      </w:t>
      </w:r>
      <w:r>
        <w:rPr>
          <w:rFonts w:ascii="Times New Roman"/>
          <w:b w:val="false"/>
          <w:i/>
          <w:color w:val="000000"/>
          <w:sz w:val="28"/>
        </w:rPr>
        <w:t>Оборудование эксплуатировалось на территории свободной экономической зоны в течение 5 лет.</w:t>
      </w:r>
    </w:p>
    <w:bookmarkEnd w:id="50"/>
    <w:bookmarkStart w:name="z57" w:id="51"/>
    <w:p>
      <w:pPr>
        <w:spacing w:after="0"/>
        <w:ind w:left="0"/>
        <w:jc w:val="both"/>
      </w:pPr>
      <w:r>
        <w:rPr>
          <w:rFonts w:ascii="Times New Roman"/>
          <w:b w:val="false"/>
          <w:i w:val="false"/>
          <w:color w:val="000000"/>
          <w:sz w:val="28"/>
        </w:rPr>
        <w:t xml:space="preserve">
      </w:t>
      </w:r>
      <w:r>
        <w:rPr>
          <w:rFonts w:ascii="Times New Roman"/>
          <w:b w:val="false"/>
          <w:i/>
          <w:color w:val="000000"/>
          <w:sz w:val="28"/>
        </w:rPr>
        <w:t>У декларанта имеется отчет об оценке, проведенной в соответствии с законодательством государства – члена Союза об оценочной деятельности в целях определения стоимости данного оборудования, позволяющий определить таможенную стоимость оборудования путем гибкого применения метода по стоимости сделки с ввозимыми товарами (метод 1).</w:t>
      </w:r>
    </w:p>
    <w:bookmarkEnd w:id="51"/>
    <w:bookmarkStart w:name="z58"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Таможенная стоимость определена декларантом по резервному </w:t>
      </w:r>
      <w:r>
        <w:rPr>
          <w:rFonts w:ascii="Times New Roman"/>
          <w:b w:val="false"/>
          <w:i/>
          <w:color w:val="000000"/>
          <w:sz w:val="28"/>
        </w:rPr>
        <w:t>методу</w:t>
      </w:r>
      <w:r>
        <w:rPr>
          <w:rFonts w:ascii="Times New Roman"/>
          <w:b w:val="false"/>
          <w:i/>
          <w:color w:val="000000"/>
          <w:sz w:val="28"/>
        </w:rPr>
        <w:t xml:space="preserve"> (метод 6) с использованием в качестве основы информации о стоимости товара, указанной в отчете об оценке, проведенной лицом, осуществляющим оценочную деятельность. </w:t>
      </w:r>
    </w:p>
    <w:bookmarkEnd w:id="52"/>
    <w:bookmarkStart w:name="z59" w:id="5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3. Организация "А" формирует уставный (складочный) капитал (фонд). В качестве вклада в уставный (складочный) капитал (фонд) организация "В", являясь соучредителем организации "А", передает новый грузовой автомобиль-тягач МАН (MAN).</w:t>
      </w:r>
    </w:p>
    <w:bookmarkEnd w:id="53"/>
    <w:bookmarkStart w:name="z60"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 по стоимости сделки с ввозимыми товарами </w:t>
      </w:r>
      <w:r>
        <w:rPr>
          <w:rFonts w:ascii="Times New Roman"/>
          <w:b w:val="false"/>
          <w:i/>
          <w:color w:val="000000"/>
          <w:sz w:val="28"/>
        </w:rPr>
        <w:t xml:space="preserve">(метод 1) неприменим, поскольку отсутствует сделка купли-продажи. </w:t>
      </w:r>
    </w:p>
    <w:bookmarkEnd w:id="54"/>
    <w:bookmarkStart w:name="z61"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 по стоимости сделки с идентичными товарами (метод 2), метод по стоимости сделки с однородными товарами (метод 3), метод вычитания (метод 4) и метод сложения (метод 5) при определении таможенной стоимости товаров неприменимы, поскольку отсутствует необходимая информация для применения данных методов. </w:t>
      </w:r>
    </w:p>
    <w:bookmarkEnd w:id="55"/>
    <w:bookmarkStart w:name="z62"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рассмотрении возможности гибкого применения метода по стоимости сделки с однородными товарами (метод 3) при определении таможенной стоимости по резервному </w:t>
      </w:r>
      <w:r>
        <w:rPr>
          <w:rFonts w:ascii="Times New Roman"/>
          <w:b w:val="false"/>
          <w:i/>
          <w:color w:val="000000"/>
          <w:sz w:val="28"/>
        </w:rPr>
        <w:t>методу</w:t>
      </w:r>
      <w:r>
        <w:rPr>
          <w:rFonts w:ascii="Times New Roman"/>
          <w:b w:val="false"/>
          <w:i/>
          <w:color w:val="000000"/>
          <w:sz w:val="28"/>
        </w:rPr>
        <w:t xml:space="preserve"> (метод 6) учитывалась информация о стоимости ранее ввезенного автомобиля. При анализе такой информации было установлено, что за 6 месяцев до ввоза оцениваемого автомобиля на таможенную территорию Союза был ввезен новый грузовой автомобиль-тягач Scania. При сравнении оцениваемого и ранее ввезенного автомобилей было установлено, что эти автомобили произведены в одной стране, имеют одинаковые мощность двигателя, колесную формулу, тип кабины, комплектацию и примерно одинаковую репутацию на рынке.</w:t>
      </w:r>
    </w:p>
    <w:bookmarkEnd w:id="56"/>
    <w:bookmarkStart w:name="z63" w:id="57"/>
    <w:p>
      <w:pPr>
        <w:spacing w:after="0"/>
        <w:ind w:left="0"/>
        <w:jc w:val="both"/>
      </w:pPr>
      <w:r>
        <w:rPr>
          <w:rFonts w:ascii="Times New Roman"/>
          <w:b w:val="false"/>
          <w:i w:val="false"/>
          <w:color w:val="000000"/>
          <w:sz w:val="28"/>
        </w:rPr>
        <w:t xml:space="preserve">
      </w:t>
      </w:r>
      <w:r>
        <w:rPr>
          <w:rFonts w:ascii="Times New Roman"/>
          <w:b w:val="false"/>
          <w:i/>
          <w:color w:val="000000"/>
          <w:sz w:val="28"/>
        </w:rPr>
        <w:t>Вывод о примерно одинаковой репутации на рынке сделан исходя из анализа информации, содержащейся в информационно-телекоммуникационной сети "Интернет", в частности, исходя из следующего:</w:t>
      </w:r>
    </w:p>
    <w:bookmarkEnd w:id="57"/>
    <w:bookmarkStart w:name="z64" w:id="58"/>
    <w:p>
      <w:pPr>
        <w:spacing w:after="0"/>
        <w:ind w:left="0"/>
        <w:jc w:val="both"/>
      </w:pPr>
      <w:r>
        <w:rPr>
          <w:rFonts w:ascii="Times New Roman"/>
          <w:b w:val="false"/>
          <w:i w:val="false"/>
          <w:color w:val="000000"/>
          <w:sz w:val="28"/>
        </w:rPr>
        <w:t xml:space="preserve">
      </w:t>
      </w:r>
      <w:r>
        <w:rPr>
          <w:rFonts w:ascii="Times New Roman"/>
          <w:b w:val="false"/>
          <w:i/>
          <w:color w:val="000000"/>
          <w:sz w:val="28"/>
        </w:rPr>
        <w:t>объем продаж грузовых автомобилей-тягачей указанных марок на внутреннем рынке примерно одинаков;</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color w:val="000000"/>
          <w:sz w:val="28"/>
        </w:rPr>
        <w:t>грузовые автомобили-тягачи продаются на внутреннем рынке по примерно одинаковым ценам (находятся в одном ценовом диапазоне);</w:t>
      </w:r>
    </w:p>
    <w:bookmarkEnd w:id="59"/>
    <w:bookmarkStart w:name="z66" w:id="60"/>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указанные бренды автомобилей рассматриваются в качестве прямых конкурентов.</w:t>
      </w:r>
    </w:p>
    <w:bookmarkEnd w:id="60"/>
    <w:bookmarkStart w:name="z67" w:id="61"/>
    <w:p>
      <w:pPr>
        <w:spacing w:after="0"/>
        <w:ind w:left="0"/>
        <w:jc w:val="both"/>
      </w:pPr>
      <w:r>
        <w:rPr>
          <w:rFonts w:ascii="Times New Roman"/>
          <w:b w:val="false"/>
          <w:i w:val="false"/>
          <w:color w:val="000000"/>
          <w:sz w:val="28"/>
        </w:rPr>
        <w:t xml:space="preserve">
      </w:t>
      </w:r>
      <w:r>
        <w:rPr>
          <w:rFonts w:ascii="Times New Roman"/>
          <w:b w:val="false"/>
          <w:i/>
          <w:color w:val="000000"/>
          <w:sz w:val="28"/>
        </w:rPr>
        <w:t>С учетом данной информации таможенная стоимость грузового автомобиля-тягача МАН (MAN) была определена по резервному методу (метод 6) путем гибкого применения метода по стоимости сделки с однородными товарами (метод 3).</w:t>
      </w:r>
    </w:p>
    <w:bookmarkEnd w:id="61"/>
    <w:bookmarkStart w:name="z68"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данном случае гибкость применения метода по стоимости сделки с однородными товарами (метод 3) заключается в отклонении от установленного </w:t>
      </w:r>
      <w:r>
        <w:rPr>
          <w:rFonts w:ascii="Times New Roman"/>
          <w:b w:val="false"/>
          <w:i/>
          <w:color w:val="000000"/>
          <w:sz w:val="28"/>
        </w:rPr>
        <w:t>статьей 42</w:t>
      </w:r>
      <w:r>
        <w:rPr>
          <w:rFonts w:ascii="Times New Roman"/>
          <w:b w:val="false"/>
          <w:i/>
          <w:color w:val="000000"/>
          <w:sz w:val="28"/>
        </w:rPr>
        <w:t xml:space="preserve"> Кодекса требования о том, что однородные товары должны быть проданы для ввоза на таможенную территорию Союза и ввезены на таможенную территорию Союза в тот же или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bookmarkEnd w:id="62"/>
    <w:bookmarkStart w:name="z69"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Ввиду отсутствия информации о ввозе на таможенную территорию Союза автомобиля, произведенного тем же производителем, что и грузовой автомобиль-тягач МАН (MAN), в качестве основы для определения таможенной стоимости оцениваемого товара принята таможенная стоимость ранее ввезенного автомобиля Scania, </w:t>
      </w:r>
      <w:r>
        <w:rPr>
          <w:rFonts w:ascii="Times New Roman"/>
          <w:b w:val="false"/>
          <w:i/>
          <w:color w:val="000000"/>
          <w:sz w:val="28"/>
        </w:rPr>
        <w:t>имеющего примерно одинаковую репутацию на рынке.</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4. Платье женское бренда Louis Vuitton ввозится в целях организации показов (демонстрации) в рамках Недели моды.</w:t>
      </w:r>
    </w:p>
    <w:bookmarkEnd w:id="64"/>
    <w:bookmarkStart w:name="z71" w:id="65"/>
    <w:p>
      <w:pPr>
        <w:spacing w:after="0"/>
        <w:ind w:left="0"/>
        <w:jc w:val="both"/>
      </w:pPr>
      <w:r>
        <w:rPr>
          <w:rFonts w:ascii="Times New Roman"/>
          <w:b w:val="false"/>
          <w:i w:val="false"/>
          <w:color w:val="000000"/>
          <w:sz w:val="28"/>
        </w:rPr>
        <w:t xml:space="preserve">
      </w:t>
      </w:r>
      <w:r>
        <w:rPr>
          <w:rFonts w:ascii="Times New Roman"/>
          <w:b w:val="false"/>
          <w:i/>
          <w:color w:val="000000"/>
          <w:sz w:val="28"/>
        </w:rPr>
        <w:t>Товар создан дизайнерским ателье и произведен в единичном экземпляре, обладает эксклюзивными свойствами и, таким образом, не имеет близких аналогов.</w:t>
      </w:r>
    </w:p>
    <w:bookmarkEnd w:id="65"/>
    <w:bookmarkStart w:name="z72"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 по стоимости сделки с ввозимыми товарами (метод 1) неприменим, так как договором, в соответствии с которым платье ввозится на таможенную территорию Союза, не предусмотрена передача товара с уплатой за него определенной денежной суммы (цены товара). </w:t>
      </w:r>
    </w:p>
    <w:bookmarkEnd w:id="66"/>
    <w:bookmarkStart w:name="z73"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 по стоимости сделки с идентичными товарами (метод 2) и метод по стоимости сделки с однородными товарами (метод 3) неприменимы, так как ввиду специфических свойств товара отсутствует информация о товарах, отвечающих установленным критериям идентичности или однородности. </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 вычитания (метод 4) неприменим, так как товар ввозится на таможенную территорию Союза впервые и его продажа на таможенной территории Союза не предусмотрена.</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 сложения (метод 5) неприменим из-за отсутствия необходимой информации.</w:t>
      </w:r>
    </w:p>
    <w:bookmarkEnd w:id="69"/>
    <w:bookmarkStart w:name="z76"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договоре, в соответствии с которым платье ввозится на таможенную территорию Союза, отсутствуют сведения о стоимости ввезенного товара. Кроме </w:t>
      </w:r>
      <w:r>
        <w:rPr>
          <w:rFonts w:ascii="Times New Roman"/>
          <w:b w:val="false"/>
          <w:i/>
          <w:color w:val="000000"/>
          <w:sz w:val="28"/>
        </w:rPr>
        <w:t>того, отсутствует информация о стоимости идентичных или однородных товаров.</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Таможенная стоимость определена декларантом по резервному методу (метод 6) на основе сведений о стоимости сделки с товарами того же класса или вида с учетом положений </w:t>
      </w:r>
      <w:r>
        <w:rPr>
          <w:rFonts w:ascii="Times New Roman"/>
          <w:b w:val="false"/>
          <w:i/>
          <w:color w:val="000000"/>
          <w:sz w:val="28"/>
        </w:rPr>
        <w:t>статей 41</w:t>
      </w:r>
      <w:r>
        <w:rPr>
          <w:rFonts w:ascii="Times New Roman"/>
          <w:b w:val="false"/>
          <w:i/>
          <w:color w:val="000000"/>
          <w:sz w:val="28"/>
        </w:rPr>
        <w:t xml:space="preserve"> и </w:t>
      </w:r>
      <w:r>
        <w:rPr>
          <w:rFonts w:ascii="Times New Roman"/>
          <w:b w:val="false"/>
          <w:i/>
          <w:color w:val="000000"/>
          <w:sz w:val="28"/>
        </w:rPr>
        <w:t>42</w:t>
      </w:r>
      <w:r>
        <w:rPr>
          <w:rFonts w:ascii="Times New Roman"/>
          <w:b w:val="false"/>
          <w:i/>
          <w:color w:val="000000"/>
          <w:sz w:val="28"/>
        </w:rPr>
        <w:t xml:space="preserve"> Кодекса.</w:t>
      </w:r>
    </w:p>
    <w:bookmarkEnd w:id="71"/>
    <w:bookmarkStart w:name="z78" w:id="72"/>
    <w:p>
      <w:pPr>
        <w:spacing w:after="0"/>
        <w:ind w:left="0"/>
        <w:jc w:val="both"/>
      </w:pPr>
      <w:r>
        <w:rPr>
          <w:rFonts w:ascii="Times New Roman"/>
          <w:b w:val="false"/>
          <w:i w:val="false"/>
          <w:color w:val="000000"/>
          <w:sz w:val="28"/>
        </w:rPr>
        <w:t xml:space="preserve">
      </w:t>
      </w:r>
      <w:r>
        <w:rPr>
          <w:rFonts w:ascii="Times New Roman"/>
          <w:b w:val="false"/>
          <w:i/>
          <w:color w:val="000000"/>
          <w:sz w:val="28"/>
        </w:rPr>
        <w:t>При выборе основы для определения таможенной стоимости товара учитывалась информация о стране его производства, бренде, в том числе о производителе товаров высокой ценовой категории (luxury brand), а также о единичном экземпляре рассматриваемого товара.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