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ac3a" w14:textId="6d0a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средств индивидуальной защиты" (ТР ТС 019/2011)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августа 2019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Установить, что: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документы об оценке соответствия средств индивидуальной защиты обязательным требованиям, установленным техническим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средств индивидуальной защиты" (ТР ТС 019/2011), принятым Решением Комиссии Таможенного союза от 9 декабря 2011 г. № 878 (далее – технический регламент), выданные или принятые до даты вступления в силу Решения Совета Евразийской экономической комиссии от 28 мая 2019 г. № 55 "О внесении изменений в технический регламент Таможенного союза "О безопасности средств индивидуальной защиты" (ТР ТС 019/2011)", действительны до окончания срока их действия;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регламента, при наличии документов об оценке соответствия, указанных в подпункте "а" настоящего пункта, допускается до окончания срока действия таких документов;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обращение продукции, являющейся объектом технического регулирования технического регламента, выпущенной в обращение в период действия документов об оценке соответствия, указанных в подпункте "а" настоящего пункта, допускается в течение срока службы или срока годности этой продукции.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