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ac3a" w14:textId="6d0a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средств индивидуальной защиты" (ТР ТС 019/2011)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средств индивидуальной защиты обязательным требованиям, установленным техническим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средств индивидуальной защиты" (ТР ТС 019/2011), принятым Решением Комиссии Таможенного союза от 9 декабря 2011 г. № 878 (далее – технический регламент), выданные или принятые до даты вступления в силу Решения Совета Евразийской экономической комиссии от 28 мая 2019 г. № 55 "О внесении изменений в технический регламент Таможенного союза "О безопасности средств индивидуальной защиты" (ТР ТС 019/2011)", действительны до окончания срока их действия;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допускается до окончания срока действия таких документов;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службы или срока годности этой продукции.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