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e7f9e" w14:textId="d0e7f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классификации мини-пивоварни в соответствии с единой Товарной номенклатурой внешнеэкономической деятельности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25 июня 2019 года № 105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абзацем вторым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 Таможенного кодекса Евразийского экономического союза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Мини-пивоварня, представляющая собой полуавтоматическую технологическую линию, оснащенную оборудованием, выполняющим последовательные операции по приготовлению пива, состоящую из мельницы для дробления солода, заторно-варочного котла для нагревания смеси солода с водой и варки сусла с хмелем, резервуара для фильтрации сусла, охладителей для охлаждения сусла и воды, резервуара для нагрева воды, резервуара для ферментации с рубашкой охлаждения, резервуара высокого давления для созревания пива, насосов для перекачивания жидкостей, системы управления оборудованием мини-пивоварни, комплекта труб, фитингов, клапанов в количестве, необходимом для монтажа линии, в соответствии с Основными правилами интерпретации Товарной номенклатуры внешнеэкономической деятельности 1 и 6 классифицируется в субпозиции 8438 40 000 0 единой Товарной номенклатуры внешнеэкономической деятельности Евразийского экономического союза.      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Настоящее Решение вступает в силу по истечении 30 календарных дней с даты его официального опубликования.      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  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Саркисян  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