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0a3e" w14:textId="1450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8 декабря 2015 г. № 164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июня 2019 года № 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8 декабря 2015 г. № 164 "О классификации биметаллического радиатора отопления по единой Товарной номенклатуре внешнеэкономической деятельности Евразийского экономического союза" следующие изменения: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"сплава" дополнить словом "(литые)"; 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"Основным правилом интерпретации Товарной номенклатуры внешнеэкономической деятельности 1 классифицируется в товарной позиции 7616" заменить словами "Основными правилами интерпретации Товарной номенклатуры внешнеэкономической деятельности 1 и 6 классифицируется в подсубпозиции 7616 99 100 2".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