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ccc7" w14:textId="e24c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90 "Об автоматическом лицензировании (наблюдении) импорта отдельных видов труб стальных" введено автоматическое лицензирование (наблюдение) импорта, декларируются как один товар, если дополнительно к условиям, перечисленным в абзаце втором настоящего пункта, они относятся к одному кодовому обозначению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Коллегии Евразийской экономической комиссии.";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предложением следующего содержания: "Применительно к товарам,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90 "Об автоматическом лицензировании (наблюдении) импорта отдельных видов труб стальных" введено автоматическое лицензирование (наблюдение) импорта и которые помещаются под таможенную процедуру выпуска для внутреннего потребления, в данном подразделе графы указывается без пробелов кодовое обозначение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Коллегии Евразийской экономической комиссии.".  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60 календарных дней с даты его официального опубликования, но не ранее 1 января 2020 г.  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