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3dc8" w14:textId="635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примечания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в области транспорта орган исполнительной власти государства – члена Евразийского экономического союза" слова "Министерство транспорта и коммуникаций Республики Казахстан" заменить словами "Министерство индустрии и инфраструктурного развития Республики Казахстан";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выработке государственной политики и нормативно-правовому регулированию в сфере промышленности, государства – члена Евразийского экономического союза" слова "Министерство индустрии и новых технологий Республики Казахстан" заменить словами "Министерство индустрии и инфраструктурного развития Республики Казахстан";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таблицах "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топливно-энергетического комплекса, государства – члена Евразийского экономического союза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исполнительной власти, осуществляющий функции по оказанию государственных услуг и управлению государственным имуществом в сфере недропользования, государства – члена Евразийского экономического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" слова "Министерство нефти и газа Республики Казахстан" заменить словами "Министерство энергетики Республики Казахстан";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"Уполномоченный орган исполнительной власти, осуществляющий функции по обеспечению реализации государственной политики и нормативно-правовому регулированию в сфере космической деятельности, государства – члена Евразийского экономического союза" слова "Министерство по инвестициям и развитию Республики Казахстан" заменить словами "Министерство цифрового развития, оборонной и аэрокосмической промышленности Республики Казахстан". 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