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c09" w14:textId="6cda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79.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утвержденную Решением Коллегии Евразийской экономической комиссии от 27 ноября 2012 г. № 237,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79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позициями 62 – 79 следующего содержания: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Рекомендации по испытаниям стабильности.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18811:2018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Средства гигиены полости рта. Определение концентрации фторидов в водных растворах с использованием фторидного ионоселективного электрода.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19448:2018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Повреждение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определения чрескожного электрического сопротивления.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OECD TG 430 (2015)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Повреждение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с использованием реконструированного человеческого эпидермиса (RHE).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OECD TG 431 (2016)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Метод определения мембранного барьера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повреждении кожи.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435 (2015)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Раздражение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с использованием реконструированного человеческого эпидермиса.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439 (2015)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исследования помутнения и проницаемости роговицы крупного рогатого скота для определения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 глаза.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437 (2017)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Отдельный метод исследования с использованием куриного глаза для определения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438 (2018)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Краткосрочная экспозиция. Метод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идентификации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 глаза.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491 (2018)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испытаний на реконструированном эпителии роговицы человека (RhCE), предназначенный для идентификации химических веществ, не требующих классификации и маркировки, раздражающих или травмирующих глаза.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492 (2018)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Методы определения непрозрачности и проницаемости роговицы коровьего глаза и отдельные методы испытаний куриного глаза: сбор тканей для гистологической оценки и базы данных. Серия по тестированию и оценке № 160.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ENV/JM/MONO(2011)45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Кожная сенсибилизация: анализ прямой пептидной реактивности.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442с (2015)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Кожная сенсибилизация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испытания люциферазы ARE-Nrf2.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442d (2018)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определения утечки флуоресцеина для идентификации веществ, разъедающих и раздражающих глаза.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460 (2017)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Применение тестов на цитотоксичность для оценки начальных доз при исследовании острой системной интоксикации полости рта. Серия по тестированию и оценке № 129.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ENV/JM/MONO(2010)20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Неблагоприятные последствия кожной сенсибилизации, вызванные ковалентным связыванием с белками. Часть 1. Научные доказательства. Серия по тестированию и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№ 168.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ENV/JM/MONO(2012)10/PART1-2012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кожной сенсибилизации, вызванные ковалентным связыванием с белками. Часть 2. Использование выявленных неблагоприятных последствий при разработке категорий химических веществ и подходов к комплексной оценке и испытаниям. Серия по тестированию и оценке № 168.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ENV/JM/MONO(2012)10/PART2-2012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71.100.70 97.160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Косметический текстиль.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CEN/TR 15917:2009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2, 6, 7 и 9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