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a259" w14:textId="cb9a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медалей из недрагоценных металлов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Медали, изготовленные из недрагоценных металлов, предназначенные для награждения за особые заслуги либо в память о каком-либо событии и имеющие конструктивные элементы для закрепления их на одежде награждаемого лица либо для крепления текстильной ленты, необходимой для ношения медали на шее, в соответствии с Основным правилом интерпретации Товарной номенклатуры внешнеэкономической деятельности 1 классифицируются в товарной позиции 7117 единой Товарной номенклатуры внешнеэкономической деятельности Евразийского экономического союза.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