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a4c3" w14:textId="4d5a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неприменении некоторых рекомендаций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апреля 2019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а также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 июля 2019 г. не применяются: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27 "Об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железнодорожным транспортом";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января 2016 г. № 1 "О применении структуры и формата предварительной информации о товарах, ввозимых на таможенную территорию Евразийского экономического союза железнодорожным транспортом";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апреля 2016 г. № 5 "Об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воздушным транспортом";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августа 2016 г. № 12 "О применении структур и форматов предварительной информации о товарах, ввозимых на таможенную территорию Евразийского экономического союза железнодорожным и воздушным транспортом";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2017 г. № 1 "О применении структур и форматов предварительной информации о товарах, ввозимых на таможенную территорию Евразийского экономического союза железнодорожным и воздушным транспортом".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