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f15e" w14:textId="849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2019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г. № 30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Комиссии Таможенного союза, признанных утратившими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13 "О ходе выполнения Мероприятий по реализации Плана действий по формированию таможенного союза в рамках ЕврАзЭС (2008-2010 гг.)".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23 "Об основных этапах формирования единой таможенной территории таможенного союза".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28 "Об уточнении Мероприятий по реализации Плана действий по формированию таможенного союза в рамках ЕврАзЭС (2008-2010 годы)".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49 "О разработке Комплекса мероприятий по созданию интегрированной информационной системы внешней и взаимной торговли".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51 "О проекте Протокола о статусе Центра таможенной статистики Комиссии таможенного союза".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Таможенного союза от 12 августа 2009 г. № 76 "О формировании договорно-правовой базы единого экономического пространства в рамках ЕврАзЭС".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Таможенного союза от 25 сентября 2009 г. № 84-1 "О проектах решений Межгосударственного Совета ЕврАзЭС (высшего органа таможенного союза) на уровне глав государств по запуску механизмов таможенного союза с 1 января 2010 года".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88 "О проекте Протокола о порядке передачи данных статистики внешней торговли и статистики взаимной торговли".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117 "О проекте решения Межгоссовета ЕврАзЭС (высшего органа таможенного союза) на уровне глав государств о формировании Единого экономического пространства Республики Беларусь, Республики Казахстан и Российской Федерации".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193 "Об обеспечении выполнения Решений Межгосударственного совета Евразийского экономического сообщества (высшего органа таможенного союза)".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203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232 "О проекте Программы работ Центра таможенной статистики Комиссии таможенного союза на 2011 год".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264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307 "О международных договорах в области обеспечения функционирования Интегрированной информационной системы внешней и взаимной торговли таможенного союза".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336 "О Плане дополнительных мероприятий по переносу транспортного контроля на внешнюю границу Таможенного союза".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389 "О Программе статистических работ Центра таможенной статистики Комиссии Таможенного союза на 2011 год".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412 "Об экспертных и рабочих группах Комиссии Таможенного союза".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426 "Об исполнении Решения № 218 от 16 апреля 2010 года "Об организации информационного взаимодействия таможенных органов государств – членов Таможенного союза" (доклад руководителей таможенных служб государств – членов Таможенного союза)".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446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