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f15e" w14:textId="849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2019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2019 г. № 30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Комиссии Таможенного союза, признанных утратившими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13 "О ходе выполнения Мероприятий по реализации Плана действий по формированию таможенного союза в рамках ЕврАзЭС (2008-2010 гг.)".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23 "Об основных этапах формирования единой таможенной территории таможенного союза".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28 "Об уточнении Мероприятий по реализации Плана действий по формированию таможенного союза в рамках ЕврАзЭС (2008-2010 годы)".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49 "О разработке Комплекса мероприятий по созданию интегрированной информационной системы внешней и взаимной торговли".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51 "О проекте Протокола о статусе Центра таможенной статистики Комиссии таможенного союза".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Комиссии Таможенного союза от 12 августа 2009 г. № 76 "О формировании договорно-правовой базы единого экономического пространства в рамках ЕврАзЭС".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Таможенного союза от 25 сентября 2009 г. № 84-1 "О проектах решений Межгосударственного Совета ЕврАзЭС (высшего органа таможенного союза) на уровне глав государств по запуску механизмов таможенного союза с 1 января 2010 года".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88 "О проекте Протокола о порядке передачи данных статистики внешней торговли и статистики взаимной торговли".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117 "О проекте решения Межгоссовета ЕврАзЭС (высшего органа таможенного союза) на уровне глав государств о формировании Единого экономического пространства Республики Беларусь, Республики Казахстан и Российской Федерации".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193 "Об обеспечении выполнения Решений Межгосударственного совета Евразийского экономического сообщества (высшего органа таможенного союза)".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203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232 "О проекте Программы работ Центра таможенной статистики Комиссии таможенного союза на 2011 год".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264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307 "О международных договорах в области обеспечения функционирования Интегрированной информационной системы внешней и взаимной торговли таможенного союза".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336 "О Плане дополнительных мероприятий по переносу транспортного контроля на внешнюю границу Таможенного союза".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389 "О Программе статистических работ Центра таможенной статистики Комиссии Таможенного союза на 2011 год".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412 "Об экспертных и рабочих группах Комиссии Таможенного союза".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426 "Об исполнении Решения № 218 от 16 апреля 2010 года "Об организации информационного взаимодействия таможенных органов государств – членов Таможенного союза" (доклад руководителей таможенных служб государств – членов Таможенного союза)".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446 "О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Федерации".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