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8d94" w14:textId="7b38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цистерны для полуприцепа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марта 2019 года № 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Цистерна для полуприцепа самонесущей конструкции, представляющая собой изделие в несобранном виде, являющаяся герметичной емкостью сложной эллиптической формы переменного сечения, с закрепленной в передней части плитой седельно-сцепного устройства и прикрепленными к задней части днища продольными балками и поперечными траверсами, укомплектованная системой верхнего и (или) нижнего налива, системой ограничения перелива, насосным оборудованием, тормозной системой, электрооборудованием, предназначенная для транспортировки, временного хранения и перекачивания жидких продуктов,в соответствии с Основными правилами интерпретации Товарной номенклатуры внешнеэкономической деятельности 1, 2 (а) и 6 классифицируется в субпозиции 8716 31 000 0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