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eae67" w14:textId="adeae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ходе работы по устранению государствами - членами Евразийского экономического союза барьеров, изъятий и ограничений в рамках функционирования внутреннего рынка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Высшего Евразийского экономического совета от 20 декабря 2019 года № 11.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 учетом информации Евразийской экономической комиссии о ходе работы по устранению государствами – членами Евразийского экономического союза барьеров на внутреннем рынке Евразийского экономического союза: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Евразийской экономической комиссии: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совместно с государствами – членами Евразийского экономического союза продолжить работу по устранению препятствий на внутреннем рынке Евразийского экономического союза;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ежегодно докладывать на заседаниях Высшего Евразийского экономического совета о результатах работы по устранению препятствий на внутреннем рынке Евразийского экономического союза.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распоряжение вступает в силу с даты его опубликования на официальном сайте Евразийского экономического союза.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Высшего Евразийского экономического совета: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