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b1818" w14:textId="76b18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ходе работы над проектом Стратегических направлений развития евразийской экономической интеграции до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Высшего Евразийского экономического совета от 20 декабря 2019 года № 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Приняв к сведению информацию Евразийской экономической комиссии о ходе работы над проектом Стратегических направлений развития евразийской экономической интеграции до 2025 года (далее – проект Стратегических направлений):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Евразийской экономической комиссии совместно с государствами – членами Евразийского экономического союза доработать проект Стратегических направлений и внести его для рассмотрения на очередное заседание Евразийского межправительственного совета и на очередное заседание Высшего Евразийского экономического совета.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распоряжение вступает в силу с даты его принятия.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Высшего Евразийского экономического совета: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