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53ae" w14:textId="8115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в соответствии с подпунктом 5 пункта 20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29 мая 2019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результатах проведенной в 2018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1.Евразийской экономической комиссии представить в I полугодии 2020 г. для рассмотрения Высшим Евразийским экономическим советом согласованную с уполномоченными органами государств – членов Евразийского экономического союза информацию о результатах проведенной в 2019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