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0237" w14:textId="8ec0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гламент работы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0 декабря 2019 года № 30. Утратило силу решением Высшего Евразийского экономического совета от 11 декабря 2020 года №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ысшего Евразийского экономического совета от 11.12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пунктами 137 – 139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. Утверждение порядка вынесения предостережени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 Утверждение порядка подготовки отчета о состоянии конкуренции на трансграничных рынках и мерах, принимаемых по пресечению нарушений общих правил конкуренции на них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 Утверждение порядка освобождения от ответственности при добровольном заявлении о заключении хозяйствующим субъектом (субъектом рынка) соглашения, недопустимого в соответствии с пунктами 3 – 5 статьи 76 Договора о Союзе, а равно об участии в нем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даты его официального опубликования, но не ранее даты вступления в силу Протокола о внесении изменений в Договор о Евразийском экономическом союзе от 29 мая 2014 года, подписанного 1 октября 2019 г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