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72f8" w14:textId="983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промышленной политике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вспомогательный орган – Совет по промышленной политике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промышленной политике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2019 г. №11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Совете по промышленной политике Евразийского экономического союза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Совет по промышленной политике Евразийского экономического союза (далее – Cовет) создается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(далее – Договор) как вспомогательный орган для реализации государствами – членами Евразийского экономического союза (далее соответственно – государства-члены, Союз) промышленной политики в рамках Союза.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Совет в своей деятельности руководствуется Договором, другими международными договорами и актами, составляющими право Союза, а также настоящим Положением.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Совета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Основной задачей Совета является координация взаимодействия уполномоченных органов исполнительной власти государств-членов, к компетенции которых относится выработка государственной политики в сфере промышленности (далее – уполномоченные органы государств-членов), в том числе по вопросам: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реализации промышленной политики в рамках Союза и актов органов Союза в сфере промышленной политики;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производств конкурентоспособной продукции на основе новых цепочек добавленной стоимости;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совместных мер по развитию экспорта высокотехнологичной совместно произведенной промышленной продукции государств-членов на рынки третьих стран;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барьеров в сфере промышленности;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инвестиций и повышения доступности финансовых ресурсов для предприятий промышленности;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выработки подходов по новым направлениям и перспективам развития интеграции в сфере промышленной политики.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для реализации возложенной на него задачи осуществляет следующие функции: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вырабатывает предложения по следующим вопросам: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взаимодействия государств-членов при реализации промышленной политики в рамках Союза;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производственных мощностей государств-членов и технологическое оснащение новых предприятий промышленности;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позиции при взаимодействии с третьими странами и международными организациями по вопросам, связанным с реализацией промышленной политики в рамках Союза;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препятствий (барьеров, ограничений, изъятий) в отношении промышленной продукции государств-членов, влияющих на функционирование внутреннего рынка Союза;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последствиям глобальных экономических кризисов в сфере промышленности;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предприятий государств-членов в национальных программах по увеличению доли продукции государств-членов на общем рынке Союза;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рассматривает вопросы промышленного сотрудничества в сфере науки и техники в рамках компетенции уполномоченных органов;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координирует деятельность по созданию совместных промышленных предприятий и кооперационных объединений;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осуществляет рассмотрение интеграционных проектов в сфере промышленности, реализацию которых предполагается осуществлять с привлечением средств институтов развития;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координирует работу по реализации совместных кооперационных проектов в сфере промышленности в рамках проекта сопряжения процессов строительства Союза и Экономического пояса Шелкового пути;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вырабатывает согласованную позицию: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спорным вопросам, возникающим при реализации промышленной политики;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противодействия незаконному обороту промышленной продукции в Союзе в целях обеспечения развития промышленных комплексов государств-членов;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содействует: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опытом проведения реформ и структурных преобразований в сфере промышленности;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информационному взаимодействию в сфере промышленности, в том числе обмену информацией о текущем состоянии отраслей промышленности и прогнозах их развития, планируемых мерах нормативно-правового регулирования, ключевых предприятиях и их основных характеристиках;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осуществляет иные функции в целях обеспечения развития промышленного сотрудничества в рамках Союза.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Состав Совета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состав Совета входят: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уполномоченных органов государств-членов;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промышленности и агропромышленному комплексу Евразийской экономической комиссии.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Председательствует на заседаниях Совета и осуществляет общее руководство работой Совета председатель Совета.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Совета является член Совета, представляющий уполномоченный орган государства-члена, председательствующего в органах Союза в соответствии с пунктом 4 статьи 8 Договора.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Председатель Совета: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руководит работой Совета;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утверждает повестку дня заседания Совета, определяет дату, время и место его проведения;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ведет заседания Совета.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 согласованию с членами Совета в заседании Совета могут участвовать должностные лица и сотрудники Комиссии, к компетенции которых отнесены рассматриваемые на заседании Совета вопросы, представители государственных органов, научных и образовательных учреждений, общественных организаций, бизнес-сообществ государств-членов и международных организаций, а также независимые эксперты (далее – участники заседания Совета).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Ответственным секретарем Совета является директор департамента Комиссии, в компетенцию которого входят вопросы по направлениям деятельности Совета.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Ответственный секретарь Совета: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готовит проект повестки дня заседания Совета на основании предложений членов Совета;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согласовывает проект повестки с членами Совета и представляет его на утверждение председателю Совета;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направляет членам Совета и участникам заседания Совета утвержденную повестку дня заседания Совета и материалы к ней;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информирует членов Совета и участников заседания Совета о дате, времени и месте проведения очередного заседания Совета;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ведет протокол заседания Совета и представляет его на подпись членам Совета;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направляет членам Совета копии протоколов заседаний Совета;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осуществляет мониторинг выполнения работ по реализации мероприятий, предусмотренных протоколом заседания Совета, и информирует членов Совета о его результатах.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Совета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Заседания Совета проводятся по мере необходимости, но не реже 1 раза в год. На заседаниях Совета ведется аудиозапись.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Решение о проведении заседания Совета принимается председателем Совета по согласованию с членами Совета.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Предложения по формированию проекта повестки дня заседания Совета направляются членами Совета в адрес Евразийской экономической комиссии.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Материалы к повестке дня заседания Совета включают в себя: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справки по рассматриваемым вопросам;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проекты предлагаемых к рассмотрению документов (при наличии);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проекты протокольных записей по рассматриваемым вопросам;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справочные и аналитические материалы (при необходимости).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Ответственный секретарь Совета направляет членам Совета и участникам заседания Совета утвержденную повестку дня заседания Совета и материалы к ней, в том числе в электронном виде, не позднее чем за 35 календарных дней до даты проведения заседания Совета,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в исключительных случаях – не позднее чем за 14 рабочих дней до даты проведения заседания Совета.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Заседания Совета проводятся, как правило, в помещениях Комиссии.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может проводиться в любом из государств-членов на основании предложений уполномоченных органов государств-членов. В этом случае принимающее государство-член оказывает содействие в организации и проведении заседания Совета.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предложений членов Совета заседание Совета может проводиться в режиме видеоконференции.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Члены Совета участвуют в заседаниях Совета лично, без права замены.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Заседание Совета правомочно в случае участия в нем всех членов Совета.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Члены Совета могут предложить для рассмотрения на заседании Совета дополнительные вопросы, не включенные в утвержденную повестку дня заседания Совета.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Совета, предложившие дополнительные вопросы для включения в повестку дня заседания Совета, обеспечивают предоставление ответственному секретарю Совета необходимых материалов и информации по предложенным вопросам не позднее чем за 14 рабочих дней до заседания Совета.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Члены Совета обладают равными правами при обсуждении вопросов на заседании Совета.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Решения Совета принимаются консенсусом и носят рекомендательный характер.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Результаты заседания Совета оформляются протоколом, в котором фиксируются позиции членов Совета. Предложения членов Совета, представленные ими на заседаниях Совета, не могут рассматриваться в качестве окончательной позиции государств-членов.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Протокол заседания Совета подписывается членами Совета, как правило, в день проведения заседания Совета, а в исключительных случаях – не позднее 5 рабочих дней с даты проведения заседания Совета.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Ответственный секретарь Совета направляет копии протокола заседания Совета всем членам Совета не позднее 3 рабочих дней с даты его подписания.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копии протокола заседания Совета или выписка из него направляются участникам заседания Совета.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Протоколы заседаний Совета хранятся у ответственного секретаря Совета.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По итогам заседания Совета принятые решения могут быть внесены на рассмотрение Коллегии Евразийской экономической комиссии в установленном порядке.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 Расходы, связанные с участием в работе Совета членов Совета и представителей уполномоченных органов государств-членов, несут направляющие их государства-члены. 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работе Совета представителей научных и образовательных учреждений, общественных организаций, бизнес-сообществ государств-членов, международных организаций и независимых экспертов, указанные лица несут самостоятельно.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работе Совета членов Коллегии Комиссии, должностных лиц и сотрудников Комиссии, несет Комиссия.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Организационно-техническое обеспечение деятельности Совета осуществляется Комиссией.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