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5f27" w14:textId="9025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собирательных классификационных группировках видов экономической деятельности для формирования статистических показателей в целях реализации цифровой повестки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17 июля 2018 года № 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12 </w:t>
      </w:r>
      <w:r>
        <w:rPr>
          <w:rFonts w:ascii="Times New Roman"/>
          <w:b w:val="false"/>
          <w:i w:val="false"/>
          <w:color w:val="000000"/>
          <w:sz w:val="28"/>
        </w:rPr>
        <w:t>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 при формировании статистических показателей в целях реализации цифровой повестки Евразийского экономического союза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 государствам – членам Евразийского экономического союза с даты опубликования настоящей Рекомендации на официальном сайте Евразийского экономического союза обеспечить применение международных стандартов "Статистическая классификация видов экономической деятельности в Европейском экономическом сообществе Ред.2 (КДЕС Ред.2)" и "Международная стандартная отраслевая классификация всех видов экономической деятельности Ред.4 (МСОК Ред.4)" в части собирательных классификационных группировок видов экономической деятельности, перечень которых размещен на официальном сайте Евразийского экономического союза по адресу: http://eec.eaeunion.org/ru/act/integr_i_makroec/dep_stat/union_stat/metadata/Pages/classification.aspx.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